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790" w:rsidRDefault="00E35275">
      <w:pPr>
        <w:rPr>
          <w:rFonts w:ascii="Cascadia Mono SemiBold" w:hAnsi="Cascadia Mono SemiBold" w:cs="Cascadia Mono SemiBold"/>
          <w:sz w:val="40"/>
          <w:szCs w:val="40"/>
          <w:u w:val="single"/>
        </w:rPr>
      </w:pPr>
      <w:r>
        <w:rPr>
          <w:rFonts w:ascii="Lucida Calligraphy" w:hAnsi="Lucida Calligraphy"/>
        </w:rPr>
        <w:tab/>
      </w:r>
      <w:proofErr w:type="spellStart"/>
      <w:r w:rsidRPr="00E35275">
        <w:rPr>
          <w:rFonts w:ascii="Cascadia Mono SemiBold" w:hAnsi="Cascadia Mono SemiBold" w:cs="Cascadia Mono SemiBold"/>
          <w:sz w:val="40"/>
          <w:szCs w:val="40"/>
          <w:u w:val="single"/>
        </w:rPr>
        <w:t>Salar</w:t>
      </w:r>
      <w:proofErr w:type="spellEnd"/>
      <w:r w:rsidRPr="00E35275">
        <w:rPr>
          <w:rFonts w:ascii="Cascadia Mono SemiBold" w:hAnsi="Cascadia Mono SemiBold" w:cs="Cascadia Mono SemiBold"/>
          <w:sz w:val="40"/>
          <w:szCs w:val="40"/>
          <w:u w:val="single"/>
        </w:rPr>
        <w:t xml:space="preserve"> de Atacama</w:t>
      </w:r>
    </w:p>
    <w:p w:rsidR="00E35275" w:rsidRDefault="00E35275">
      <w:pPr>
        <w:rPr>
          <w:rFonts w:ascii="Cambria" w:hAnsi="Cambria" w:cs="Cascadia Mono SemiBold"/>
          <w:sz w:val="40"/>
          <w:szCs w:val="40"/>
        </w:rPr>
      </w:pPr>
      <w:r>
        <w:rPr>
          <w:rFonts w:ascii="Cascadia Mono SemiBold" w:hAnsi="Cascadia Mono SemiBold" w:cs="Cascadia Mono SemiBold"/>
          <w:sz w:val="40"/>
          <w:szCs w:val="40"/>
        </w:rPr>
        <w:tab/>
        <w:t>Location: Chile</w:t>
      </w:r>
    </w:p>
    <w:p w:rsidR="00E35275" w:rsidRPr="00E35275" w:rsidRDefault="00E35275">
      <w:pPr>
        <w:rPr>
          <w:rFonts w:ascii="Cambria" w:hAnsi="Cambria" w:cs="Cascadia Mono SemiBold"/>
          <w:sz w:val="40"/>
          <w:szCs w:val="40"/>
        </w:rPr>
      </w:pPr>
      <w:r>
        <w:rPr>
          <w:rFonts w:ascii="Cambria" w:hAnsi="Cambria" w:cs="Cascadia Mono SemiBold"/>
          <w:sz w:val="40"/>
          <w:szCs w:val="40"/>
        </w:rPr>
        <w:tab/>
      </w:r>
      <w:proofErr w:type="spellStart"/>
      <w:r w:rsidRPr="00E35275">
        <w:rPr>
          <w:rFonts w:ascii="Cambria" w:hAnsi="Cambria" w:cs="Cascadia Mono SemiBold"/>
          <w:sz w:val="40"/>
          <w:szCs w:val="40"/>
        </w:rPr>
        <w:t>Salar</w:t>
      </w:r>
      <w:proofErr w:type="spellEnd"/>
      <w:r w:rsidRPr="00E35275">
        <w:rPr>
          <w:rFonts w:ascii="Cambria" w:hAnsi="Cambria" w:cs="Cascadia Mono SemiBold"/>
          <w:sz w:val="40"/>
          <w:szCs w:val="40"/>
        </w:rPr>
        <w:t xml:space="preserve"> de Atacama is a salt flat located in the Atacama Desert in northern Chile, known for its natural beauty and unique geological features. The salt flat is surrounded by volcanoes, hot springs, and flamingos. The area has a long history of human settlement, dating back to the pre-Columbian era. The Atacama people were the first to inhabit the region, and they developed an extensive irrigation system to cultivate crops in the arid environment. In the 15th century, the Inca Empire conquered the Atacama and incorporated the region into their empire. After the Spanish conquest in the 16th century, the area became an important source of silver and other minerals. The Spanish established a number of mining towns in the region, and the town of San Pedro de Atacama became an important center of trade and commerce. In the 20th century, the salt flat became an important source of lithium, which is used in batteries and other electronics. Today, the </w:t>
      </w:r>
      <w:proofErr w:type="spellStart"/>
      <w:r w:rsidRPr="00E35275">
        <w:rPr>
          <w:rFonts w:ascii="Cambria" w:hAnsi="Cambria" w:cs="Cascadia Mono SemiBold"/>
          <w:sz w:val="40"/>
          <w:szCs w:val="40"/>
        </w:rPr>
        <w:t>Salar</w:t>
      </w:r>
      <w:proofErr w:type="spellEnd"/>
      <w:r w:rsidRPr="00E35275">
        <w:rPr>
          <w:rFonts w:ascii="Cambria" w:hAnsi="Cambria" w:cs="Cascadia Mono SemiBold"/>
          <w:sz w:val="40"/>
          <w:szCs w:val="40"/>
        </w:rPr>
        <w:t xml:space="preserve"> de Atacama is a popular tourist destination, known for its stunning landscapes and unique geological formations. Visitors can explore the salt flat by foot, bike, or car, and can also visit nearby attractions such as hot springs, geysers, and </w:t>
      </w:r>
      <w:r w:rsidRPr="00E35275">
        <w:rPr>
          <w:rFonts w:ascii="Cambria" w:hAnsi="Cambria" w:cs="Cascadia Mono SemiBold"/>
          <w:sz w:val="40"/>
          <w:szCs w:val="40"/>
        </w:rPr>
        <w:lastRenderedPageBreak/>
        <w:t>wildlife reserves.</w:t>
      </w:r>
      <w:bookmarkStart w:id="0" w:name="_GoBack"/>
      <w:bookmarkEnd w:id="0"/>
      <w:r>
        <w:rPr>
          <w:rFonts w:ascii="Cambria" w:hAnsi="Cambria" w:cs="Cascadia Mono SemiBold"/>
          <w:noProof/>
          <w:sz w:val="40"/>
          <w:szCs w:val="40"/>
        </w:rPr>
        <w:drawing>
          <wp:inline distT="0" distB="0" distL="0" distR="0">
            <wp:extent cx="5943600" cy="396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ardeatacama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3035"/>
                    </a:xfrm>
                    <a:prstGeom prst="rect">
                      <a:avLst/>
                    </a:prstGeom>
                  </pic:spPr>
                </pic:pic>
              </a:graphicData>
            </a:graphic>
          </wp:inline>
        </w:drawing>
      </w:r>
      <w:r>
        <w:rPr>
          <w:rFonts w:ascii="Cambria" w:hAnsi="Cambria" w:cs="Cascadia Mono SemiBold"/>
          <w:noProof/>
          <w:sz w:val="40"/>
          <w:szCs w:val="40"/>
        </w:rPr>
        <w:drawing>
          <wp:inline distT="0" distB="0" distL="0" distR="0">
            <wp:extent cx="5943600" cy="349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deatacama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sectPr w:rsidR="00E35275" w:rsidRPr="00E352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SemiBold">
    <w:panose1 w:val="020B0609020000020004"/>
    <w:charset w:val="00"/>
    <w:family w:val="modern"/>
    <w:pitch w:val="fixed"/>
    <w:sig w:usb0="A1002AFF" w:usb1="C000F9FB" w:usb2="00040020"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1" w:cryptProviderType="rsaAES" w:cryptAlgorithmClass="hash" w:cryptAlgorithmType="typeAny" w:cryptAlgorithmSid="14" w:cryptSpinCount="100000" w:hash="dQ1TeuzndREN8GEeHHjCSZ5YdJ1gUTVsU8A7nWINe5g3pbS5i/wnkYHgcKZ0fo3gj03frnXrI0M5WLu+q2f80Q==" w:salt="7o+QbyOZQEW1xgLvxErcLw=="/>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275"/>
    <w:rsid w:val="000B12EA"/>
    <w:rsid w:val="00886790"/>
    <w:rsid w:val="00E35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72BAFC-8BED-48D7-A6A8-B68FE8232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078163">
      <w:bodyDiv w:val="1"/>
      <w:marLeft w:val="0"/>
      <w:marRight w:val="0"/>
      <w:marTop w:val="0"/>
      <w:marBottom w:val="0"/>
      <w:divBdr>
        <w:top w:val="none" w:sz="0" w:space="0" w:color="auto"/>
        <w:left w:val="none" w:sz="0" w:space="0" w:color="auto"/>
        <w:bottom w:val="none" w:sz="0" w:space="0" w:color="auto"/>
        <w:right w:val="none" w:sz="0" w:space="0" w:color="auto"/>
      </w:divBdr>
      <w:divsChild>
        <w:div w:id="1538279742">
          <w:marLeft w:val="0"/>
          <w:marRight w:val="0"/>
          <w:marTop w:val="0"/>
          <w:marBottom w:val="0"/>
          <w:divBdr>
            <w:top w:val="none" w:sz="0" w:space="0" w:color="auto"/>
            <w:left w:val="none" w:sz="0" w:space="0" w:color="auto"/>
            <w:bottom w:val="none" w:sz="0" w:space="0" w:color="auto"/>
            <w:right w:val="none" w:sz="0" w:space="0" w:color="auto"/>
          </w:divBdr>
          <w:divsChild>
            <w:div w:id="16214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86A89-3BC5-4D17-9BD3-A5299C25F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Pages>
  <Words>188</Words>
  <Characters>1074</Characters>
  <Application>Microsoft Office Word</Application>
  <DocSecurity>8</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cp:lastPrinted>2023-04-10T00:43:00Z</cp:lastPrinted>
  <dcterms:created xsi:type="dcterms:W3CDTF">2023-04-10T00:27:00Z</dcterms:created>
  <dcterms:modified xsi:type="dcterms:W3CDTF">2023-04-10T00:44:00Z</dcterms:modified>
</cp:coreProperties>
</file>