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5315" w:rsidRPr="00F165F6" w:rsidRDefault="00D52B14">
      <w:pPr>
        <w:rPr>
          <w:rFonts w:ascii="Arial" w:hAnsi="Arial" w:cs="Arial"/>
          <w:b/>
          <w:sz w:val="32"/>
          <w:szCs w:val="32"/>
        </w:rPr>
      </w:pPr>
      <w:r w:rsidRPr="00F165F6">
        <w:rPr>
          <w:rFonts w:ascii="Arial" w:hAnsi="Arial" w:cs="Arial"/>
          <w:b/>
          <w:sz w:val="32"/>
          <w:szCs w:val="32"/>
        </w:rPr>
        <w:t>Explicación</w:t>
      </w:r>
      <w:r w:rsidR="00EE5315" w:rsidRPr="00F165F6">
        <w:rPr>
          <w:rFonts w:ascii="Arial" w:hAnsi="Arial" w:cs="Arial"/>
          <w:b/>
          <w:sz w:val="32"/>
          <w:szCs w:val="32"/>
        </w:rPr>
        <w:t xml:space="preserve"> de circuitos con tiristores en convertidores CA-CD:</w:t>
      </w:r>
    </w:p>
    <w:p w:rsidR="00D00285" w:rsidRDefault="00EE5315" w:rsidP="00D00285">
      <w:pPr>
        <w:pStyle w:val="NormalWeb"/>
        <w:spacing w:line="360" w:lineRule="auto"/>
        <w:rPr>
          <w:rFonts w:ascii="Arial" w:hAnsi="Arial" w:cs="Arial"/>
          <w:color w:val="000000"/>
          <w:szCs w:val="32"/>
        </w:rPr>
      </w:pPr>
      <w:r w:rsidRPr="00F165F6">
        <w:rPr>
          <w:rFonts w:ascii="Arial" w:hAnsi="Arial" w:cs="Arial"/>
          <w:color w:val="000000"/>
          <w:szCs w:val="32"/>
        </w:rPr>
        <w:t>Un Tiristor es dispositivo semiconductor de cuatro capas de estructura pnpn con tres uniones pn tiene tres terminales: ánodo cátodo y compuerta. muestra el símbolo del tiristor y una sección recta de tres uniones pn. Los tiristores se fabrican por difusión.</w:t>
      </w:r>
      <w:r w:rsidRPr="00F165F6">
        <w:rPr>
          <w:rFonts w:ascii="Arial" w:hAnsi="Arial" w:cs="Arial"/>
          <w:color w:val="000000"/>
          <w:szCs w:val="32"/>
        </w:rPr>
        <w:br/>
        <w:t>Cuando el voltaje del ánodo se hace positivo con respecto al cátodo, las uniones J1 y J3 tienen polarización directa o positiva. La unión J2 tiene polarización inversa, y solo fluirá una pequeña corriente de fuga del ánodo al cátodo. Se dice entonces que el tiristor está en condición de bloqueo directo o en estado desactivado llamándose a la corriente fuga corriente de estado inactivo ID.</w:t>
      </w:r>
    </w:p>
    <w:p w:rsidR="00EE5315" w:rsidRPr="00F165F6" w:rsidRDefault="00EE5315" w:rsidP="00D00285">
      <w:pPr>
        <w:pStyle w:val="NormalWeb"/>
        <w:spacing w:line="360" w:lineRule="auto"/>
        <w:rPr>
          <w:rFonts w:ascii="Arial" w:hAnsi="Arial" w:cs="Arial"/>
          <w:color w:val="000000"/>
          <w:szCs w:val="32"/>
        </w:rPr>
      </w:pPr>
      <w:r w:rsidRPr="00F165F6">
        <w:rPr>
          <w:rFonts w:ascii="Arial" w:hAnsi="Arial" w:cs="Arial"/>
          <w:color w:val="000000"/>
          <w:szCs w:val="32"/>
        </w:rPr>
        <w:t>Si el voltaje ánodo a cátodo VAK se incrementa a un valor lo suficientemente grande la unión J2 polarizada inversamente entrará en ruptura. Esto se conoce como ruptura por avalancha y el voltaje correspondiente se llama voltaje de ruptura directa VBO. Dado que las uniones J1 y J3 ya tienen polarización directa, habrá un movimiento libre de portadores a través de las tres uniones que provocará una gran corriente directa del ánodo. Se dice entonces que el dispositivo está en estado de conducción o activado.</w:t>
      </w:r>
    </w:p>
    <w:p w:rsidR="00D00285" w:rsidRDefault="00EE5315" w:rsidP="00D00285">
      <w:pPr>
        <w:pStyle w:val="NormalWeb"/>
        <w:spacing w:line="360" w:lineRule="auto"/>
        <w:jc w:val="both"/>
        <w:rPr>
          <w:rFonts w:ascii="Arial" w:hAnsi="Arial" w:cs="Arial"/>
          <w:color w:val="000000"/>
          <w:szCs w:val="32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>
            <wp:extent cx="5229225" cy="2114550"/>
            <wp:effectExtent l="0" t="0" r="9525" b="0"/>
            <wp:docPr id="1" name="Imagen 1" descr="http://usuaris.tinet.cat/fbd/electronica/tiristor/tiristor/tiristores_fitxers/imageRA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suaris.tinet.cat/fbd/electronica/tiristor/tiristor/tiristores_fitxers/imageRAI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7"/>
          <w:szCs w:val="27"/>
        </w:rPr>
        <w:br/>
      </w:r>
      <w:r w:rsidRPr="00D52B14">
        <w:rPr>
          <w:rFonts w:ascii="Agency FB" w:hAnsi="Agency FB" w:cs="Arial"/>
          <w:color w:val="000000"/>
          <w:sz w:val="20"/>
          <w:szCs w:val="20"/>
        </w:rPr>
        <w:br/>
      </w:r>
      <w:r w:rsidRPr="00F165F6">
        <w:rPr>
          <w:rFonts w:ascii="Arial" w:hAnsi="Arial" w:cs="Arial"/>
          <w:color w:val="000000"/>
          <w:szCs w:val="32"/>
        </w:rPr>
        <w:t xml:space="preserve">La caída de voltaje se deberá a la caída óhmica de las cuatro capas y será pequeña, por lo común 1V. En el estado activo, la corriente del ánodo está limitada por una </w:t>
      </w:r>
      <w:r w:rsidRPr="00F165F6">
        <w:rPr>
          <w:rFonts w:ascii="Arial" w:hAnsi="Arial" w:cs="Arial"/>
          <w:color w:val="000000"/>
          <w:szCs w:val="32"/>
        </w:rPr>
        <w:lastRenderedPageBreak/>
        <w:t>impedancia o una resistencia externa, RL, tal y como se muestra.</w:t>
      </w:r>
      <w:r w:rsidRPr="00F165F6">
        <w:rPr>
          <w:rFonts w:ascii="Arial" w:hAnsi="Arial" w:cs="Arial"/>
          <w:color w:val="000000"/>
          <w:szCs w:val="32"/>
        </w:rPr>
        <w:br/>
        <w:t xml:space="preserve">La corriente del ánodo debe ser mayor que un valor conocido como corriente de enganche IL, a fin de mantener la cantidad requerida de flujo de portadores a través de la unión; de lo contrario, al reducirse el voltaje del ánodo al cátodo, el dispositivo regresará a la condición de bloqueo. </w:t>
      </w:r>
    </w:p>
    <w:p w:rsidR="00EE5315" w:rsidRPr="0017143D" w:rsidRDefault="00EE5315" w:rsidP="00D00285">
      <w:pPr>
        <w:pStyle w:val="NormalWeb"/>
        <w:spacing w:line="360" w:lineRule="auto"/>
        <w:jc w:val="both"/>
        <w:rPr>
          <w:rFonts w:ascii="Agency FB" w:hAnsi="Agency FB"/>
          <w:color w:val="000000"/>
          <w:sz w:val="27"/>
          <w:szCs w:val="27"/>
        </w:rPr>
      </w:pPr>
      <w:r w:rsidRPr="00F165F6">
        <w:rPr>
          <w:rFonts w:ascii="Arial" w:hAnsi="Arial" w:cs="Arial"/>
          <w:color w:val="000000"/>
          <w:szCs w:val="32"/>
        </w:rPr>
        <w:t>La corriente de enganche, IL, es la corriente del ánodo mínima requerida para mantener el tiristor en estado de conducción</w:t>
      </w:r>
      <w:r w:rsidRPr="00F165F6">
        <w:rPr>
          <w:rFonts w:ascii="Agency FB" w:hAnsi="Agency FB" w:cs="Arial"/>
          <w:color w:val="000000"/>
          <w:szCs w:val="32"/>
        </w:rPr>
        <w:t xml:space="preserve"> </w:t>
      </w:r>
      <w:r w:rsidRPr="00D00285">
        <w:rPr>
          <w:rFonts w:ascii="Arial" w:hAnsi="Arial" w:cs="Arial"/>
          <w:color w:val="000000"/>
          <w:szCs w:val="32"/>
        </w:rPr>
        <w:t>inmediatamente después de que ha sido activado y se ha retirado la señal de la compuerta. En la fig. 2b aparece una gráfica característica v-i común de un tiristor.</w:t>
      </w:r>
      <w:r w:rsidRPr="00D00285">
        <w:rPr>
          <w:rFonts w:ascii="Agency FB" w:hAnsi="Agency FB" w:cs="Arial"/>
          <w:color w:val="000000"/>
          <w:szCs w:val="32"/>
        </w:rPr>
        <w:t xml:space="preserve">  </w:t>
      </w:r>
    </w:p>
    <w:p w:rsidR="00EE5315" w:rsidRPr="00D52B14" w:rsidRDefault="00EE5315">
      <w:pPr>
        <w:rPr>
          <w:rFonts w:ascii="Agency FB" w:hAnsi="Agency FB"/>
        </w:rPr>
      </w:pPr>
      <w:r w:rsidRPr="00D52B14">
        <w:rPr>
          <w:rFonts w:ascii="Agency FB" w:hAnsi="Agency FB"/>
          <w:noProof/>
          <w:lang w:eastAsia="es-MX"/>
        </w:rPr>
        <w:drawing>
          <wp:inline distT="0" distB="0" distL="0" distR="0">
            <wp:extent cx="5553075" cy="2733675"/>
            <wp:effectExtent l="0" t="0" r="9525" b="9525"/>
            <wp:docPr id="2" name="Imagen 2" descr="http://usuaris.tinet.cat/fbd/electronica/tiristor/tiristor/tiristores_fitxers/image7L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usuaris.tinet.cat/fbd/electronica/tiristor/tiristor/tiristores_fitxers/image7L6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5315" w:rsidRPr="0017143D" w:rsidRDefault="00EE5315" w:rsidP="00EE5315">
      <w:pPr>
        <w:pStyle w:val="NormalWeb"/>
        <w:rPr>
          <w:rFonts w:ascii="Agency FB" w:hAnsi="Agency FB"/>
          <w:color w:val="000000"/>
          <w:sz w:val="32"/>
          <w:szCs w:val="32"/>
        </w:rPr>
      </w:pPr>
      <w:r w:rsidRPr="0017143D">
        <w:rPr>
          <w:rFonts w:ascii="Agency FB" w:hAnsi="Agency FB" w:cs="Arial"/>
          <w:b/>
          <w:bCs/>
          <w:color w:val="000000"/>
          <w:sz w:val="32"/>
          <w:szCs w:val="32"/>
        </w:rPr>
        <w:t>El SCR y la corriente Alterna:</w:t>
      </w:r>
    </w:p>
    <w:p w:rsidR="00EE5315" w:rsidRPr="00D00285" w:rsidRDefault="00EE5315" w:rsidP="00D00285">
      <w:pPr>
        <w:pStyle w:val="NormalWeb"/>
        <w:spacing w:line="360" w:lineRule="auto"/>
        <w:rPr>
          <w:rFonts w:ascii="Arial" w:hAnsi="Arial" w:cs="Arial"/>
          <w:color w:val="000000"/>
          <w:szCs w:val="32"/>
        </w:rPr>
      </w:pPr>
      <w:r w:rsidRPr="00D00285">
        <w:rPr>
          <w:rFonts w:ascii="Arial" w:hAnsi="Arial" w:cs="Arial"/>
          <w:color w:val="000000"/>
          <w:szCs w:val="32"/>
        </w:rPr>
        <w:t>Se usa principalmente para controlar la potencia que se entrega a una carga. (en el caso de la figura es un bombillo o foco</w:t>
      </w:r>
    </w:p>
    <w:p w:rsidR="00EE5315" w:rsidRPr="00D00285" w:rsidRDefault="00EE5315" w:rsidP="00D00285">
      <w:pPr>
        <w:pStyle w:val="NormalWeb"/>
        <w:spacing w:line="360" w:lineRule="auto"/>
        <w:rPr>
          <w:rFonts w:ascii="Arial" w:hAnsi="Arial" w:cs="Arial"/>
          <w:color w:val="000000"/>
          <w:szCs w:val="32"/>
        </w:rPr>
      </w:pPr>
      <w:r w:rsidRPr="00D00285">
        <w:rPr>
          <w:rFonts w:ascii="Arial" w:hAnsi="Arial" w:cs="Arial"/>
          <w:color w:val="000000"/>
          <w:szCs w:val="32"/>
        </w:rPr>
        <w:t>La fuente de voltaje puede ser de 110V c.a., 120V c.a., 240V c.a. , etc.</w:t>
      </w:r>
    </w:p>
    <w:p w:rsidR="00EE5315" w:rsidRPr="00D00285" w:rsidRDefault="00EE5315" w:rsidP="00D00285">
      <w:pPr>
        <w:pStyle w:val="NormalWeb"/>
        <w:spacing w:line="360" w:lineRule="auto"/>
        <w:rPr>
          <w:rFonts w:ascii="Arial" w:hAnsi="Arial" w:cs="Arial"/>
          <w:color w:val="000000"/>
          <w:szCs w:val="32"/>
        </w:rPr>
      </w:pPr>
      <w:r w:rsidRPr="00D00285">
        <w:rPr>
          <w:rFonts w:ascii="Arial" w:hAnsi="Arial" w:cs="Arial"/>
          <w:color w:val="000000"/>
          <w:szCs w:val="32"/>
        </w:rPr>
        <w:t xml:space="preserve">El circuito RC produce un corrimiento de la fase entre la tensión de entrada y la tensión en el condensador que es la que suministra la corriente a la compuerta del SCR. Puede verse que el voltaje en el condensador (en azul) está atrasado con </w:t>
      </w:r>
      <w:r w:rsidRPr="00D00285">
        <w:rPr>
          <w:rFonts w:ascii="Arial" w:hAnsi="Arial" w:cs="Arial"/>
          <w:color w:val="000000"/>
          <w:szCs w:val="32"/>
        </w:rPr>
        <w:lastRenderedPageBreak/>
        <w:t>respecto al voltaje de alimentación (en rojo) causando que el tiristor conduzca un poco después de que el tiristor tenga la alimentación necesaria para conducir.</w:t>
      </w:r>
    </w:p>
    <w:p w:rsidR="00EE5315" w:rsidRPr="00D00285" w:rsidRDefault="00EE5315" w:rsidP="00D00285">
      <w:pPr>
        <w:pStyle w:val="NormalWeb"/>
        <w:spacing w:line="360" w:lineRule="auto"/>
        <w:jc w:val="both"/>
        <w:rPr>
          <w:rFonts w:ascii="Arial" w:hAnsi="Arial" w:cs="Arial"/>
          <w:color w:val="000000"/>
          <w:szCs w:val="32"/>
        </w:rPr>
      </w:pPr>
      <w:r w:rsidRPr="00D00285">
        <w:rPr>
          <w:rFonts w:ascii="Arial" w:hAnsi="Arial" w:cs="Arial"/>
          <w:color w:val="000000"/>
          <w:szCs w:val="32"/>
        </w:rPr>
        <w:t xml:space="preserve">Durante el ciclo negativo el tiristor se abre dejando de conducir. Si se modifica el valor de la resistencia, por </w:t>
      </w:r>
      <w:r w:rsidR="00D00285" w:rsidRPr="00D00285">
        <w:rPr>
          <w:rFonts w:ascii="Arial" w:hAnsi="Arial" w:cs="Arial"/>
          <w:color w:val="000000"/>
          <w:szCs w:val="32"/>
        </w:rPr>
        <w:t>ejemplo,</w:t>
      </w:r>
      <w:r w:rsidRPr="00D00285">
        <w:rPr>
          <w:rFonts w:ascii="Arial" w:hAnsi="Arial" w:cs="Arial"/>
          <w:color w:val="000000"/>
          <w:szCs w:val="32"/>
        </w:rPr>
        <w:t xml:space="preserve"> si utilizamos un potenciómetro, se modifica el desfase que hay entre las dos tensiones antes mencionadas ocasionando que el SCR se active en diferentes momentos antes de que se desactive por </w:t>
      </w:r>
      <w:proofErr w:type="spellStart"/>
      <w:r w:rsidRPr="00D00285">
        <w:rPr>
          <w:rFonts w:ascii="Arial" w:hAnsi="Arial" w:cs="Arial"/>
          <w:color w:val="000000"/>
          <w:szCs w:val="32"/>
        </w:rPr>
        <w:t>le</w:t>
      </w:r>
      <w:proofErr w:type="spellEnd"/>
      <w:r w:rsidRPr="00D00285">
        <w:rPr>
          <w:rFonts w:ascii="Arial" w:hAnsi="Arial" w:cs="Arial"/>
          <w:color w:val="000000"/>
          <w:szCs w:val="32"/>
        </w:rPr>
        <w:t xml:space="preserve"> ciclo negativo de la señal. y deje de conducir.</w:t>
      </w:r>
    </w:p>
    <w:p w:rsidR="00EE5315" w:rsidRDefault="00EE5315" w:rsidP="00EE5315">
      <w:pPr>
        <w:pStyle w:val="NormalWeb"/>
        <w:spacing w:after="0" w:afterAutospacing="0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anchor distT="0" distB="0" distL="0" distR="0" simplePos="0" relativeHeight="251657216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2381250" cy="1943100"/>
            <wp:effectExtent l="0" t="0" r="0" b="0"/>
            <wp:wrapSquare wrapText="bothSides"/>
            <wp:docPr id="4" name="Imagen 4" descr="http://usuaris.tinet.cat/fbd/electronica/tiristor/tiristor/tiristores_fitxers/desfase_SC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usuaris.tinet.cat/fbd/electronica/tiristor/tiristor/tiristores_fitxers/desfase_SCR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000000"/>
          <w:sz w:val="27"/>
          <w:szCs w:val="27"/>
        </w:rPr>
        <w:br w:type="textWrapping" w:clear="left"/>
      </w:r>
    </w:p>
    <w:p w:rsidR="00EE5315" w:rsidRDefault="00EE5315" w:rsidP="00EE5315">
      <w:pPr>
        <w:pStyle w:val="NormalWeb"/>
        <w:spacing w:after="0" w:afterAutospacing="0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anchor distT="0" distB="0" distL="0" distR="0"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1876425" cy="1533525"/>
            <wp:effectExtent l="0" t="0" r="9525" b="9525"/>
            <wp:wrapSquare wrapText="bothSides"/>
            <wp:docPr id="3" name="Imagen 3" descr="http://usuaris.tinet.cat/fbd/electronica/tiristor/tiristor/tiristores_fitxers/circuito_tristor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usuaris.tinet.cat/fbd/electronica/tiristor/tiristor/tiristores_fitxers/circuito_tristor2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000000"/>
          <w:sz w:val="27"/>
          <w:szCs w:val="27"/>
        </w:rPr>
        <w:br w:type="textWrapping" w:clear="left"/>
      </w:r>
    </w:p>
    <w:p w:rsidR="00EE5315" w:rsidRPr="00D00285" w:rsidRDefault="00EE5315" w:rsidP="00D00285">
      <w:pPr>
        <w:pStyle w:val="NormalWeb"/>
        <w:spacing w:after="0" w:afterAutospacing="0" w:line="360" w:lineRule="auto"/>
        <w:jc w:val="both"/>
        <w:rPr>
          <w:rFonts w:ascii="Arial" w:hAnsi="Arial" w:cs="Arial"/>
          <w:b/>
          <w:color w:val="000000"/>
          <w:sz w:val="32"/>
        </w:rPr>
      </w:pPr>
      <w:r w:rsidRPr="00D00285">
        <w:rPr>
          <w:rFonts w:ascii="Arial" w:hAnsi="Arial" w:cs="Arial"/>
          <w:b/>
          <w:color w:val="000000"/>
          <w:sz w:val="32"/>
        </w:rPr>
        <w:t>Cómo funcionan los tiristores en un circuito:</w:t>
      </w:r>
    </w:p>
    <w:p w:rsidR="00EE5315" w:rsidRPr="00D00285" w:rsidRDefault="00EE5315" w:rsidP="00D00285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rFonts w:ascii="Arial" w:hAnsi="Arial" w:cs="Arial"/>
          <w:color w:val="222222"/>
        </w:rPr>
      </w:pPr>
      <w:r w:rsidRPr="00D00285">
        <w:rPr>
          <w:rFonts w:ascii="Arial" w:hAnsi="Arial" w:cs="Arial"/>
          <w:color w:val="222222"/>
        </w:rPr>
        <w:t> que utiliza </w:t>
      </w:r>
      <w:r w:rsidR="00D52B14" w:rsidRPr="00D00285">
        <w:rPr>
          <w:rFonts w:ascii="Arial" w:hAnsi="Arial" w:cs="Arial"/>
          <w:color w:val="222222"/>
        </w:rPr>
        <w:t xml:space="preserve">realimentación </w:t>
      </w:r>
      <w:r w:rsidRPr="00D00285">
        <w:rPr>
          <w:rFonts w:ascii="Arial" w:hAnsi="Arial" w:cs="Arial"/>
          <w:color w:val="222222"/>
        </w:rPr>
        <w:t>interna para producir una conmutación.</w:t>
      </w:r>
      <w:hyperlink r:id="rId8" w:anchor="cite_note-1" w:history="1">
        <w:r w:rsidRPr="00D00285">
          <w:rPr>
            <w:rStyle w:val="Hipervnculo"/>
            <w:rFonts w:ascii="Arial" w:hAnsi="Arial" w:cs="Arial"/>
            <w:color w:val="0B0080"/>
            <w:vertAlign w:val="superscript"/>
          </w:rPr>
          <w:t>1</w:t>
        </w:r>
      </w:hyperlink>
      <w:r w:rsidRPr="00D00285">
        <w:rPr>
          <w:rFonts w:ascii="Arial" w:hAnsi="Arial" w:cs="Arial"/>
          <w:color w:val="222222"/>
        </w:rPr>
        <w:t>​ Los materiales de los que se compone son de tipo semiconductor, es decir, dependiendo de la temperatura a la que se encuentren pueden funcionar como aislantes o como conductores. Son dispositivos unidireccionales (SCR) o bidireccionales (Triac o DIAC). Se emplea generalmente para el control de potencia eléct</w:t>
      </w:r>
      <w:bookmarkStart w:id="0" w:name="_GoBack"/>
      <w:bookmarkEnd w:id="0"/>
      <w:r w:rsidRPr="00D00285">
        <w:rPr>
          <w:rFonts w:ascii="Arial" w:hAnsi="Arial" w:cs="Arial"/>
          <w:color w:val="222222"/>
        </w:rPr>
        <w:t>rica</w:t>
      </w:r>
      <w:r w:rsidR="00D52B14" w:rsidRPr="00D00285">
        <w:rPr>
          <w:rFonts w:ascii="Arial" w:hAnsi="Arial" w:cs="Arial"/>
          <w:color w:val="222222"/>
        </w:rPr>
        <w:t>.</w:t>
      </w:r>
    </w:p>
    <w:p w:rsidR="00EE5315" w:rsidRPr="00D00285" w:rsidRDefault="00EE5315" w:rsidP="00D00285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rFonts w:ascii="Arial" w:hAnsi="Arial" w:cs="Arial"/>
          <w:color w:val="222222"/>
          <w:szCs w:val="32"/>
        </w:rPr>
      </w:pPr>
      <w:r w:rsidRPr="00D00285">
        <w:rPr>
          <w:rFonts w:ascii="Arial" w:hAnsi="Arial" w:cs="Arial"/>
          <w:color w:val="222222"/>
          <w:szCs w:val="32"/>
        </w:rPr>
        <w:lastRenderedPageBreak/>
        <w:t>Para los SCR el dispositivo consta de un ánodo y un cátodo, donde las uniones son de tipo P-N-P-N ent</w:t>
      </w:r>
      <w:r w:rsidR="00D52B14" w:rsidRPr="00D00285">
        <w:rPr>
          <w:rFonts w:ascii="Arial" w:hAnsi="Arial" w:cs="Arial"/>
          <w:color w:val="222222"/>
          <w:szCs w:val="32"/>
        </w:rPr>
        <w:t>re los mismos. Por tanto,</w:t>
      </w:r>
      <w:r w:rsidRPr="00D00285">
        <w:rPr>
          <w:rFonts w:ascii="Arial" w:hAnsi="Arial" w:cs="Arial"/>
          <w:color w:val="222222"/>
          <w:szCs w:val="32"/>
        </w:rPr>
        <w:t xml:space="preserve"> se puede modelar como 2 transistores típicos P-N-P y N-P-N, por eso se dice también que el tiristor funciona con tensión realimentada. Se crean así 3 uniones (denominadas J1, J2, J3 respectivamente), el terminal de puerta está a la unión J2 (unión NP).</w:t>
      </w:r>
    </w:p>
    <w:p w:rsidR="00EE5315" w:rsidRPr="00D00285" w:rsidRDefault="00EE5315" w:rsidP="00D00285">
      <w:pPr>
        <w:pStyle w:val="NormalWeb"/>
        <w:shd w:val="clear" w:color="auto" w:fill="FFFFFF"/>
        <w:spacing w:before="120" w:beforeAutospacing="0" w:after="120" w:afterAutospacing="0" w:line="360" w:lineRule="auto"/>
        <w:rPr>
          <w:rFonts w:ascii="Arial" w:hAnsi="Arial" w:cs="Arial"/>
          <w:color w:val="222222"/>
          <w:szCs w:val="32"/>
        </w:rPr>
      </w:pPr>
      <w:r w:rsidRPr="00D00285">
        <w:rPr>
          <w:rFonts w:ascii="Arial" w:hAnsi="Arial" w:cs="Arial"/>
          <w:color w:val="222222"/>
          <w:szCs w:val="32"/>
        </w:rPr>
        <w:t>Algunas fuentes definen como sinónimos al tiristor y al rectificador controlado de silicio (SCR</w:t>
      </w:r>
      <w:proofErr w:type="gramStart"/>
      <w:r w:rsidRPr="00D00285">
        <w:rPr>
          <w:rFonts w:ascii="Arial" w:hAnsi="Arial" w:cs="Arial"/>
          <w:color w:val="222222"/>
          <w:szCs w:val="32"/>
        </w:rPr>
        <w:t>)</w:t>
      </w:r>
      <w:r w:rsidR="00D52B14" w:rsidRPr="00D00285">
        <w:rPr>
          <w:rFonts w:ascii="Arial" w:hAnsi="Arial" w:cs="Arial"/>
          <w:color w:val="222222"/>
          <w:szCs w:val="32"/>
        </w:rPr>
        <w:t>.</w:t>
      </w:r>
      <w:r w:rsidRPr="00D00285">
        <w:rPr>
          <w:rFonts w:ascii="Arial" w:hAnsi="Arial" w:cs="Arial"/>
          <w:color w:val="222222"/>
          <w:szCs w:val="32"/>
        </w:rPr>
        <w:t>​</w:t>
      </w:r>
      <w:proofErr w:type="gramEnd"/>
      <w:r w:rsidRPr="00D00285">
        <w:rPr>
          <w:rFonts w:ascii="Arial" w:hAnsi="Arial" w:cs="Arial"/>
          <w:color w:val="222222"/>
          <w:szCs w:val="32"/>
        </w:rPr>
        <w:t xml:space="preserve"> Aunque en realidad la forma correcta es clasificar al SCR como un tipo de tiristor, a la par que los dispositivos DIAC</w:t>
      </w:r>
      <w:r w:rsidR="00D52B14" w:rsidRPr="00D00285">
        <w:rPr>
          <w:rFonts w:ascii="Arial" w:hAnsi="Arial" w:cs="Arial"/>
          <w:color w:val="222222"/>
          <w:szCs w:val="32"/>
        </w:rPr>
        <w:t xml:space="preserve"> </w:t>
      </w:r>
      <w:r w:rsidRPr="00D00285">
        <w:rPr>
          <w:rFonts w:ascii="Arial" w:hAnsi="Arial" w:cs="Arial"/>
          <w:color w:val="222222"/>
          <w:szCs w:val="32"/>
        </w:rPr>
        <w:t>y TRIAC.</w:t>
      </w:r>
    </w:p>
    <w:p w:rsidR="00EE5315" w:rsidRPr="00D00285" w:rsidRDefault="00EE5315" w:rsidP="00D00285">
      <w:pPr>
        <w:pStyle w:val="NormalWeb"/>
        <w:shd w:val="clear" w:color="auto" w:fill="FFFFFF"/>
        <w:spacing w:before="120" w:beforeAutospacing="0" w:after="120" w:afterAutospacing="0" w:line="360" w:lineRule="auto"/>
        <w:rPr>
          <w:rFonts w:ascii="Arial" w:hAnsi="Arial" w:cs="Arial"/>
          <w:color w:val="222222"/>
          <w:szCs w:val="32"/>
        </w:rPr>
      </w:pPr>
      <w:r w:rsidRPr="00D00285">
        <w:rPr>
          <w:rFonts w:ascii="Arial" w:hAnsi="Arial" w:cs="Arial"/>
          <w:color w:val="222222"/>
          <w:szCs w:val="32"/>
        </w:rPr>
        <w:t>Este elemento fue desarrollado por ingenieros de General Electric</w:t>
      </w:r>
      <w:r w:rsidR="00D52B14" w:rsidRPr="00D00285">
        <w:rPr>
          <w:rFonts w:ascii="Arial" w:hAnsi="Arial" w:cs="Arial"/>
          <w:color w:val="222222"/>
          <w:szCs w:val="32"/>
        </w:rPr>
        <w:t xml:space="preserve"> </w:t>
      </w:r>
      <w:r w:rsidRPr="00D00285">
        <w:rPr>
          <w:rFonts w:ascii="Arial" w:hAnsi="Arial" w:cs="Arial"/>
          <w:color w:val="222222"/>
          <w:szCs w:val="32"/>
        </w:rPr>
        <w:t>en los años 1960</w:t>
      </w:r>
      <w:r w:rsidR="00D52B14" w:rsidRPr="00D00285">
        <w:rPr>
          <w:rFonts w:ascii="Arial" w:hAnsi="Arial" w:cs="Arial"/>
          <w:color w:val="222222"/>
          <w:szCs w:val="32"/>
        </w:rPr>
        <w:t>.</w:t>
      </w:r>
      <w:r w:rsidRPr="00D00285">
        <w:rPr>
          <w:rFonts w:ascii="Arial" w:hAnsi="Arial" w:cs="Arial"/>
          <w:color w:val="222222"/>
          <w:szCs w:val="32"/>
        </w:rPr>
        <w:t xml:space="preserve"> Aunque un origen más remoto de este dispositivo lo encontramos en el SCR creado por </w:t>
      </w:r>
      <w:r w:rsidR="00D52B14" w:rsidRPr="00D00285">
        <w:rPr>
          <w:rFonts w:ascii="Arial" w:hAnsi="Arial" w:cs="Arial"/>
          <w:color w:val="222222"/>
          <w:szCs w:val="32"/>
        </w:rPr>
        <w:t xml:space="preserve">William </w:t>
      </w:r>
      <w:r w:rsidRPr="00D00285">
        <w:rPr>
          <w:rFonts w:ascii="Arial" w:hAnsi="Arial" w:cs="Arial"/>
          <w:color w:val="222222"/>
          <w:szCs w:val="32"/>
        </w:rPr>
        <w:t>Shockley (premio Nobel de física en 1956) en 1950, el cual fue defendido y desarrollado en los laboratorios Bell en 1956. Gordon Hall lideró el desarrollo en Morgan Stanley para su posterior comercialización por parte de Frank W. "Bill" Gutzwiller, de General Electric.</w:t>
      </w:r>
    </w:p>
    <w:p w:rsidR="00EE5315" w:rsidRDefault="00EE5315" w:rsidP="00EE5315">
      <w:pPr>
        <w:pStyle w:val="NormalWeb"/>
        <w:spacing w:after="0" w:afterAutospacing="0"/>
        <w:rPr>
          <w:color w:val="000000"/>
          <w:sz w:val="27"/>
          <w:szCs w:val="27"/>
        </w:rPr>
      </w:pPr>
    </w:p>
    <w:p w:rsidR="00EE5315" w:rsidRDefault="00EE5315"/>
    <w:sectPr w:rsidR="00EE53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315"/>
    <w:rsid w:val="0017143D"/>
    <w:rsid w:val="001A7A5B"/>
    <w:rsid w:val="004D77B9"/>
    <w:rsid w:val="00D00285"/>
    <w:rsid w:val="00D52B14"/>
    <w:rsid w:val="00DC1B19"/>
    <w:rsid w:val="00EE5315"/>
    <w:rsid w:val="00F16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815A3"/>
  <w15:chartTrackingRefBased/>
  <w15:docId w15:val="{46B8F7E7-F045-4785-A0D4-ED1655ABF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53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EE53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96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Tiristor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708</Words>
  <Characters>3896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Jose</cp:lastModifiedBy>
  <cp:revision>2</cp:revision>
  <dcterms:created xsi:type="dcterms:W3CDTF">2019-11-12T13:51:00Z</dcterms:created>
  <dcterms:modified xsi:type="dcterms:W3CDTF">2019-11-12T13:51:00Z</dcterms:modified>
</cp:coreProperties>
</file>