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Carlos Garcia Medrano</w:t>
      </w:r>
    </w:p>
    <w:p>
      <w:r>
        <w:t xml:space="preserve">Con especialidad en  </w:t>
      </w:r>
      <w:r>
        <w:rPr>
          <w:b/>
        </w:rPr>
        <w:t>Radiología</w:t>
      </w:r>
    </w:p>
    <w:p>
      <w:r>
        <w:t xml:space="preserve">Miembro del departamento de  </w:t>
      </w:r>
      <w:r>
        <w:rPr>
          <w:b/>
        </w:rPr>
        <w:t>Rayos X.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