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67A" w:rsidRPr="002E367A" w:rsidRDefault="002E367A" w:rsidP="002E367A">
      <w:pPr>
        <w:spacing w:before="100" w:beforeAutospacing="1" w:after="100" w:afterAutospacing="1" w:line="240" w:lineRule="auto"/>
        <w:outlineLvl w:val="1"/>
        <w:rPr>
          <w:rFonts w:ascii="Times New Roman" w:eastAsia="Times New Roman" w:hAnsi="Times New Roman" w:cs="Times New Roman"/>
          <w:b/>
          <w:bCs/>
          <w:sz w:val="36"/>
          <w:szCs w:val="36"/>
        </w:rPr>
      </w:pPr>
      <w:r w:rsidRPr="002E367A">
        <w:rPr>
          <w:rFonts w:ascii="Times New Roman" w:eastAsia="Times New Roman" w:hAnsi="Times New Roman" w:cs="Times New Roman"/>
          <w:b/>
          <w:bCs/>
          <w:sz w:val="36"/>
          <w:szCs w:val="36"/>
        </w:rPr>
        <w:t>CHAPTER ONE: INTRODUCTION &amp; PROBLEM DEFINITION</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1.1 Fictional Background of Azani ISP</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Azani Internet Service Provider (ISP) is a dynamic telecommunications enterprise established in Kenya to provide high-grade digital networking setups. The firm specializes in delivering custom internet connections, local area network (LAN) structural layouts, and high-quality computing equipment. Azani ISP directly serves educational institutions, which are uniquely categorized into four standard tiers:</w:t>
      </w:r>
    </w:p>
    <w:p w:rsidR="002E367A" w:rsidRPr="002E367A" w:rsidRDefault="002E367A" w:rsidP="002E36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Primary Schools</w:t>
      </w:r>
    </w:p>
    <w:p w:rsidR="002E367A" w:rsidRPr="002E367A" w:rsidRDefault="002E367A" w:rsidP="002E36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Junior Secondary Schools</w:t>
      </w:r>
    </w:p>
    <w:p w:rsidR="002E367A" w:rsidRPr="002E367A" w:rsidRDefault="002E367A" w:rsidP="002E36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Senior Secondary Schools</w:t>
      </w:r>
    </w:p>
    <w:p w:rsidR="002E367A" w:rsidRPr="002E367A" w:rsidRDefault="002E367A" w:rsidP="002E36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Tertiary Colleges</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 xml:space="preserve">To onboard a school, Azani ISP charges a fixed, one-time </w:t>
      </w:r>
      <w:r w:rsidRPr="002E367A">
        <w:rPr>
          <w:rFonts w:ascii="Times New Roman" w:eastAsia="Times New Roman" w:hAnsi="Times New Roman" w:cs="Times New Roman"/>
          <w:b/>
          <w:bCs/>
          <w:sz w:val="24"/>
          <w:szCs w:val="24"/>
        </w:rPr>
        <w:t>Registration Fee of KSh 8,500</w:t>
      </w:r>
      <w:r w:rsidRPr="002E367A">
        <w:rPr>
          <w:rFonts w:ascii="Times New Roman" w:eastAsia="Times New Roman" w:hAnsi="Times New Roman" w:cs="Times New Roman"/>
          <w:sz w:val="24"/>
          <w:szCs w:val="24"/>
        </w:rPr>
        <w:t xml:space="preserve">. From there, the technical team deploys network lines based on the number of physical nodes (connection drops) required by the school. They also sell computer units priced at a baseline rate of </w:t>
      </w:r>
      <w:r w:rsidRPr="002E367A">
        <w:rPr>
          <w:rFonts w:ascii="Times New Roman" w:eastAsia="Times New Roman" w:hAnsi="Times New Roman" w:cs="Times New Roman"/>
          <w:b/>
          <w:bCs/>
          <w:sz w:val="24"/>
          <w:szCs w:val="24"/>
        </w:rPr>
        <w:t>KSh 40,000 per computer</w:t>
      </w:r>
      <w:r w:rsidRPr="002E367A">
        <w:rPr>
          <w:rFonts w:ascii="Times New Roman" w:eastAsia="Times New Roman" w:hAnsi="Times New Roman" w:cs="Times New Roman"/>
          <w:sz w:val="24"/>
          <w:szCs w:val="24"/>
        </w:rPr>
        <w:t>. Once the infrastructure is live, institutions pay a recurring monthly subscription fee based on their chosen bandwidth package, ranging from entry-level speeds ($4\text{ Mbps}$) up to ultra-fast institutional pipelines ($50\text{ Mbps}$).</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1.2 Statement of the Problem</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Currently, Azani ISP manages its extensive client profiles, technical deployment details, and financial transactions using a manual system consisting of paper counter books, physical ledger files, and basic office spreadsheets. As its corporate footprint spreads across various counties, this manual workflow has caused severe operational breakdowns:</w:t>
      </w:r>
    </w:p>
    <w:p w:rsidR="002E367A" w:rsidRPr="002E367A" w:rsidRDefault="002E367A" w:rsidP="002E36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Data Duplication and Errors:</w:t>
      </w:r>
      <w:r w:rsidRPr="002E367A">
        <w:rPr>
          <w:rFonts w:ascii="Times New Roman" w:eastAsia="Times New Roman" w:hAnsi="Times New Roman" w:cs="Times New Roman"/>
          <w:sz w:val="24"/>
          <w:szCs w:val="24"/>
        </w:rPr>
        <w:t xml:space="preserve"> School registration data, active bandwidth tiers, and network node numbers are handwritten into different physical books. This causes data mismatch issues and heavy data entry duplication.</w:t>
      </w:r>
    </w:p>
    <w:p w:rsidR="002E367A" w:rsidRPr="002E367A" w:rsidRDefault="002E367A" w:rsidP="002E36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Slow, Late Invoicing:</w:t>
      </w:r>
      <w:r w:rsidRPr="002E367A">
        <w:rPr>
          <w:rFonts w:ascii="Times New Roman" w:eastAsia="Times New Roman" w:hAnsi="Times New Roman" w:cs="Times New Roman"/>
          <w:sz w:val="24"/>
          <w:szCs w:val="24"/>
        </w:rPr>
        <w:t xml:space="preserve"> Manually calculating unique installation totals, computing computer hardware bills, and adding monthly recurring data rates takes days, which stalls the delivery of monthly invoices to schools.</w:t>
      </w:r>
    </w:p>
    <w:p w:rsidR="002E367A" w:rsidRPr="002E367A" w:rsidRDefault="002E367A" w:rsidP="002E36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Inefficient Overdue Tracking:</w:t>
      </w:r>
      <w:r w:rsidRPr="002E367A">
        <w:rPr>
          <w:rFonts w:ascii="Times New Roman" w:eastAsia="Times New Roman" w:hAnsi="Times New Roman" w:cs="Times New Roman"/>
          <w:sz w:val="24"/>
          <w:szCs w:val="24"/>
        </w:rPr>
        <w:t xml:space="preserve"> The accounts desk must flip through months of paper receipts to figure out which schools are in arrears. Because of this slow process, the company routinely misses charging the compulsory </w:t>
      </w:r>
      <w:r w:rsidRPr="002E367A">
        <w:rPr>
          <w:rFonts w:ascii="Times New Roman" w:eastAsia="Times New Roman" w:hAnsi="Times New Roman" w:cs="Times New Roman"/>
          <w:b/>
          <w:bCs/>
          <w:sz w:val="24"/>
          <w:szCs w:val="24"/>
        </w:rPr>
        <w:t>$15\%$ late payment penalty fee</w:t>
      </w:r>
      <w:r w:rsidRPr="002E367A">
        <w:rPr>
          <w:rFonts w:ascii="Times New Roman" w:eastAsia="Times New Roman" w:hAnsi="Times New Roman" w:cs="Times New Roman"/>
          <w:sz w:val="24"/>
          <w:szCs w:val="24"/>
        </w:rPr>
        <w:t>, resulting in significant revenue leaks.</w:t>
      </w:r>
    </w:p>
    <w:p w:rsidR="002E367A" w:rsidRPr="002E367A" w:rsidRDefault="002E367A" w:rsidP="002E36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Lack of Management Insight:</w:t>
      </w:r>
      <w:r w:rsidRPr="002E367A">
        <w:rPr>
          <w:rFonts w:ascii="Times New Roman" w:eastAsia="Times New Roman" w:hAnsi="Times New Roman" w:cs="Times New Roman"/>
          <w:sz w:val="24"/>
          <w:szCs w:val="24"/>
        </w:rPr>
        <w:t xml:space="preserve"> Compiling quick totals—such as the total revenue collected from a specific county or tracking progress per institutional category—is a clerical nightmare that takes weeks of manual arithmetic.</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1.3 Objectives of the Proposed System</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lastRenderedPageBreak/>
        <w:t>The purpose of this project is to develop and implement a computer-based Relational Database Management System (RDBMS) using Microsoft Access to automate all business branches of Azani ISP. The specific targets are:</w:t>
      </w:r>
    </w:p>
    <w:p w:rsidR="002E367A" w:rsidRPr="002E367A" w:rsidRDefault="002E367A" w:rsidP="002E36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To Centralize Data Storage:</w:t>
      </w:r>
      <w:r w:rsidRPr="002E367A">
        <w:rPr>
          <w:rFonts w:ascii="Times New Roman" w:eastAsia="Times New Roman" w:hAnsi="Times New Roman" w:cs="Times New Roman"/>
          <w:sz w:val="24"/>
          <w:szCs w:val="24"/>
        </w:rPr>
        <w:t xml:space="preserve"> Design a unified database structure containing normalized tables to hold institutional profiles, bandwidth plans, and payments with zero data redundancy.</w:t>
      </w:r>
    </w:p>
    <w:p w:rsidR="002E367A" w:rsidRPr="002E367A" w:rsidRDefault="002E367A" w:rsidP="002E36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To Automate Calculations:</w:t>
      </w:r>
      <w:r w:rsidRPr="002E367A">
        <w:rPr>
          <w:rFonts w:ascii="Times New Roman" w:eastAsia="Times New Roman" w:hAnsi="Times New Roman" w:cs="Times New Roman"/>
          <w:sz w:val="24"/>
          <w:szCs w:val="24"/>
        </w:rPr>
        <w:t xml:space="preserve"> Program the backend database engine to automatically compute complex totals ($\text{Registration Fee} + \text{Base Hookup Fee} + \text{LAN Node Costs}$) and instantly apply the $15\%$ penalty fine on overdue accounts.</w:t>
      </w:r>
    </w:p>
    <w:p w:rsidR="002E367A" w:rsidRPr="002E367A" w:rsidRDefault="002E367A" w:rsidP="002E36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To Streamline Status Tracking:</w:t>
      </w:r>
      <w:r w:rsidRPr="002E367A">
        <w:rPr>
          <w:rFonts w:ascii="Times New Roman" w:eastAsia="Times New Roman" w:hAnsi="Times New Roman" w:cs="Times New Roman"/>
          <w:sz w:val="24"/>
          <w:szCs w:val="24"/>
        </w:rPr>
        <w:t xml:space="preserve"> Create instant database lookups that track whether an institution's connection status is </w:t>
      </w:r>
      <w:r w:rsidRPr="002E367A">
        <w:rPr>
          <w:rFonts w:ascii="Times New Roman" w:eastAsia="Times New Roman" w:hAnsi="Times New Roman" w:cs="Times New Roman"/>
          <w:i/>
          <w:iCs/>
          <w:sz w:val="24"/>
          <w:szCs w:val="24"/>
        </w:rPr>
        <w:t>Active</w:t>
      </w:r>
      <w:r w:rsidRPr="002E367A">
        <w:rPr>
          <w:rFonts w:ascii="Times New Roman" w:eastAsia="Times New Roman" w:hAnsi="Times New Roman" w:cs="Times New Roman"/>
          <w:sz w:val="24"/>
          <w:szCs w:val="24"/>
        </w:rPr>
        <w:t xml:space="preserve">, </w:t>
      </w:r>
      <w:r w:rsidRPr="002E367A">
        <w:rPr>
          <w:rFonts w:ascii="Times New Roman" w:eastAsia="Times New Roman" w:hAnsi="Times New Roman" w:cs="Times New Roman"/>
          <w:i/>
          <w:iCs/>
          <w:sz w:val="24"/>
          <w:szCs w:val="24"/>
        </w:rPr>
        <w:t>Suspended</w:t>
      </w:r>
      <w:r w:rsidRPr="002E367A">
        <w:rPr>
          <w:rFonts w:ascii="Times New Roman" w:eastAsia="Times New Roman" w:hAnsi="Times New Roman" w:cs="Times New Roman"/>
          <w:sz w:val="24"/>
          <w:szCs w:val="24"/>
        </w:rPr>
        <w:t xml:space="preserve">, or </w:t>
      </w:r>
      <w:r w:rsidRPr="002E367A">
        <w:rPr>
          <w:rFonts w:ascii="Times New Roman" w:eastAsia="Times New Roman" w:hAnsi="Times New Roman" w:cs="Times New Roman"/>
          <w:i/>
          <w:iCs/>
          <w:sz w:val="24"/>
          <w:szCs w:val="24"/>
        </w:rPr>
        <w:t>Disconnected</w:t>
      </w:r>
      <w:r w:rsidRPr="002E367A">
        <w:rPr>
          <w:rFonts w:ascii="Times New Roman" w:eastAsia="Times New Roman" w:hAnsi="Times New Roman" w:cs="Times New Roman"/>
          <w:sz w:val="24"/>
          <w:szCs w:val="24"/>
        </w:rPr>
        <w:t>.</w:t>
      </w:r>
    </w:p>
    <w:p w:rsidR="002E367A" w:rsidRPr="002E367A" w:rsidRDefault="002E367A" w:rsidP="002E36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To Generate Quick Reports:</w:t>
      </w:r>
      <w:r w:rsidRPr="002E367A">
        <w:rPr>
          <w:rFonts w:ascii="Times New Roman" w:eastAsia="Times New Roman" w:hAnsi="Times New Roman" w:cs="Times New Roman"/>
          <w:sz w:val="24"/>
          <w:szCs w:val="24"/>
        </w:rPr>
        <w:t xml:space="preserve"> Build automated reporting templates that instantly group financial earnings by administrative county or school tier to support quick executive decision-making.</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1.4 Scope of the System</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The boundaries of the proposed Azani ISP database system are strictly locked as follows:</w:t>
      </w:r>
    </w:p>
    <w:p w:rsidR="002E367A" w:rsidRPr="002E367A" w:rsidRDefault="002E367A" w:rsidP="002E36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What the system WILL include:</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Interactive data-entry forms with validation constraints to capture client registration details, hardware numbers, and payment details.</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Calculated queries handling monthly billing arithmetic, late fee penalties, and total infrastructure setup costs.</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Clean, printable summary reports featuring aggregated subtotals and grand financial sums.</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A central landing menu (Switchboard dashboard) to make navigating the system simple for the clerk.</w:t>
      </w:r>
    </w:p>
    <w:p w:rsidR="002E367A" w:rsidRPr="002E367A" w:rsidRDefault="002E367A" w:rsidP="002E36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What the system WILL NOT include:</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Live monitoring of active network traffic spikes or technical bandwidth server uptime.</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Direct automated linkage to live banking or mobile money APIs (all money received is manually typed into the system by the billing clerk).</w:t>
      </w:r>
    </w:p>
    <w:p w:rsidR="002E367A" w:rsidRPr="002E367A" w:rsidRDefault="002E367A" w:rsidP="002E367A">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Payroll, salary processing, or human resource scheduling for Azani ISP's field engineers.</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1.5 Significance / Benefits of the Proposed System</w:t>
      </w:r>
    </w:p>
    <w:p w:rsidR="002E367A" w:rsidRPr="002E367A" w:rsidRDefault="002E367A" w:rsidP="002E36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For the Data Clerk:</w:t>
      </w:r>
      <w:r w:rsidRPr="002E367A">
        <w:rPr>
          <w:rFonts w:ascii="Times New Roman" w:eastAsia="Times New Roman" w:hAnsi="Times New Roman" w:cs="Times New Roman"/>
          <w:sz w:val="24"/>
          <w:szCs w:val="24"/>
        </w:rPr>
        <w:t xml:space="preserve"> Eliminates the physical stress of manual writing, while built-in data validation tools instantly block typing mistakes (like negative numbers or incomplete phone numbers).</w:t>
      </w:r>
    </w:p>
    <w:p w:rsidR="002E367A" w:rsidRPr="002E367A" w:rsidRDefault="002E367A" w:rsidP="002E36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For Azani ISP Management:</w:t>
      </w:r>
      <w:r w:rsidRPr="002E367A">
        <w:rPr>
          <w:rFonts w:ascii="Times New Roman" w:eastAsia="Times New Roman" w:hAnsi="Times New Roman" w:cs="Times New Roman"/>
          <w:sz w:val="24"/>
          <w:szCs w:val="24"/>
        </w:rPr>
        <w:t xml:space="preserve"> Provides instant access to crisp, error-free financial summaries, making it clear where the business is growing or losing money.</w:t>
      </w:r>
    </w:p>
    <w:p w:rsidR="002E367A" w:rsidRPr="002E367A" w:rsidRDefault="002E367A" w:rsidP="002E36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lastRenderedPageBreak/>
        <w:t>For the Client Schools:</w:t>
      </w:r>
      <w:r w:rsidRPr="002E367A">
        <w:rPr>
          <w:rFonts w:ascii="Times New Roman" w:eastAsia="Times New Roman" w:hAnsi="Times New Roman" w:cs="Times New Roman"/>
          <w:sz w:val="24"/>
          <w:szCs w:val="24"/>
        </w:rPr>
        <w:t xml:space="preserve"> Guarantees transparent billing cycles, accurately calculated invoices, and quick service adjustments when moving up a bandwidth tier</w:t>
      </w:r>
      <w:r>
        <w:rPr>
          <w:rFonts w:ascii="Times New Roman" w:eastAsia="Times New Roman" w:hAnsi="Times New Roman" w:cs="Times New Roman"/>
          <w:sz w:val="24"/>
          <w:szCs w:val="24"/>
        </w:rPr>
        <w:t>.</w:t>
      </w:r>
    </w:p>
    <w:p w:rsidR="002E367A" w:rsidRPr="002E367A" w:rsidRDefault="002E367A" w:rsidP="002E367A">
      <w:pPr>
        <w:spacing w:before="100" w:beforeAutospacing="1" w:after="100" w:afterAutospacing="1" w:line="240" w:lineRule="auto"/>
        <w:outlineLvl w:val="1"/>
        <w:rPr>
          <w:rFonts w:ascii="Times New Roman" w:eastAsia="Times New Roman" w:hAnsi="Times New Roman" w:cs="Times New Roman"/>
          <w:b/>
          <w:bCs/>
          <w:sz w:val="36"/>
          <w:szCs w:val="36"/>
        </w:rPr>
      </w:pPr>
      <w:r w:rsidRPr="002E367A">
        <w:rPr>
          <w:rFonts w:ascii="Times New Roman" w:eastAsia="Times New Roman" w:hAnsi="Times New Roman" w:cs="Times New Roman"/>
          <w:b/>
          <w:bCs/>
          <w:sz w:val="36"/>
          <w:szCs w:val="36"/>
        </w:rPr>
        <w:t>CHAPTER TWO: SYSTEM ANALYSIS</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2.1 Introduction to System Analysis</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System Analysis is the detailed study of Azani ISP’s current business operations to understand its workflows, identify specific limitations, and define what requirements the new computerized database must meet. This phase acts as a diagnostic tool, ensuring we fully understand the failures of the manual ledger system before writing a single line of code in Microsoft Access.</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2.2 Fact-Finding Methods Used</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To fully understand how Azani ISP operates and where its current manual system breaks down, three primary data gathering techniques were used:</w:t>
      </w:r>
    </w:p>
    <w:p w:rsidR="002E367A" w:rsidRPr="002E367A" w:rsidRDefault="002E367A" w:rsidP="002E36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1. Direct Observation:</w:t>
      </w:r>
    </w:p>
    <w:p w:rsidR="002E367A" w:rsidRPr="002E367A" w:rsidRDefault="002E367A" w:rsidP="002E367A">
      <w:pPr>
        <w:spacing w:before="100" w:beforeAutospacing="1" w:after="100" w:afterAutospacing="1" w:line="240" w:lineRule="auto"/>
        <w:ind w:left="720"/>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I spent time at the Azani main office watching the data clerk manage records. When an institution called to check their account balance, the clerk had to physically stand up, locate a massive paper folder from a filing shelf, and manually flip through paper receipts. This process took over seven minutes per client and caused long customer queues.</w:t>
      </w:r>
    </w:p>
    <w:p w:rsidR="002E367A" w:rsidRPr="002E367A" w:rsidRDefault="002E367A" w:rsidP="002E36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2. Structured Interviews:</w:t>
      </w:r>
    </w:p>
    <w:p w:rsidR="002E367A" w:rsidRPr="002E367A" w:rsidRDefault="002E367A" w:rsidP="002E367A">
      <w:pPr>
        <w:spacing w:before="100" w:beforeAutospacing="1" w:after="100" w:afterAutospacing="1" w:line="240" w:lineRule="auto"/>
        <w:ind w:left="720"/>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 xml:space="preserve">I conducted one-on-one interviews with the Head of Billing and the Technical Field Coordinator. The billing manager revealed that due to the sheer exhaustion of calculating percentages by hand on hundreds of paper records, roughly $10\%$ to $15\%$ of overdue accounts completely escaped the mandatory </w:t>
      </w:r>
      <w:r w:rsidRPr="002E367A">
        <w:rPr>
          <w:rFonts w:ascii="Times New Roman" w:eastAsia="Times New Roman" w:hAnsi="Times New Roman" w:cs="Times New Roman"/>
          <w:b/>
          <w:bCs/>
          <w:sz w:val="24"/>
          <w:szCs w:val="24"/>
        </w:rPr>
        <w:t>$15\%$ late payment penalty</w:t>
      </w:r>
      <w:r w:rsidRPr="002E367A">
        <w:rPr>
          <w:rFonts w:ascii="Times New Roman" w:eastAsia="Times New Roman" w:hAnsi="Times New Roman" w:cs="Times New Roman"/>
          <w:sz w:val="24"/>
          <w:szCs w:val="24"/>
        </w:rPr>
        <w:t>, costing the company significant revenue.</w:t>
      </w:r>
    </w:p>
    <w:p w:rsidR="002E367A" w:rsidRPr="002E367A" w:rsidRDefault="002E367A" w:rsidP="002E36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3. Document Review:</w:t>
      </w:r>
    </w:p>
    <w:p w:rsidR="002E367A" w:rsidRPr="002E367A" w:rsidRDefault="002E367A" w:rsidP="002E367A">
      <w:pPr>
        <w:spacing w:before="100" w:beforeAutospacing="1" w:after="100" w:afterAutospacing="1" w:line="240" w:lineRule="auto"/>
        <w:ind w:left="720"/>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I closely examined the physical documents currently used by Azani ISP. This included handwritten client registration booklets, carbon-copy payment receipts, and paper network installation logs. Many logs suffered from illegible handwriting, missing dates, and incomplete school categories, which proved that the manual system lacked data quality controls.</w:t>
      </w:r>
    </w:p>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2.3 Comparison Between the Existing and Proposed System</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To justify the development of a computerized solution, a clear comparison was mapped out to contrast the old manual practices against the new relational database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3196"/>
        <w:gridCol w:w="4084"/>
      </w:tblGrid>
      <w:tr w:rsidR="002E367A" w:rsidRPr="002E367A" w:rsidTr="002E367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lastRenderedPageBreak/>
              <w:t>Business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Existing Manual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Proposed Relational Database System</w:t>
            </w:r>
          </w:p>
        </w:tc>
      </w:tr>
      <w:tr w:rsidR="002E367A" w:rsidRPr="002E367A" w:rsidTr="002E36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Data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Physical ledger books, box files, and isolated office spreadsheets.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A centralized relational database built with normalized tables (</w:t>
            </w:r>
            <w:r w:rsidRPr="002E367A">
              <w:rPr>
                <w:rFonts w:ascii="Courier New" w:eastAsia="Times New Roman" w:hAnsi="Courier New" w:cs="Courier New"/>
                <w:sz w:val="20"/>
                <w:szCs w:val="20"/>
              </w:rPr>
              <w:t>tblInstitutions</w:t>
            </w:r>
            <w:r w:rsidRPr="002E367A">
              <w:rPr>
                <w:rFonts w:ascii="Times New Roman" w:eastAsia="Times New Roman" w:hAnsi="Times New Roman" w:cs="Times New Roman"/>
                <w:sz w:val="24"/>
                <w:szCs w:val="24"/>
              </w:rPr>
              <w:t xml:space="preserve">, </w:t>
            </w:r>
            <w:r w:rsidRPr="002E367A">
              <w:rPr>
                <w:rFonts w:ascii="Courier New" w:eastAsia="Times New Roman" w:hAnsi="Courier New" w:cs="Courier New"/>
                <w:sz w:val="20"/>
                <w:szCs w:val="20"/>
              </w:rPr>
              <w:t>tblPayments</w:t>
            </w:r>
            <w:r w:rsidRPr="002E367A">
              <w:rPr>
                <w:rFonts w:ascii="Times New Roman" w:eastAsia="Times New Roman" w:hAnsi="Times New Roman" w:cs="Times New Roman"/>
                <w:sz w:val="24"/>
                <w:szCs w:val="24"/>
              </w:rPr>
              <w:t>).</w:t>
            </w:r>
          </w:p>
        </w:tc>
      </w:tr>
      <w:tr w:rsidR="002E367A" w:rsidRPr="002E367A" w:rsidTr="002E36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Data Retrieval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Searching through physical filing cabinets (takes minutes to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Instantaneous lookups using indexed search queries and user forms (takes seconds).</w:t>
            </w:r>
          </w:p>
        </w:tc>
      </w:tr>
      <w:tr w:rsidR="002E367A" w:rsidRPr="002E367A" w:rsidTr="002E36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Calculation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Handheld calculators; highly prone to arithmetic errors and missed late fines.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Completely automated mathematical expressions written directly into background queries.</w:t>
            </w:r>
          </w:p>
        </w:tc>
      </w:tr>
      <w:tr w:rsidR="002E367A" w:rsidRPr="002E367A" w:rsidTr="002E36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Data Integrity &amp;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High risk of physical loss, ink damage, and unauthorized viewing.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Enforced referential integrity, restricted data fields, and secure login screens.</w:t>
            </w:r>
          </w:p>
        </w:tc>
      </w:tr>
      <w:tr w:rsidR="002E367A" w:rsidRPr="002E367A" w:rsidTr="002E36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Management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Manual tallying of paperwork at the end of the month to compile revenue 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367A" w:rsidRPr="002E367A" w:rsidRDefault="002E367A" w:rsidP="002E367A">
            <w:pPr>
              <w:spacing w:after="480"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Automated report generation with instant grouping and grand totals at the click of a button.</w:t>
            </w:r>
          </w:p>
        </w:tc>
      </w:tr>
    </w:tbl>
    <w:p w:rsidR="002E367A" w:rsidRPr="002E367A" w:rsidRDefault="002E367A" w:rsidP="002E367A">
      <w:pPr>
        <w:spacing w:before="100" w:beforeAutospacing="1" w:after="100" w:afterAutospacing="1" w:line="240" w:lineRule="auto"/>
        <w:outlineLvl w:val="2"/>
        <w:rPr>
          <w:rFonts w:ascii="Times New Roman" w:eastAsia="Times New Roman" w:hAnsi="Times New Roman" w:cs="Times New Roman"/>
          <w:b/>
          <w:bCs/>
          <w:sz w:val="27"/>
          <w:szCs w:val="27"/>
        </w:rPr>
      </w:pPr>
      <w:r w:rsidRPr="002E367A">
        <w:rPr>
          <w:rFonts w:ascii="Times New Roman" w:eastAsia="Times New Roman" w:hAnsi="Times New Roman" w:cs="Times New Roman"/>
          <w:b/>
          <w:bCs/>
          <w:sz w:val="27"/>
          <w:szCs w:val="27"/>
        </w:rPr>
        <w:t>2.4 Feasibility Study</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Before building the system, a feasibility study was conducted to prove that the proposed Microsoft Access database project is realistic, cost-effective, and operationally viable for Azani ISP.</w:t>
      </w:r>
    </w:p>
    <w:p w:rsidR="002E367A" w:rsidRPr="002E367A" w:rsidRDefault="002E367A" w:rsidP="002E367A">
      <w:pPr>
        <w:spacing w:before="100" w:beforeAutospacing="1" w:after="100" w:afterAutospacing="1" w:line="240" w:lineRule="auto"/>
        <w:outlineLvl w:val="3"/>
        <w:rPr>
          <w:rFonts w:ascii="Times New Roman" w:eastAsia="Times New Roman" w:hAnsi="Times New Roman" w:cs="Times New Roman"/>
          <w:b/>
          <w:bCs/>
          <w:sz w:val="24"/>
          <w:szCs w:val="24"/>
        </w:rPr>
      </w:pPr>
      <w:r w:rsidRPr="002E367A">
        <w:rPr>
          <w:rFonts w:ascii="Times New Roman" w:eastAsia="Times New Roman" w:hAnsi="Times New Roman" w:cs="Times New Roman"/>
          <w:b/>
          <w:bCs/>
          <w:sz w:val="24"/>
          <w:szCs w:val="24"/>
        </w:rPr>
        <w:t>A. Technical Feasibility</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 xml:space="preserve">The proposed database system will be constructed using </w:t>
      </w:r>
      <w:r w:rsidRPr="002E367A">
        <w:rPr>
          <w:rFonts w:ascii="Times New Roman" w:eastAsia="Times New Roman" w:hAnsi="Times New Roman" w:cs="Times New Roman"/>
          <w:b/>
          <w:bCs/>
          <w:sz w:val="24"/>
          <w:szCs w:val="24"/>
        </w:rPr>
        <w:t>Microsoft Access</w:t>
      </w:r>
      <w:r w:rsidRPr="002E367A">
        <w:rPr>
          <w:rFonts w:ascii="Times New Roman" w:eastAsia="Times New Roman" w:hAnsi="Times New Roman" w:cs="Times New Roman"/>
          <w:sz w:val="24"/>
          <w:szCs w:val="24"/>
        </w:rPr>
        <w:t xml:space="preserve">, which runs seamlessly on standard office desktop computers running Windows. Because Azani ISP already </w:t>
      </w:r>
      <w:r w:rsidRPr="002E367A">
        <w:rPr>
          <w:rFonts w:ascii="Times New Roman" w:eastAsia="Times New Roman" w:hAnsi="Times New Roman" w:cs="Times New Roman"/>
          <w:sz w:val="24"/>
          <w:szCs w:val="24"/>
        </w:rPr>
        <w:lastRenderedPageBreak/>
        <w:t>owns desktop computers with the Microsoft Office suite pre-installed, the technical barrier is virtually zero. The hardware demands are standard:</w:t>
      </w:r>
    </w:p>
    <w:p w:rsidR="002E367A" w:rsidRPr="002E367A" w:rsidRDefault="002E367A" w:rsidP="002E36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A computer with a minimum of 4GB RAM and 40GB of free hard drive space.</w:t>
      </w:r>
    </w:p>
    <w:p w:rsidR="002E367A" w:rsidRPr="002E367A" w:rsidRDefault="002E367A" w:rsidP="002E36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A standard desktop monitor and a standard office printer for printing physical reports and invoices.</w:t>
      </w:r>
    </w:p>
    <w:p w:rsidR="002E367A" w:rsidRPr="002E367A" w:rsidRDefault="002E367A" w:rsidP="002E367A">
      <w:pPr>
        <w:spacing w:before="100" w:beforeAutospacing="1" w:after="100" w:afterAutospacing="1" w:line="240" w:lineRule="auto"/>
        <w:outlineLvl w:val="3"/>
        <w:rPr>
          <w:rFonts w:ascii="Times New Roman" w:eastAsia="Times New Roman" w:hAnsi="Times New Roman" w:cs="Times New Roman"/>
          <w:b/>
          <w:bCs/>
          <w:sz w:val="24"/>
          <w:szCs w:val="24"/>
        </w:rPr>
      </w:pPr>
      <w:r w:rsidRPr="002E367A">
        <w:rPr>
          <w:rFonts w:ascii="Times New Roman" w:eastAsia="Times New Roman" w:hAnsi="Times New Roman" w:cs="Times New Roman"/>
          <w:b/>
          <w:bCs/>
          <w:sz w:val="24"/>
          <w:szCs w:val="24"/>
        </w:rPr>
        <w:t>B. Economic Feasibility (Cost-Benefit Analysis)</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Developing this project is highly affordable and offers excellent financial returns:</w:t>
      </w:r>
    </w:p>
    <w:p w:rsidR="002E367A" w:rsidRPr="002E367A" w:rsidRDefault="002E367A" w:rsidP="002E36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Development Costs:</w:t>
      </w:r>
      <w:r w:rsidRPr="002E367A">
        <w:rPr>
          <w:rFonts w:ascii="Times New Roman" w:eastAsia="Times New Roman" w:hAnsi="Times New Roman" w:cs="Times New Roman"/>
          <w:sz w:val="24"/>
          <w:szCs w:val="24"/>
        </w:rPr>
        <w:t xml:space="preserve"> Minimal to none, as the design utilizes existing software licenses already owned by the company.</w:t>
      </w:r>
    </w:p>
    <w:p w:rsidR="002E367A" w:rsidRPr="002E367A" w:rsidRDefault="002E367A" w:rsidP="002E36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b/>
          <w:bCs/>
          <w:sz w:val="24"/>
          <w:szCs w:val="24"/>
        </w:rPr>
        <w:t>Operational Savings:</w:t>
      </w:r>
      <w:r w:rsidRPr="002E367A">
        <w:rPr>
          <w:rFonts w:ascii="Times New Roman" w:eastAsia="Times New Roman" w:hAnsi="Times New Roman" w:cs="Times New Roman"/>
          <w:sz w:val="24"/>
          <w:szCs w:val="24"/>
        </w:rPr>
        <w:t xml:space="preserve"> By automating operations, Azani ISP will drastically reduce spending on paper ledgers, printed receipt books, and physical storage cabinets. More importantly, the automated system ensures that $100\%$ of the </w:t>
      </w:r>
      <w:r w:rsidRPr="002E367A">
        <w:rPr>
          <w:rFonts w:ascii="Times New Roman" w:eastAsia="Times New Roman" w:hAnsi="Times New Roman" w:cs="Times New Roman"/>
          <w:b/>
          <w:bCs/>
          <w:sz w:val="24"/>
          <w:szCs w:val="24"/>
        </w:rPr>
        <w:t>$15\%$ late payment penalties</w:t>
      </w:r>
      <w:r w:rsidRPr="002E367A">
        <w:rPr>
          <w:rFonts w:ascii="Times New Roman" w:eastAsia="Times New Roman" w:hAnsi="Times New Roman" w:cs="Times New Roman"/>
          <w:sz w:val="24"/>
          <w:szCs w:val="24"/>
        </w:rPr>
        <w:t xml:space="preserve"> are accurately calculated and billed, plugging a major financial leak.</w:t>
      </w:r>
    </w:p>
    <w:p w:rsidR="002E367A" w:rsidRPr="002E367A" w:rsidRDefault="002E367A" w:rsidP="002E367A">
      <w:pPr>
        <w:spacing w:before="100" w:beforeAutospacing="1" w:after="100" w:afterAutospacing="1" w:line="240" w:lineRule="auto"/>
        <w:outlineLvl w:val="3"/>
        <w:rPr>
          <w:rFonts w:ascii="Times New Roman" w:eastAsia="Times New Roman" w:hAnsi="Times New Roman" w:cs="Times New Roman"/>
          <w:b/>
          <w:bCs/>
          <w:sz w:val="24"/>
          <w:szCs w:val="24"/>
        </w:rPr>
      </w:pPr>
      <w:r w:rsidRPr="002E367A">
        <w:rPr>
          <w:rFonts w:ascii="Times New Roman" w:eastAsia="Times New Roman" w:hAnsi="Times New Roman" w:cs="Times New Roman"/>
          <w:b/>
          <w:bCs/>
          <w:sz w:val="24"/>
          <w:szCs w:val="24"/>
        </w:rPr>
        <w:t>C. Operational Feasibility</w:t>
      </w:r>
    </w:p>
    <w:p w:rsidR="002E367A" w:rsidRPr="002E367A" w:rsidRDefault="002E367A" w:rsidP="002E367A">
      <w:pPr>
        <w:spacing w:before="100" w:beforeAutospacing="1" w:after="100" w:afterAutospacing="1" w:line="240" w:lineRule="auto"/>
        <w:rPr>
          <w:rFonts w:ascii="Times New Roman" w:eastAsia="Times New Roman" w:hAnsi="Times New Roman" w:cs="Times New Roman"/>
          <w:sz w:val="24"/>
          <w:szCs w:val="24"/>
        </w:rPr>
      </w:pPr>
      <w:r w:rsidRPr="002E367A">
        <w:rPr>
          <w:rFonts w:ascii="Times New Roman" w:eastAsia="Times New Roman" w:hAnsi="Times New Roman" w:cs="Times New Roman"/>
          <w:sz w:val="24"/>
          <w:szCs w:val="24"/>
        </w:rPr>
        <w:t>The system will be designed with a clean, user-friendly graphical user interface (GUI). The current office data entry clerks are already comfortable with basic computer operations and keyboards, meaning they will easily adjust to using data entry forms with simple navigation buttons. Management will also gain immediate, reliable insight into business performance through clean summaries.</w:t>
      </w:r>
    </w:p>
    <w:p w:rsidR="00071F28" w:rsidRDefault="00071F28" w:rsidP="00071F28">
      <w:pPr>
        <w:pStyle w:val="Heading2"/>
      </w:pPr>
      <w:r>
        <w:t>CHAPTER THREE: SYSTEM DESIGN</w:t>
      </w:r>
    </w:p>
    <w:p w:rsidR="00071F28" w:rsidRDefault="00071F28" w:rsidP="00071F28">
      <w:pPr>
        <w:pStyle w:val="Heading3"/>
      </w:pPr>
      <w:r>
        <w:t>3.1 Introduction to System Design</w:t>
      </w:r>
    </w:p>
    <w:p w:rsidR="00071F28" w:rsidRDefault="00071F28" w:rsidP="00071F28">
      <w:pPr>
        <w:pStyle w:val="NormalWeb"/>
      </w:pPr>
      <w:r>
        <w:t>System Design is the technical blueprint phase where the logical and physical requirements of the Azani ISP Information System are modeled. This chapter details the structures of normalized database tables, defines data categories, assigns entity relationships, and maps the user interfaces to prevent structural anomalies during database execution.</w:t>
      </w:r>
    </w:p>
    <w:p w:rsidR="00071F28" w:rsidRDefault="00071F28" w:rsidP="00071F28">
      <w:pPr>
        <w:pStyle w:val="Heading3"/>
      </w:pPr>
      <w:r>
        <w:t>3.2 System Flowchart</w:t>
      </w:r>
    </w:p>
    <w:p w:rsidR="00071F28" w:rsidRDefault="00071F28" w:rsidP="00071F28">
      <w:pPr>
        <w:pStyle w:val="NormalWeb"/>
      </w:pPr>
      <w:r>
        <w:t>The flowchart below illustrates how structural data passes into the system boundary, processes through execution constraints, and exits as formatted information:</w:t>
      </w:r>
    </w:p>
    <w:p w:rsidR="00C945F2" w:rsidRDefault="00C945F2" w:rsidP="002E367A"/>
    <w:p w:rsidR="00071F28" w:rsidRDefault="00071F28" w:rsidP="002E367A"/>
    <w:p w:rsidR="00071F28" w:rsidRDefault="00071F28" w:rsidP="002E367A"/>
    <w:p w:rsidR="00071F28" w:rsidRDefault="00071F28" w:rsidP="00071F28">
      <w:pPr>
        <w:pStyle w:val="Heading3"/>
      </w:pPr>
      <w:r>
        <w:lastRenderedPageBreak/>
        <w:t>3.3 Database Table Structures (Data Dictionary)</w:t>
      </w:r>
    </w:p>
    <w:p w:rsidR="00071F28" w:rsidRDefault="00071F28" w:rsidP="00071F28">
      <w:pPr>
        <w:pStyle w:val="NormalWeb"/>
      </w:pPr>
      <w:r>
        <w:t>To achieve Third Normal Form (3NF) and ensure maximum scoring on system normalization criteria, the backend storage architecture is split into five distinct primary tables.</w:t>
      </w:r>
    </w:p>
    <w:p w:rsidR="00071F28" w:rsidRDefault="00071F28" w:rsidP="00071F28">
      <w:pPr>
        <w:pStyle w:val="Heading4"/>
      </w:pPr>
      <w:r>
        <w:t>Table 1: tblInstitutions</w:t>
      </w:r>
    </w:p>
    <w:p w:rsidR="00071F28" w:rsidRDefault="00071F28" w:rsidP="00071F28">
      <w:pPr>
        <w:pStyle w:val="NormalWeb"/>
      </w:pPr>
      <w:r>
        <w:rPr>
          <w:i/>
          <w:iCs/>
        </w:rPr>
        <w:t>Stores the unique demographic attributes of registered learning institutions.</w:t>
      </w:r>
    </w:p>
    <w:tbl>
      <w:tblPr>
        <w:tblW w:w="0" w:type="auto"/>
        <w:tblCellSpacing w:w="15" w:type="dxa"/>
        <w:tblCellMar>
          <w:left w:w="0" w:type="dxa"/>
          <w:right w:w="0" w:type="dxa"/>
        </w:tblCellMar>
        <w:tblLook w:val="04A0" w:firstRow="1" w:lastRow="0" w:firstColumn="1" w:lastColumn="0" w:noHBand="0" w:noVBand="1"/>
      </w:tblPr>
      <w:tblGrid>
        <w:gridCol w:w="2506"/>
        <w:gridCol w:w="1301"/>
        <w:gridCol w:w="1963"/>
        <w:gridCol w:w="3574"/>
      </w:tblGrid>
      <w:tr w:rsidR="00071F28" w:rsidRPr="00071F28" w:rsidTr="00071F2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Field Size /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Description / Validation</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InstitutionID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Primary Key</w:t>
            </w:r>
            <w:r w:rsidRPr="00071F28">
              <w:rPr>
                <w:rFonts w:ascii="Times New Roman" w:eastAsia="Times New Roman" w:hAnsi="Times New Roman" w:cs="Times New Roman"/>
                <w:color w:val="1F1F1F"/>
                <w:sz w:val="24"/>
                <w:szCs w:val="24"/>
                <w:bdr w:val="none" w:sz="0" w:space="0" w:color="auto" w:frame="1"/>
              </w:rPr>
              <w:t xml:space="preserve"> (e.g., INST-001)</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InstitutionName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Required = Yes</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Lookup: Primary / Junior / Senior / College</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County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Required = Yes</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ContactPhone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 xml:space="preserve">Input Mask: </w:t>
            </w:r>
            <w:r w:rsidRPr="00071F28">
              <w:rPr>
                <w:rFonts w:ascii="Courier New" w:eastAsia="Times New Roman" w:hAnsi="Courier New" w:cs="Courier New"/>
                <w:color w:val="1F1F1F"/>
                <w:sz w:val="23"/>
                <w:szCs w:val="23"/>
                <w:bdr w:val="none" w:sz="0" w:space="0" w:color="auto" w:frame="1"/>
              </w:rPr>
              <w:t>!\+254\ 000\ 000\ 000</w:t>
            </w:r>
          </w:p>
        </w:tc>
      </w:tr>
    </w:tbl>
    <w:p w:rsidR="00071F28" w:rsidRDefault="00071F28" w:rsidP="00071F28">
      <w:pPr>
        <w:pStyle w:val="Heading4"/>
      </w:pPr>
      <w:r>
        <w:t>Table 2: tblBandwidthPackages</w:t>
      </w:r>
    </w:p>
    <w:p w:rsidR="00071F28" w:rsidRDefault="00071F28" w:rsidP="00071F28">
      <w:pPr>
        <w:pStyle w:val="NormalWeb"/>
      </w:pPr>
      <w:r>
        <w:rPr>
          <w:i/>
          <w:iCs/>
        </w:rPr>
        <w:t>Maintains standard inventory speed bundles and their matching baseline tariffs.</w:t>
      </w:r>
    </w:p>
    <w:tbl>
      <w:tblPr>
        <w:tblW w:w="0" w:type="auto"/>
        <w:tblCellSpacing w:w="15" w:type="dxa"/>
        <w:tblCellMar>
          <w:left w:w="0" w:type="dxa"/>
          <w:right w:w="0" w:type="dxa"/>
        </w:tblCellMar>
        <w:tblLook w:val="04A0" w:firstRow="1" w:lastRow="0" w:firstColumn="1" w:lastColumn="0" w:noHBand="0" w:noVBand="1"/>
      </w:tblPr>
      <w:tblGrid>
        <w:gridCol w:w="2368"/>
        <w:gridCol w:w="1494"/>
        <w:gridCol w:w="1313"/>
        <w:gridCol w:w="4150"/>
      </w:tblGrid>
      <w:tr w:rsidR="00071F28" w:rsidRPr="00071F28" w:rsidTr="00071F2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Description / Validation</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PackageID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Primary Key</w:t>
            </w:r>
            <w:r w:rsidRPr="00071F28">
              <w:rPr>
                <w:rFonts w:ascii="Times New Roman" w:eastAsia="Times New Roman" w:hAnsi="Times New Roman" w:cs="Times New Roman"/>
                <w:color w:val="1F1F1F"/>
                <w:sz w:val="24"/>
                <w:szCs w:val="24"/>
                <w:bdr w:val="none" w:sz="0" w:space="0" w:color="auto" w:frame="1"/>
              </w:rPr>
              <w:t xml:space="preserve"> (e.g., PKG-01)</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BandwidthSpeed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e.g., "4 Mbps", "10 Mbps", "50 Mbps"</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MonthlyRate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Fixed baseline subscription charge</w:t>
            </w:r>
          </w:p>
        </w:tc>
      </w:tr>
    </w:tbl>
    <w:p w:rsidR="00071F28" w:rsidRDefault="00071F28" w:rsidP="00071F28">
      <w:pPr>
        <w:pStyle w:val="Heading4"/>
      </w:pPr>
    </w:p>
    <w:p w:rsidR="00071F28" w:rsidRDefault="00071F28" w:rsidP="00071F28">
      <w:pPr>
        <w:pStyle w:val="Heading4"/>
      </w:pPr>
    </w:p>
    <w:p w:rsidR="00071F28" w:rsidRDefault="00071F28" w:rsidP="00071F28">
      <w:pPr>
        <w:pStyle w:val="Heading4"/>
      </w:pPr>
      <w:r>
        <w:lastRenderedPageBreak/>
        <w:t>Table 3: tblSubscriptions</w:t>
      </w:r>
    </w:p>
    <w:p w:rsidR="00071F28" w:rsidRDefault="00071F28" w:rsidP="00071F28">
      <w:pPr>
        <w:pStyle w:val="NormalWeb"/>
        <w:rPr>
          <w:i/>
          <w:iCs/>
        </w:rPr>
      </w:pPr>
      <w:r>
        <w:rPr>
          <w:i/>
          <w:iCs/>
        </w:rPr>
        <w:t>Tracks historical and current bandwidth plan linkages allocated to institutions</w:t>
      </w:r>
    </w:p>
    <w:tbl>
      <w:tblPr>
        <w:tblW w:w="0" w:type="auto"/>
        <w:tblCellSpacing w:w="15" w:type="dxa"/>
        <w:tblCellMar>
          <w:left w:w="0" w:type="dxa"/>
          <w:right w:w="0" w:type="dxa"/>
        </w:tblCellMar>
        <w:tblLook w:val="04A0" w:firstRow="1" w:lastRow="0" w:firstColumn="1" w:lastColumn="0" w:noHBand="0" w:noVBand="1"/>
      </w:tblPr>
      <w:tblGrid>
        <w:gridCol w:w="2368"/>
        <w:gridCol w:w="1687"/>
        <w:gridCol w:w="1440"/>
        <w:gridCol w:w="3849"/>
      </w:tblGrid>
      <w:tr w:rsidR="00071F28" w:rsidRPr="00071F28" w:rsidTr="00071F2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Default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Description / Validation</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SubscriptionID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AutoNumber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Long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Primary Key</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InstitutionID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i/>
                <w:iCs/>
                <w:color w:val="1F1F1F"/>
                <w:sz w:val="24"/>
                <w:szCs w:val="24"/>
                <w:bdr w:val="none" w:sz="0" w:space="0" w:color="auto" w:frame="1"/>
              </w:rPr>
              <w:t>Foreign Key</w:t>
            </w:r>
            <w:r w:rsidRPr="00071F28">
              <w:rPr>
                <w:rFonts w:ascii="Times New Roman" w:eastAsia="Times New Roman" w:hAnsi="Times New Roman" w:cs="Times New Roman"/>
                <w:color w:val="1F1F1F"/>
                <w:sz w:val="24"/>
                <w:szCs w:val="24"/>
                <w:bdr w:val="none" w:sz="0" w:space="0" w:color="auto" w:frame="1"/>
              </w:rPr>
              <w:t xml:space="preserve"> (Ref: </w:t>
            </w:r>
            <w:r w:rsidRPr="00071F28">
              <w:rPr>
                <w:rFonts w:ascii="Courier New" w:eastAsia="Times New Roman" w:hAnsi="Courier New" w:cs="Courier New"/>
                <w:color w:val="1F1F1F"/>
                <w:sz w:val="23"/>
                <w:szCs w:val="23"/>
                <w:bdr w:val="none" w:sz="0" w:space="0" w:color="auto" w:frame="1"/>
              </w:rPr>
              <w:t>tblInstitutions</w:t>
            </w:r>
            <w:r w:rsidRPr="00071F28">
              <w:rPr>
                <w:rFonts w:ascii="Times New Roman" w:eastAsia="Times New Roman" w:hAnsi="Times New Roman" w:cs="Times New Roman"/>
                <w:color w:val="1F1F1F"/>
                <w:sz w:val="24"/>
                <w:szCs w:val="24"/>
                <w:bdr w:val="none" w:sz="0" w:space="0" w:color="auto" w:frame="1"/>
              </w:rPr>
              <w:t>)</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PackageID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i/>
                <w:iCs/>
                <w:color w:val="1F1F1F"/>
                <w:sz w:val="24"/>
                <w:szCs w:val="24"/>
                <w:bdr w:val="none" w:sz="0" w:space="0" w:color="auto" w:frame="1"/>
              </w:rPr>
              <w:t>Foreign Key</w:t>
            </w:r>
            <w:r w:rsidRPr="00071F28">
              <w:rPr>
                <w:rFonts w:ascii="Times New Roman" w:eastAsia="Times New Roman" w:hAnsi="Times New Roman" w:cs="Times New Roman"/>
                <w:color w:val="1F1F1F"/>
                <w:sz w:val="24"/>
                <w:szCs w:val="24"/>
                <w:bdr w:val="none" w:sz="0" w:space="0" w:color="auto" w:frame="1"/>
              </w:rPr>
              <w:t xml:space="preserve"> (Ref: </w:t>
            </w:r>
            <w:r w:rsidRPr="00071F28">
              <w:rPr>
                <w:rFonts w:ascii="Courier New" w:eastAsia="Times New Roman" w:hAnsi="Courier New" w:cs="Courier New"/>
                <w:color w:val="1F1F1F"/>
                <w:sz w:val="23"/>
                <w:szCs w:val="23"/>
                <w:bdr w:val="none" w:sz="0" w:space="0" w:color="auto" w:frame="1"/>
              </w:rPr>
              <w:t>tblBandwidthPackages</w:t>
            </w:r>
            <w:r w:rsidRPr="00071F28">
              <w:rPr>
                <w:rFonts w:ascii="Times New Roman" w:eastAsia="Times New Roman" w:hAnsi="Times New Roman" w:cs="Times New Roman"/>
                <w:color w:val="1F1F1F"/>
                <w:sz w:val="24"/>
                <w:szCs w:val="24"/>
                <w:bdr w:val="none" w:sz="0" w:space="0" w:color="auto" w:frame="1"/>
              </w:rPr>
              <w:t>)</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StartDate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Medium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Activation Date</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Flag: Active / Suspended / Disconnected</w:t>
            </w:r>
          </w:p>
        </w:tc>
      </w:tr>
    </w:tbl>
    <w:p w:rsidR="00071F28" w:rsidRDefault="00071F28" w:rsidP="00071F28">
      <w:pPr>
        <w:pStyle w:val="Heading4"/>
      </w:pPr>
      <w:r>
        <w:t>Table 4: tblInfrastructure</w:t>
      </w:r>
    </w:p>
    <w:p w:rsidR="00071F28" w:rsidRDefault="00071F28" w:rsidP="00071F28">
      <w:pPr>
        <w:pStyle w:val="NormalWeb"/>
      </w:pPr>
      <w:r>
        <w:rPr>
          <w:i/>
          <w:iCs/>
        </w:rPr>
        <w:t>Captures hardware asset delivery parameters and structural node deployments</w:t>
      </w:r>
    </w:p>
    <w:tbl>
      <w:tblPr>
        <w:tblW w:w="0" w:type="auto"/>
        <w:tblCellSpacing w:w="15" w:type="dxa"/>
        <w:tblCellMar>
          <w:left w:w="0" w:type="dxa"/>
          <w:right w:w="0" w:type="dxa"/>
        </w:tblCellMar>
        <w:tblLook w:val="04A0" w:firstRow="1" w:lastRow="0" w:firstColumn="1" w:lastColumn="0" w:noHBand="0" w:noVBand="1"/>
      </w:tblPr>
      <w:tblGrid>
        <w:gridCol w:w="2368"/>
        <w:gridCol w:w="1687"/>
        <w:gridCol w:w="1539"/>
        <w:gridCol w:w="3750"/>
      </w:tblGrid>
      <w:tr w:rsidR="00071F28" w:rsidRPr="00071F28" w:rsidTr="00071F2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Description / Validation</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InstallationID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AutoNumber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Long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Primary Key</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InstitutionID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i/>
                <w:iCs/>
                <w:color w:val="1F1F1F"/>
                <w:sz w:val="24"/>
                <w:szCs w:val="24"/>
                <w:bdr w:val="none" w:sz="0" w:space="0" w:color="auto" w:frame="1"/>
              </w:rPr>
              <w:t>Foreign Key</w:t>
            </w:r>
            <w:r w:rsidRPr="00071F28">
              <w:rPr>
                <w:rFonts w:ascii="Times New Roman" w:eastAsia="Times New Roman" w:hAnsi="Times New Roman" w:cs="Times New Roman"/>
                <w:color w:val="1F1F1F"/>
                <w:sz w:val="24"/>
                <w:szCs w:val="24"/>
                <w:bdr w:val="none" w:sz="0" w:space="0" w:color="auto" w:frame="1"/>
              </w:rPr>
              <w:t xml:space="preserve"> (Ref: </w:t>
            </w:r>
            <w:r w:rsidRPr="00071F28">
              <w:rPr>
                <w:rFonts w:ascii="Courier New" w:eastAsia="Times New Roman" w:hAnsi="Courier New" w:cs="Courier New"/>
                <w:color w:val="1F1F1F"/>
                <w:sz w:val="23"/>
                <w:szCs w:val="23"/>
                <w:bdr w:val="none" w:sz="0" w:space="0" w:color="auto" w:frame="1"/>
              </w:rPr>
              <w:t>tblInstitutions</w:t>
            </w:r>
            <w:r w:rsidRPr="00071F28">
              <w:rPr>
                <w:rFonts w:ascii="Times New Roman" w:eastAsia="Times New Roman" w:hAnsi="Times New Roman" w:cs="Times New Roman"/>
                <w:color w:val="1F1F1F"/>
                <w:sz w:val="24"/>
                <w:szCs w:val="24"/>
                <w:bdr w:val="none" w:sz="0" w:space="0" w:color="auto" w:frame="1"/>
              </w:rPr>
              <w:t>)</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NodesDeployed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 xml:space="preserve">Validation Rule: </w:t>
            </w:r>
            <w:r w:rsidRPr="00071F28">
              <w:rPr>
                <w:rFonts w:ascii="Courier New" w:eastAsia="Times New Roman" w:hAnsi="Courier New" w:cs="Courier New"/>
                <w:color w:val="1F1F1F"/>
                <w:sz w:val="23"/>
                <w:szCs w:val="23"/>
                <w:bdr w:val="none" w:sz="0" w:space="0" w:color="auto" w:frame="1"/>
              </w:rPr>
              <w:t>&gt;= 1</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LANCost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Cost computed from nodes</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PCsPurchased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Quantity of computer hardware units</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ComputerCost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Fixed rate tracking: KSh 40,000 per PC</w:t>
            </w:r>
          </w:p>
        </w:tc>
      </w:tr>
    </w:tbl>
    <w:p w:rsidR="00071F28" w:rsidRDefault="00071F28" w:rsidP="00071F28">
      <w:pPr>
        <w:pStyle w:val="Heading4"/>
      </w:pPr>
      <w:r>
        <w:lastRenderedPageBreak/>
        <w:t>Table 5: tblFinancials</w:t>
      </w:r>
    </w:p>
    <w:p w:rsidR="00071F28" w:rsidRDefault="00071F28" w:rsidP="00071F28">
      <w:pPr>
        <w:pStyle w:val="NormalWeb"/>
      </w:pPr>
      <w:r>
        <w:rPr>
          <w:i/>
          <w:iCs/>
        </w:rPr>
        <w:t>Logs ongoing transactional payment processing records.</w:t>
      </w:r>
    </w:p>
    <w:tbl>
      <w:tblPr>
        <w:tblW w:w="0" w:type="auto"/>
        <w:tblCellSpacing w:w="15" w:type="dxa"/>
        <w:tblCellMar>
          <w:left w:w="0" w:type="dxa"/>
          <w:right w:w="0" w:type="dxa"/>
        </w:tblCellMar>
        <w:tblLook w:val="04A0" w:firstRow="1" w:lastRow="0" w:firstColumn="1" w:lastColumn="0" w:noHBand="0" w:noVBand="1"/>
      </w:tblPr>
      <w:tblGrid>
        <w:gridCol w:w="2230"/>
        <w:gridCol w:w="1687"/>
        <w:gridCol w:w="1622"/>
        <w:gridCol w:w="3805"/>
      </w:tblGrid>
      <w:tr w:rsidR="00071F28" w:rsidRPr="00071F28" w:rsidTr="00071F2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Default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Description / Validation</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PaymentID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AutoNumber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Long 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b/>
                <w:bCs/>
                <w:color w:val="1F1F1F"/>
                <w:sz w:val="24"/>
                <w:szCs w:val="24"/>
                <w:bdr w:val="none" w:sz="0" w:space="0" w:color="auto" w:frame="1"/>
              </w:rPr>
              <w:t>Primary Key</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InstitutionID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i/>
                <w:iCs/>
                <w:color w:val="1F1F1F"/>
                <w:sz w:val="24"/>
                <w:szCs w:val="24"/>
                <w:bdr w:val="none" w:sz="0" w:space="0" w:color="auto" w:frame="1"/>
              </w:rPr>
              <w:t>Foreign Key</w:t>
            </w:r>
            <w:r w:rsidRPr="00071F28">
              <w:rPr>
                <w:rFonts w:ascii="Times New Roman" w:eastAsia="Times New Roman" w:hAnsi="Times New Roman" w:cs="Times New Roman"/>
                <w:color w:val="1F1F1F"/>
                <w:sz w:val="24"/>
                <w:szCs w:val="24"/>
                <w:bdr w:val="none" w:sz="0" w:space="0" w:color="auto" w:frame="1"/>
              </w:rPr>
              <w:t xml:space="preserve"> (Ref: </w:t>
            </w:r>
            <w:r w:rsidRPr="00071F28">
              <w:rPr>
                <w:rFonts w:ascii="Courier New" w:eastAsia="Times New Roman" w:hAnsi="Courier New" w:cs="Courier New"/>
                <w:color w:val="1F1F1F"/>
                <w:sz w:val="23"/>
                <w:szCs w:val="23"/>
                <w:bdr w:val="none" w:sz="0" w:space="0" w:color="auto" w:frame="1"/>
              </w:rPr>
              <w:t>tblInstitutions</w:t>
            </w:r>
            <w:r w:rsidRPr="00071F28">
              <w:rPr>
                <w:rFonts w:ascii="Times New Roman" w:eastAsia="Times New Roman" w:hAnsi="Times New Roman" w:cs="Times New Roman"/>
                <w:color w:val="1F1F1F"/>
                <w:sz w:val="24"/>
                <w:szCs w:val="24"/>
                <w:bdr w:val="none" w:sz="0" w:space="0" w:color="auto" w:frame="1"/>
              </w:rPr>
              <w:t>)</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DatePaid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Recording date entry</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RegFeePaid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Automatic baseline setting</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AmountPaid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General transaction cash value</w:t>
            </w:r>
          </w:p>
        </w:tc>
      </w:tr>
      <w:tr w:rsidR="00071F28" w:rsidRPr="00071F28" w:rsidTr="00071F2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Courier New" w:eastAsia="Times New Roman" w:hAnsi="Courier New" w:cs="Courier New"/>
                <w:color w:val="1F1F1F"/>
                <w:sz w:val="23"/>
                <w:szCs w:val="23"/>
                <w:bdr w:val="none" w:sz="0" w:space="0" w:color="auto" w:frame="1"/>
              </w:rPr>
              <w:t>PaymentStatus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Short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"Paid"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71F28" w:rsidRPr="00071F28" w:rsidRDefault="00071F28" w:rsidP="00071F28">
            <w:pPr>
              <w:spacing w:after="0" w:line="240" w:lineRule="auto"/>
              <w:rPr>
                <w:rFonts w:ascii="Times New Roman" w:eastAsia="Times New Roman" w:hAnsi="Times New Roman" w:cs="Times New Roman"/>
                <w:color w:val="1F1F1F"/>
                <w:sz w:val="24"/>
                <w:szCs w:val="24"/>
              </w:rPr>
            </w:pPr>
            <w:r w:rsidRPr="00071F28">
              <w:rPr>
                <w:rFonts w:ascii="Times New Roman" w:eastAsia="Times New Roman" w:hAnsi="Times New Roman" w:cs="Times New Roman"/>
                <w:color w:val="1F1F1F"/>
                <w:sz w:val="24"/>
                <w:szCs w:val="24"/>
                <w:bdr w:val="none" w:sz="0" w:space="0" w:color="auto" w:frame="1"/>
              </w:rPr>
              <w:t>Validation: "Paid" Or "Overdue"</w:t>
            </w:r>
          </w:p>
        </w:tc>
      </w:tr>
    </w:tbl>
    <w:p w:rsidR="00071F28" w:rsidRDefault="00071F28" w:rsidP="00071F28">
      <w:pPr>
        <w:pStyle w:val="Heading3"/>
      </w:pPr>
      <w:r>
        <w:t>3.4 Entity-Relationship Diagram (ERD) Specifications</w:t>
      </w:r>
    </w:p>
    <w:p w:rsidR="00071F28" w:rsidRDefault="00071F28" w:rsidP="00071F28">
      <w:pPr>
        <w:pStyle w:val="NormalWeb"/>
      </w:pPr>
      <w:r>
        <w:t xml:space="preserve">The logical schema achieves structural dependency mapping through </w:t>
      </w:r>
      <w:r>
        <w:rPr>
          <w:b/>
          <w:bCs/>
        </w:rPr>
        <w:t>One-to-Many (</w:t>
      </w:r>
      <w:r>
        <w:rPr>
          <w:rStyle w:val="math-inline"/>
          <w:b/>
          <w:bCs/>
        </w:rPr>
        <w:t>$1:\infty$</w:t>
      </w:r>
      <w:r>
        <w:rPr>
          <w:b/>
          <w:bCs/>
        </w:rPr>
        <w:t>)</w:t>
      </w:r>
      <w:r>
        <w:t xml:space="preserve"> joins. This setup ensures that updates scale properly and no orphaned records are left behind when you build the links in Microsoft Access:</w:t>
      </w:r>
    </w:p>
    <w:p w:rsidR="00071F28" w:rsidRDefault="00071F28" w:rsidP="00071F28">
      <w:pPr>
        <w:pStyle w:val="NormalWeb"/>
        <w:numPr>
          <w:ilvl w:val="0"/>
          <w:numId w:val="28"/>
        </w:numPr>
      </w:pPr>
      <w:r>
        <w:rPr>
          <w:rStyle w:val="HTMLCode"/>
        </w:rPr>
        <w:t>tblInstitutions (1)</w:t>
      </w:r>
      <w:r>
        <w:t xml:space="preserve"> ─── links to ─── </w:t>
      </w:r>
      <w:r>
        <w:rPr>
          <w:rStyle w:val="HTMLCode"/>
        </w:rPr>
        <w:t>(∞) tblSubscriptions</w:t>
      </w:r>
      <w:r>
        <w:t xml:space="preserve"> via </w:t>
      </w:r>
      <w:r>
        <w:rPr>
          <w:rStyle w:val="HTMLCode"/>
        </w:rPr>
        <w:t>InstitutionID</w:t>
      </w:r>
    </w:p>
    <w:p w:rsidR="00071F28" w:rsidRDefault="00071F28" w:rsidP="00071F28">
      <w:pPr>
        <w:pStyle w:val="NormalWeb"/>
        <w:numPr>
          <w:ilvl w:val="0"/>
          <w:numId w:val="28"/>
        </w:numPr>
      </w:pPr>
      <w:r>
        <w:rPr>
          <w:rStyle w:val="HTMLCode"/>
        </w:rPr>
        <w:t>tblBandwidthPackages (1)</w:t>
      </w:r>
      <w:r>
        <w:t xml:space="preserve"> ─ links to ─ </w:t>
      </w:r>
      <w:r>
        <w:rPr>
          <w:rStyle w:val="HTMLCode"/>
        </w:rPr>
        <w:t>(∞) tblSubscriptions</w:t>
      </w:r>
      <w:r>
        <w:t xml:space="preserve"> via </w:t>
      </w:r>
      <w:r>
        <w:rPr>
          <w:rStyle w:val="HTMLCode"/>
        </w:rPr>
        <w:t>PackageID</w:t>
      </w:r>
    </w:p>
    <w:p w:rsidR="00071F28" w:rsidRDefault="00071F28" w:rsidP="00071F28">
      <w:pPr>
        <w:pStyle w:val="NormalWeb"/>
        <w:numPr>
          <w:ilvl w:val="0"/>
          <w:numId w:val="28"/>
        </w:numPr>
      </w:pPr>
      <w:r>
        <w:rPr>
          <w:rStyle w:val="HTMLCode"/>
        </w:rPr>
        <w:t>tblInstitutions (1)</w:t>
      </w:r>
      <w:r>
        <w:t xml:space="preserve"> ─── links to ─── </w:t>
      </w:r>
      <w:r>
        <w:rPr>
          <w:rStyle w:val="HTMLCode"/>
        </w:rPr>
        <w:t>(∞) tblInfrastructure</w:t>
      </w:r>
      <w:r>
        <w:t xml:space="preserve"> via </w:t>
      </w:r>
      <w:r>
        <w:rPr>
          <w:rStyle w:val="HTMLCode"/>
        </w:rPr>
        <w:t>InstitutionID</w:t>
      </w:r>
    </w:p>
    <w:p w:rsidR="00071F28" w:rsidRDefault="00071F28" w:rsidP="00071F28">
      <w:pPr>
        <w:pStyle w:val="NormalWeb"/>
        <w:numPr>
          <w:ilvl w:val="0"/>
          <w:numId w:val="28"/>
        </w:numPr>
      </w:pPr>
      <w:r>
        <w:rPr>
          <w:rStyle w:val="HTMLCode"/>
        </w:rPr>
        <w:t>tblInstitutions (1)</w:t>
      </w:r>
      <w:r>
        <w:t xml:space="preserve"> ─── links to ─── </w:t>
      </w:r>
      <w:r>
        <w:rPr>
          <w:rStyle w:val="HTMLCode"/>
        </w:rPr>
        <w:t>(∞) tblFinancials</w:t>
      </w:r>
      <w:r>
        <w:t xml:space="preserve"> via </w:t>
      </w:r>
      <w:r>
        <w:rPr>
          <w:rStyle w:val="HTMLCode"/>
        </w:rPr>
        <w:t>InstitutionID</w:t>
      </w:r>
    </w:p>
    <w:p w:rsidR="00071F28" w:rsidRDefault="00071F28" w:rsidP="00071F28">
      <w:pPr>
        <w:pStyle w:val="Heading3"/>
      </w:pPr>
      <w:r>
        <w:t>3.5 Input and Output Specifications</w:t>
      </w:r>
    </w:p>
    <w:p w:rsidR="00071F28" w:rsidRDefault="00071F28" w:rsidP="00071F28">
      <w:pPr>
        <w:pStyle w:val="Heading4"/>
      </w:pPr>
      <w:r>
        <w:t>I. Input Form Layout Mockups</w:t>
      </w:r>
    </w:p>
    <w:p w:rsidR="00071F28" w:rsidRDefault="00071F28" w:rsidP="00071F28">
      <w:pPr>
        <w:pStyle w:val="NormalWeb"/>
      </w:pPr>
      <w:r>
        <w:t>To ensure clean data entry, the system layout designs are planned as follows:</w:t>
      </w:r>
    </w:p>
    <w:p w:rsidR="00071F28" w:rsidRDefault="00071F28" w:rsidP="00071F28">
      <w:pPr>
        <w:pStyle w:val="NormalWeb"/>
        <w:numPr>
          <w:ilvl w:val="0"/>
          <w:numId w:val="29"/>
        </w:numPr>
      </w:pPr>
      <w:r>
        <w:rPr>
          <w:b/>
          <w:bCs/>
        </w:rPr>
        <w:t>Main Switchboard Menu:</w:t>
      </w:r>
      <w:r>
        <w:t xml:space="preserve"> A graphical home screen containing automated macro control links: </w:t>
      </w:r>
      <w:r>
        <w:rPr>
          <w:rStyle w:val="HTMLCode"/>
        </w:rPr>
        <w:t>[Register Schools]</w:t>
      </w:r>
      <w:r>
        <w:t xml:space="preserve">, </w:t>
      </w:r>
      <w:r>
        <w:rPr>
          <w:rStyle w:val="HTMLCode"/>
        </w:rPr>
        <w:t>[Assign Service Plans]</w:t>
      </w:r>
      <w:r>
        <w:t xml:space="preserve">, </w:t>
      </w:r>
      <w:r>
        <w:rPr>
          <w:rStyle w:val="HTMLCode"/>
        </w:rPr>
        <w:t>[Log Infrastructure Details]</w:t>
      </w:r>
      <w:r>
        <w:t xml:space="preserve">, </w:t>
      </w:r>
      <w:r>
        <w:rPr>
          <w:rStyle w:val="HTMLCode"/>
        </w:rPr>
        <w:t>[Process Payments]</w:t>
      </w:r>
      <w:r>
        <w:t xml:space="preserve">, </w:t>
      </w:r>
      <w:r>
        <w:rPr>
          <w:rStyle w:val="HTMLCode"/>
        </w:rPr>
        <w:t>[Open Revenue Reports]</w:t>
      </w:r>
      <w:r>
        <w:t xml:space="preserve">, and </w:t>
      </w:r>
      <w:r>
        <w:rPr>
          <w:rStyle w:val="HTMLCode"/>
        </w:rPr>
        <w:t>[Exit Database]</w:t>
      </w:r>
      <w:r>
        <w:t>.</w:t>
      </w:r>
    </w:p>
    <w:p w:rsidR="00071F28" w:rsidRDefault="00071F28" w:rsidP="00071F28">
      <w:pPr>
        <w:pStyle w:val="NormalWeb"/>
        <w:numPr>
          <w:ilvl w:val="0"/>
          <w:numId w:val="29"/>
        </w:numPr>
      </w:pPr>
      <w:r>
        <w:rPr>
          <w:b/>
          <w:bCs/>
        </w:rPr>
        <w:lastRenderedPageBreak/>
        <w:t>Institution Enrollment Sheet:</w:t>
      </w:r>
      <w:r>
        <w:t xml:space="preserve"> An input form that wraps data constraints around entry fields. It uses drop-down lists for school categories and enforces exact telephone layout formats.</w:t>
      </w:r>
    </w:p>
    <w:p w:rsidR="00071F28" w:rsidRDefault="00071F28" w:rsidP="00071F28">
      <w:pPr>
        <w:pStyle w:val="Heading4"/>
      </w:pPr>
      <w:r>
        <w:t>II. Output Report Layout Specifications</w:t>
      </w:r>
    </w:p>
    <w:p w:rsidR="00071F28" w:rsidRDefault="00071F28" w:rsidP="00071F28">
      <w:pPr>
        <w:pStyle w:val="NormalWeb"/>
        <w:numPr>
          <w:ilvl w:val="0"/>
          <w:numId w:val="30"/>
        </w:numPr>
      </w:pPr>
      <w:r>
        <w:rPr>
          <w:b/>
          <w:bCs/>
        </w:rPr>
        <w:t>Institutional Revenue Statement:</w:t>
      </w:r>
      <w:r>
        <w:t xml:space="preserve"> Formatted document headers showing the school's billing records grouped clearly by </w:t>
      </w:r>
      <w:r>
        <w:rPr>
          <w:rStyle w:val="HTMLCode"/>
        </w:rPr>
        <w:t>County</w:t>
      </w:r>
      <w:r>
        <w:t xml:space="preserve"> or </w:t>
      </w:r>
      <w:r>
        <w:rPr>
          <w:rStyle w:val="HTMLCode"/>
        </w:rPr>
        <w:t>Category</w:t>
      </w:r>
      <w:r>
        <w:t>.</w:t>
      </w:r>
    </w:p>
    <w:p w:rsidR="00071F28" w:rsidRDefault="00071F28" w:rsidP="00071F28">
      <w:pPr>
        <w:pStyle w:val="NormalWeb"/>
        <w:numPr>
          <w:ilvl w:val="0"/>
          <w:numId w:val="30"/>
        </w:numPr>
      </w:pPr>
      <w:r>
        <w:rPr>
          <w:b/>
          <w:bCs/>
        </w:rPr>
        <w:t>Financial Summaries:</w:t>
      </w:r>
      <w:r>
        <w:t xml:space="preserve"> Grouped lists featuring a summary footer execution calculation line </w:t>
      </w:r>
      <w:r>
        <w:rPr>
          <w:rStyle w:val="HTMLCode"/>
        </w:rPr>
        <w:t>=Sum([AmountPaid])</w:t>
      </w:r>
      <w:r>
        <w:t xml:space="preserve"> to print out aggregate operational revenues</w:t>
      </w:r>
    </w:p>
    <w:p w:rsidR="00071F28" w:rsidRDefault="00071F28"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2E367A"/>
    <w:p w:rsidR="00306E99" w:rsidRDefault="00306E99" w:rsidP="00306E99">
      <w:pPr>
        <w:pStyle w:val="NormalWeb"/>
      </w:pPr>
      <w:r>
        <w:t xml:space="preserve">To make sure you secure every single mark remaining under the </w:t>
      </w:r>
      <w:r>
        <w:rPr>
          <w:b/>
          <w:bCs/>
        </w:rPr>
        <w:t>System Construction (31 Marks)</w:t>
      </w:r>
      <w:r>
        <w:t xml:space="preserve"> and </w:t>
      </w:r>
      <w:r>
        <w:rPr>
          <w:b/>
          <w:bCs/>
        </w:rPr>
        <w:t>Candidate Demonstration (14 Marks)</w:t>
      </w:r>
      <w:r>
        <w:t xml:space="preserve"> guidelines, we need to build the actual user interface and reporting engine.</w:t>
      </w:r>
    </w:p>
    <w:p w:rsidR="00306E99" w:rsidRDefault="00306E99" w:rsidP="00306E99">
      <w:pPr>
        <w:pStyle w:val="NormalWeb"/>
      </w:pPr>
      <w:r>
        <w:t xml:space="preserve">The marking scheme strictly demands </w:t>
      </w:r>
      <w:r>
        <w:rPr>
          <w:b/>
          <w:bCs/>
        </w:rPr>
        <w:t>Input Validation, clear Navigation Buttons, Grouped Reports with Summary Footers, and a Main Switchboard Dashboard</w:t>
      </w:r>
      <w:r>
        <w:t xml:space="preserve"> to tie everything together.</w:t>
      </w:r>
    </w:p>
    <w:p w:rsidR="00306E99" w:rsidRDefault="00306E99" w:rsidP="00306E99">
      <w:pPr>
        <w:pStyle w:val="NormalWeb"/>
      </w:pPr>
      <w:r>
        <w:t>Here is the exact remaining blueprint and code to complete your physical application.</w:t>
      </w:r>
    </w:p>
    <w:p w:rsidR="00306E99" w:rsidRDefault="00306E99" w:rsidP="00306E99">
      <w:pPr>
        <w:pStyle w:val="Heading2"/>
      </w:pPr>
      <w:r>
        <w:rPr>
          <w:rFonts w:ascii="Segoe UI Symbol" w:hAnsi="Segoe UI Symbol" w:cs="Segoe UI Symbol"/>
        </w:rPr>
        <w:t>🎨</w:t>
      </w:r>
      <w:r>
        <w:t xml:space="preserve"> Part 1: System User Interfaces (Forms Layout)</w:t>
      </w:r>
    </w:p>
    <w:p w:rsidR="00306E99" w:rsidRDefault="00306E99" w:rsidP="00306E99">
      <w:pPr>
        <w:pStyle w:val="NormalWeb"/>
      </w:pPr>
      <w:r>
        <w:t xml:space="preserve">You need to create </w:t>
      </w:r>
      <w:r>
        <w:rPr>
          <w:b/>
          <w:bCs/>
        </w:rPr>
        <w:t>Forms</w:t>
      </w:r>
      <w:r>
        <w:t xml:space="preserve"> so the operator can input data without looking at raw tables.</w:t>
      </w:r>
    </w:p>
    <w:p w:rsidR="00306E99" w:rsidRDefault="00306E99" w:rsidP="00306E99">
      <w:pPr>
        <w:pStyle w:val="Heading3"/>
      </w:pPr>
      <w:r>
        <w:t>1. The Main Switchboard Dashboard (</w:t>
      </w:r>
      <w:r>
        <w:rPr>
          <w:rStyle w:val="HTMLCode"/>
        </w:rPr>
        <w:t>frmMainMenu</w:t>
      </w:r>
      <w:r>
        <w:t>)</w:t>
      </w:r>
    </w:p>
    <w:p w:rsidR="00306E99" w:rsidRDefault="00306E99" w:rsidP="00306E99">
      <w:pPr>
        <w:pStyle w:val="NormalWeb"/>
      </w:pPr>
      <w:r>
        <w:lastRenderedPageBreak/>
        <w:t xml:space="preserve">This is your system's home screen. Create a blank form in Design View, add a header title "AZANI ISP SYSTEM HUB", and use the </w:t>
      </w:r>
      <w:r>
        <w:rPr>
          <w:b/>
          <w:bCs/>
        </w:rPr>
        <w:t>Command Button Wizard</w:t>
      </w:r>
      <w:r>
        <w:t xml:space="preserve"> to add these buttons:</w:t>
      </w:r>
    </w:p>
    <w:p w:rsidR="00306E99" w:rsidRDefault="00306E99" w:rsidP="00306E99">
      <w:pPr>
        <w:pStyle w:val="NormalWeb"/>
        <w:numPr>
          <w:ilvl w:val="0"/>
          <w:numId w:val="31"/>
        </w:numPr>
      </w:pPr>
      <w:r>
        <w:rPr>
          <w:b/>
          <w:bCs/>
        </w:rPr>
        <w:t>Button 1:</w:t>
      </w:r>
      <w:r>
        <w:t xml:space="preserve"> Label: </w:t>
      </w:r>
      <w:r>
        <w:rPr>
          <w:rStyle w:val="HTMLCode"/>
        </w:rPr>
        <w:t>Register New School</w:t>
      </w:r>
      <w:r>
        <w:t xml:space="preserve"> </w:t>
      </w:r>
      <w:r>
        <w:rPr>
          <w:rStyle w:val="mrel"/>
        </w:rPr>
        <w:t>→</w:t>
      </w:r>
      <w:r>
        <w:t xml:space="preserve"> Action: Open Form </w:t>
      </w:r>
      <w:r>
        <w:rPr>
          <w:rStyle w:val="HTMLCode"/>
        </w:rPr>
        <w:t>frmInstitutions</w:t>
      </w:r>
    </w:p>
    <w:p w:rsidR="00306E99" w:rsidRDefault="00306E99" w:rsidP="00306E99">
      <w:pPr>
        <w:pStyle w:val="NormalWeb"/>
        <w:numPr>
          <w:ilvl w:val="0"/>
          <w:numId w:val="31"/>
        </w:numPr>
      </w:pPr>
      <w:r>
        <w:rPr>
          <w:b/>
          <w:bCs/>
        </w:rPr>
        <w:t>Button 2:</w:t>
      </w:r>
      <w:r>
        <w:t xml:space="preserve"> Label: </w:t>
      </w:r>
      <w:r>
        <w:rPr>
          <w:rStyle w:val="HTMLCode"/>
        </w:rPr>
        <w:t>Update Service Subscriptions</w:t>
      </w:r>
      <w:r>
        <w:t xml:space="preserve"> </w:t>
      </w:r>
      <w:r>
        <w:rPr>
          <w:rStyle w:val="mrel"/>
        </w:rPr>
        <w:t>→</w:t>
      </w:r>
      <w:r>
        <w:t xml:space="preserve"> Action: Open Form </w:t>
      </w:r>
      <w:r>
        <w:rPr>
          <w:rStyle w:val="HTMLCode"/>
        </w:rPr>
        <w:t>frmSubscriptions</w:t>
      </w:r>
    </w:p>
    <w:p w:rsidR="00306E99" w:rsidRDefault="00306E99" w:rsidP="00306E99">
      <w:pPr>
        <w:pStyle w:val="NormalWeb"/>
        <w:numPr>
          <w:ilvl w:val="0"/>
          <w:numId w:val="31"/>
        </w:numPr>
      </w:pPr>
      <w:r>
        <w:rPr>
          <w:b/>
          <w:bCs/>
        </w:rPr>
        <w:t>Button 3:</w:t>
      </w:r>
      <w:r>
        <w:t xml:space="preserve"> Label: </w:t>
      </w:r>
      <w:r>
        <w:rPr>
          <w:rStyle w:val="HTMLCode"/>
        </w:rPr>
        <w:t>Log Technical Infrastructure</w:t>
      </w:r>
      <w:r>
        <w:t xml:space="preserve"> </w:t>
      </w:r>
      <w:r>
        <w:rPr>
          <w:rStyle w:val="mrel"/>
        </w:rPr>
        <w:t>→</w:t>
      </w:r>
      <w:r>
        <w:t xml:space="preserve"> Action: Open Form </w:t>
      </w:r>
      <w:r>
        <w:rPr>
          <w:rStyle w:val="HTMLCode"/>
        </w:rPr>
        <w:t>frmInfrastructure</w:t>
      </w:r>
    </w:p>
    <w:p w:rsidR="00306E99" w:rsidRDefault="00306E99" w:rsidP="00306E99">
      <w:pPr>
        <w:pStyle w:val="NormalWeb"/>
        <w:numPr>
          <w:ilvl w:val="0"/>
          <w:numId w:val="31"/>
        </w:numPr>
      </w:pPr>
      <w:r>
        <w:rPr>
          <w:b/>
          <w:bCs/>
        </w:rPr>
        <w:t>Button 4:</w:t>
      </w:r>
      <w:r>
        <w:t xml:space="preserve"> Label: </w:t>
      </w:r>
      <w:r>
        <w:rPr>
          <w:rStyle w:val="HTMLCode"/>
        </w:rPr>
        <w:t>Process Client Payments</w:t>
      </w:r>
      <w:r>
        <w:t xml:space="preserve"> </w:t>
      </w:r>
      <w:r>
        <w:rPr>
          <w:rStyle w:val="mrel"/>
        </w:rPr>
        <w:t>→</w:t>
      </w:r>
      <w:r>
        <w:t xml:space="preserve"> Action: Open Form </w:t>
      </w:r>
      <w:r>
        <w:rPr>
          <w:rStyle w:val="HTMLCode"/>
        </w:rPr>
        <w:t>frmFinancials</w:t>
      </w:r>
    </w:p>
    <w:p w:rsidR="00306E99" w:rsidRDefault="00306E99" w:rsidP="00306E99">
      <w:pPr>
        <w:pStyle w:val="NormalWeb"/>
        <w:numPr>
          <w:ilvl w:val="0"/>
          <w:numId w:val="31"/>
        </w:numPr>
      </w:pPr>
      <w:r>
        <w:rPr>
          <w:b/>
          <w:bCs/>
        </w:rPr>
        <w:t>Button 5:</w:t>
      </w:r>
      <w:r>
        <w:t xml:space="preserve"> Label: </w:t>
      </w:r>
      <w:r>
        <w:rPr>
          <w:rStyle w:val="HTMLCode"/>
        </w:rPr>
        <w:t>Open Executive Reports</w:t>
      </w:r>
      <w:r>
        <w:t xml:space="preserve"> </w:t>
      </w:r>
      <w:r>
        <w:rPr>
          <w:rStyle w:val="mrel"/>
        </w:rPr>
        <w:t>→</w:t>
      </w:r>
      <w:r>
        <w:t xml:space="preserve"> Action: Open Form </w:t>
      </w:r>
      <w:r>
        <w:rPr>
          <w:rStyle w:val="HTMLCode"/>
        </w:rPr>
        <w:t>frmReportMenu</w:t>
      </w:r>
    </w:p>
    <w:p w:rsidR="00306E99" w:rsidRDefault="00306E99" w:rsidP="00306E99">
      <w:pPr>
        <w:pStyle w:val="NormalWeb"/>
        <w:numPr>
          <w:ilvl w:val="0"/>
          <w:numId w:val="31"/>
        </w:numPr>
      </w:pPr>
      <w:r>
        <w:rPr>
          <w:b/>
          <w:bCs/>
        </w:rPr>
        <w:t>Button 6:</w:t>
      </w:r>
      <w:r>
        <w:t xml:space="preserve"> Label: </w:t>
      </w:r>
      <w:r>
        <w:rPr>
          <w:rStyle w:val="HTMLCode"/>
        </w:rPr>
        <w:t>Exit System</w:t>
      </w:r>
      <w:r>
        <w:t xml:space="preserve"> </w:t>
      </w:r>
      <w:r>
        <w:rPr>
          <w:rStyle w:val="mrel"/>
        </w:rPr>
        <w:t>→</w:t>
      </w:r>
      <w:r>
        <w:t xml:space="preserve"> Action: Application </w:t>
      </w:r>
      <w:r>
        <w:rPr>
          <w:rStyle w:val="mrel"/>
        </w:rPr>
        <w:t>→</w:t>
      </w:r>
      <w:r>
        <w:t xml:space="preserve"> Quit Application</w:t>
      </w:r>
    </w:p>
    <w:p w:rsidR="00306E99" w:rsidRDefault="00306E99" w:rsidP="00306E99">
      <w:pPr>
        <w:pStyle w:val="Heading3"/>
      </w:pPr>
      <w:r>
        <w:t>2. Data Entry Form Validation (Crucial Scoring Point)</w:t>
      </w:r>
    </w:p>
    <w:p w:rsidR="00306E99" w:rsidRDefault="00306E99" w:rsidP="00306E99">
      <w:pPr>
        <w:pStyle w:val="NormalWeb"/>
      </w:pPr>
      <w:r>
        <w:t>On your forms, select your text boxes and apply these properties in the Property Sheet to gain data validation points:</w:t>
      </w:r>
    </w:p>
    <w:p w:rsidR="00306E99" w:rsidRDefault="00306E99" w:rsidP="00306E99">
      <w:pPr>
        <w:pStyle w:val="NormalWeb"/>
        <w:numPr>
          <w:ilvl w:val="0"/>
          <w:numId w:val="32"/>
        </w:numPr>
      </w:pPr>
      <w:r>
        <w:t xml:space="preserve">On </w:t>
      </w:r>
      <w:r>
        <w:rPr>
          <w:rStyle w:val="HTMLCode"/>
        </w:rPr>
        <w:t>frmInstitutions</w:t>
      </w:r>
      <w:r>
        <w:t xml:space="preserve"> for the </w:t>
      </w:r>
      <w:r>
        <w:rPr>
          <w:rStyle w:val="HTMLCode"/>
        </w:rPr>
        <w:t>ContactPhone</w:t>
      </w:r>
      <w:r>
        <w:t xml:space="preserve"> text box, set </w:t>
      </w:r>
      <w:r>
        <w:rPr>
          <w:b/>
          <w:bCs/>
        </w:rPr>
        <w:t>Input Mask</w:t>
      </w:r>
      <w:r>
        <w:t xml:space="preserve"> to: </w:t>
      </w:r>
      <w:r>
        <w:rPr>
          <w:rStyle w:val="HTMLCode"/>
        </w:rPr>
        <w:t>!\+254\ 000\ 000\ 000;;_</w:t>
      </w:r>
    </w:p>
    <w:p w:rsidR="00306E99" w:rsidRDefault="00306E99" w:rsidP="00306E99">
      <w:pPr>
        <w:pStyle w:val="NormalWeb"/>
        <w:numPr>
          <w:ilvl w:val="0"/>
          <w:numId w:val="32"/>
        </w:numPr>
      </w:pPr>
      <w:r>
        <w:t xml:space="preserve">On </w:t>
      </w:r>
      <w:r>
        <w:rPr>
          <w:rStyle w:val="HTMLCode"/>
        </w:rPr>
        <w:t>frmInfrastructure</w:t>
      </w:r>
      <w:r>
        <w:t xml:space="preserve"> for the </w:t>
      </w:r>
      <w:r>
        <w:rPr>
          <w:rStyle w:val="HTMLCode"/>
        </w:rPr>
        <w:t>NodesDeployed</w:t>
      </w:r>
      <w:r>
        <w:t xml:space="preserve"> text box, set </w:t>
      </w:r>
      <w:r>
        <w:rPr>
          <w:b/>
          <w:bCs/>
        </w:rPr>
        <w:t>Validation Rule</w:t>
      </w:r>
      <w:r>
        <w:t xml:space="preserve"> to </w:t>
      </w:r>
      <w:r>
        <w:rPr>
          <w:rStyle w:val="HTMLCode"/>
        </w:rPr>
        <w:t>&gt;=1</w:t>
      </w:r>
      <w:r>
        <w:t xml:space="preserve"> and </w:t>
      </w:r>
      <w:r>
        <w:rPr>
          <w:b/>
          <w:bCs/>
        </w:rPr>
        <w:t>Validation Text</w:t>
      </w:r>
      <w:r>
        <w:t xml:space="preserve"> to </w:t>
      </w:r>
      <w:r>
        <w:rPr>
          <w:rStyle w:val="HTMLCode"/>
        </w:rPr>
        <w:t>"An institution must have at least 1 network node."</w:t>
      </w:r>
    </w:p>
    <w:p w:rsidR="00306E99" w:rsidRDefault="00306E99" w:rsidP="00306E99">
      <w:pPr>
        <w:pStyle w:val="Heading2"/>
      </w:pPr>
      <w:r>
        <w:rPr>
          <w:rFonts w:ascii="Segoe UI Symbol" w:hAnsi="Segoe UI Symbol" w:cs="Segoe UI Symbol"/>
        </w:rPr>
        <w:t>📊</w:t>
      </w:r>
      <w:r>
        <w:t xml:space="preserve"> Part 2: System Output Engine (Reports Layout)</w:t>
      </w:r>
    </w:p>
    <w:p w:rsidR="00306E99" w:rsidRDefault="00306E99" w:rsidP="00306E99">
      <w:pPr>
        <w:pStyle w:val="NormalWeb"/>
      </w:pPr>
      <w:r>
        <w:t xml:space="preserve">The marking scheme awards heavy points for clean summaries. Create these reports using the </w:t>
      </w:r>
      <w:r>
        <w:rPr>
          <w:b/>
          <w:bCs/>
        </w:rPr>
        <w:t>Report Wizard</w:t>
      </w:r>
      <w:r>
        <w:t>:</w:t>
      </w:r>
    </w:p>
    <w:p w:rsidR="00306E99" w:rsidRDefault="00306E99" w:rsidP="00306E99">
      <w:pPr>
        <w:pStyle w:val="Heading3"/>
      </w:pPr>
      <w:r>
        <w:t>Report 1: Revenue Collection by Institutional Category</w:t>
      </w:r>
    </w:p>
    <w:p w:rsidR="00306E99" w:rsidRDefault="00306E99" w:rsidP="00306E99">
      <w:pPr>
        <w:pStyle w:val="NormalWeb"/>
        <w:numPr>
          <w:ilvl w:val="0"/>
          <w:numId w:val="33"/>
        </w:numPr>
      </w:pPr>
      <w:r>
        <w:t xml:space="preserve">Base this report on query </w:t>
      </w:r>
      <w:r>
        <w:rPr>
          <w:b/>
          <w:bCs/>
        </w:rPr>
        <w:t>D</w:t>
      </w:r>
      <w:r>
        <w:t xml:space="preserve"> (</w:t>
      </w:r>
      <w:r>
        <w:rPr>
          <w:rStyle w:val="HTMLCode"/>
        </w:rPr>
        <w:t>qryCategoryRevenue</w:t>
      </w:r>
      <w:r>
        <w:t>) that we built in the previous step.</w:t>
      </w:r>
    </w:p>
    <w:p w:rsidR="00306E99" w:rsidRDefault="00306E99" w:rsidP="00306E99">
      <w:pPr>
        <w:pStyle w:val="NormalWeb"/>
        <w:numPr>
          <w:ilvl w:val="0"/>
          <w:numId w:val="33"/>
        </w:numPr>
      </w:pPr>
      <w:r>
        <w:t xml:space="preserve">Group the report by the </w:t>
      </w:r>
      <w:r>
        <w:rPr>
          <w:rStyle w:val="HTMLCode"/>
        </w:rPr>
        <w:t>Category</w:t>
      </w:r>
      <w:r>
        <w:t xml:space="preserve"> field.</w:t>
      </w:r>
    </w:p>
    <w:p w:rsidR="00306E99" w:rsidRDefault="00306E99" w:rsidP="00306E99">
      <w:pPr>
        <w:pStyle w:val="NormalWeb"/>
        <w:numPr>
          <w:ilvl w:val="0"/>
          <w:numId w:val="33"/>
        </w:numPr>
      </w:pPr>
      <w:r>
        <w:t>In the report footer, place a text box to calculate the overall money earned by Azani ISP using this formula:</w:t>
      </w:r>
    </w:p>
    <w:p w:rsidR="00306E99" w:rsidRDefault="00306E99" w:rsidP="00306E99">
      <w:pPr>
        <w:spacing w:beforeAutospacing="1" w:afterAutospacing="1"/>
        <w:ind w:left="720"/>
      </w:pPr>
      <w:r>
        <w:rPr>
          <w:rStyle w:val="ng-tns-c1958104536-80"/>
        </w:rPr>
        <w:t>Plaintext</w:t>
      </w:r>
    </w:p>
    <w:p w:rsidR="00306E99" w:rsidRDefault="00306E99" w:rsidP="00306E99">
      <w:pPr>
        <w:pStyle w:val="HTMLPreformatted"/>
        <w:ind w:left="720"/>
        <w:rPr>
          <w:rStyle w:val="HTMLCode"/>
        </w:rPr>
      </w:pPr>
      <w:r>
        <w:rPr>
          <w:rStyle w:val="HTMLCode"/>
        </w:rPr>
        <w:t>=Sum([Total_Category_Revenue])</w:t>
      </w:r>
    </w:p>
    <w:p w:rsidR="00306E99" w:rsidRDefault="00306E99" w:rsidP="00306E99">
      <w:pPr>
        <w:pStyle w:val="Heading3"/>
      </w:pPr>
      <w:r>
        <w:t>Report 2: Defaulters and Active Disconnections List</w:t>
      </w:r>
    </w:p>
    <w:p w:rsidR="00306E99" w:rsidRDefault="00306E99" w:rsidP="00306E99">
      <w:pPr>
        <w:pStyle w:val="NormalWeb"/>
      </w:pPr>
      <w:r>
        <w:t>Create a report based on a quick filter query to show management who owes money and who needs their lines cut. Base it on this SQL code:</w:t>
      </w:r>
    </w:p>
    <w:p w:rsidR="00306E99" w:rsidRDefault="00306E99" w:rsidP="00306E99">
      <w:r>
        <w:rPr>
          <w:rStyle w:val="ng-tns-c1958104536-81"/>
        </w:rPr>
        <w:t>SQL</w:t>
      </w:r>
    </w:p>
    <w:p w:rsidR="00306E99" w:rsidRDefault="00306E99" w:rsidP="00306E99">
      <w:pPr>
        <w:pStyle w:val="HTMLPreformatted"/>
        <w:rPr>
          <w:rStyle w:val="HTMLCode"/>
        </w:rPr>
      </w:pPr>
      <w:r>
        <w:rPr>
          <w:rStyle w:val="hljs-keyword"/>
        </w:rPr>
        <w:lastRenderedPageBreak/>
        <w:t>SELECT</w:t>
      </w:r>
      <w:r>
        <w:rPr>
          <w:rStyle w:val="HTMLCode"/>
        </w:rPr>
        <w:t xml:space="preserve"> tblInstitutions.InstitutionName, tblInstitutions.County, tblBandwidthPackages.BandwidthSpeed, tblSubscriptions.Status</w:t>
      </w:r>
    </w:p>
    <w:p w:rsidR="00306E99" w:rsidRDefault="00306E99" w:rsidP="00306E99">
      <w:pPr>
        <w:pStyle w:val="HTMLPreformatted"/>
        <w:rPr>
          <w:rStyle w:val="HTMLCode"/>
        </w:rPr>
      </w:pPr>
      <w:r>
        <w:rPr>
          <w:rStyle w:val="hljs-keyword"/>
        </w:rPr>
        <w:t>FROM</w:t>
      </w:r>
      <w:r>
        <w:rPr>
          <w:rStyle w:val="HTMLCode"/>
        </w:rPr>
        <w:t xml:space="preserve"> tblPackages </w:t>
      </w:r>
      <w:r>
        <w:rPr>
          <w:rStyle w:val="hljs-keyword"/>
        </w:rPr>
        <w:t>INNER</w:t>
      </w:r>
      <w:r>
        <w:rPr>
          <w:rStyle w:val="HTMLCode"/>
        </w:rPr>
        <w:t xml:space="preserve"> </w:t>
      </w:r>
      <w:r>
        <w:rPr>
          <w:rStyle w:val="hljs-keyword"/>
        </w:rPr>
        <w:t>JOIN</w:t>
      </w:r>
      <w:r>
        <w:rPr>
          <w:rStyle w:val="HTMLCode"/>
        </w:rPr>
        <w:t xml:space="preserve"> (tblInstitutions </w:t>
      </w:r>
      <w:r>
        <w:rPr>
          <w:rStyle w:val="hljs-keyword"/>
        </w:rPr>
        <w:t>INNER</w:t>
      </w:r>
      <w:r>
        <w:rPr>
          <w:rStyle w:val="HTMLCode"/>
        </w:rPr>
        <w:t xml:space="preserve"> </w:t>
      </w:r>
      <w:r>
        <w:rPr>
          <w:rStyle w:val="hljs-keyword"/>
        </w:rPr>
        <w:t>JOIN</w:t>
      </w:r>
      <w:r>
        <w:rPr>
          <w:rStyle w:val="HTMLCode"/>
        </w:rPr>
        <w:t xml:space="preserve"> tblSubscriptions </w:t>
      </w:r>
      <w:r>
        <w:rPr>
          <w:rStyle w:val="hljs-keyword"/>
        </w:rPr>
        <w:t>ON</w:t>
      </w:r>
      <w:r>
        <w:rPr>
          <w:rStyle w:val="HTMLCode"/>
        </w:rPr>
        <w:t xml:space="preserve"> tblInstitutions.InstitutionID </w:t>
      </w:r>
      <w:r>
        <w:rPr>
          <w:rStyle w:val="hljs-operator"/>
        </w:rPr>
        <w:t>=</w:t>
      </w:r>
      <w:r>
        <w:rPr>
          <w:rStyle w:val="HTMLCode"/>
        </w:rPr>
        <w:t xml:space="preserve"> tblSubscriptions.InstitutionID) </w:t>
      </w:r>
      <w:r>
        <w:rPr>
          <w:rStyle w:val="hljs-keyword"/>
        </w:rPr>
        <w:t>ON</w:t>
      </w:r>
      <w:r>
        <w:rPr>
          <w:rStyle w:val="HTMLCode"/>
        </w:rPr>
        <w:t xml:space="preserve"> tblBandwidthPackages.PackageID </w:t>
      </w:r>
      <w:r>
        <w:rPr>
          <w:rStyle w:val="hljs-operator"/>
        </w:rPr>
        <w:t>=</w:t>
      </w:r>
      <w:r>
        <w:rPr>
          <w:rStyle w:val="HTMLCode"/>
        </w:rPr>
        <w:t xml:space="preserve"> tblSubscriptions.PackageID</w:t>
      </w:r>
    </w:p>
    <w:p w:rsidR="00306E99" w:rsidRDefault="00306E99" w:rsidP="00306E99">
      <w:pPr>
        <w:pStyle w:val="HTMLPreformatted"/>
        <w:rPr>
          <w:rStyle w:val="HTMLCode"/>
        </w:rPr>
      </w:pPr>
      <w:r>
        <w:rPr>
          <w:rStyle w:val="hljs-keyword"/>
        </w:rPr>
        <w:t>WHERE</w:t>
      </w:r>
      <w:r>
        <w:rPr>
          <w:rStyle w:val="HTMLCode"/>
        </w:rPr>
        <w:t xml:space="preserve"> (((tblSubscriptions.Status)</w:t>
      </w:r>
      <w:r>
        <w:rPr>
          <w:rStyle w:val="hljs-operator"/>
        </w:rPr>
        <w:t>=</w:t>
      </w:r>
      <w:r>
        <w:rPr>
          <w:rStyle w:val="HTMLCode"/>
        </w:rPr>
        <w:t>"Disconnected"));</w:t>
      </w:r>
    </w:p>
    <w:p w:rsidR="00306E99" w:rsidRDefault="00306E99" w:rsidP="00306E99">
      <w:pPr>
        <w:pStyle w:val="Heading2"/>
      </w:pPr>
      <w:r>
        <w:rPr>
          <w:rFonts w:ascii="Segoe UI Symbol" w:hAnsi="Segoe UI Symbol" w:cs="Segoe UI Symbol"/>
        </w:rPr>
        <w:t>🛠</w:t>
      </w:r>
      <w:r>
        <w:t>️ Checklist: What You Need to Do Next on Your PC</w:t>
      </w:r>
    </w:p>
    <w:p w:rsidR="00306E99" w:rsidRDefault="00306E99" w:rsidP="00306E99">
      <w:pPr>
        <w:pStyle w:val="NormalWeb"/>
      </w:pPr>
      <w:r>
        <w:t>To wrap up this project completely, here are your exact next action steps inside Microsoft Access:</w:t>
      </w:r>
    </w:p>
    <w:p w:rsidR="00306E99" w:rsidRDefault="00306E99" w:rsidP="00306E99">
      <w:pPr>
        <w:pStyle w:val="NormalWeb"/>
        <w:numPr>
          <w:ilvl w:val="0"/>
          <w:numId w:val="34"/>
        </w:numPr>
      </w:pPr>
      <w:r>
        <w:rPr>
          <w:b/>
          <w:bCs/>
        </w:rPr>
        <w:t>Paste the SQL Codes:</w:t>
      </w:r>
      <w:r>
        <w:t xml:space="preserve"> Open Access, go to </w:t>
      </w:r>
      <w:r>
        <w:rPr>
          <w:rStyle w:val="HTMLCode"/>
        </w:rPr>
        <w:t>Create</w:t>
      </w:r>
      <w:r>
        <w:t xml:space="preserve"> </w:t>
      </w:r>
      <w:r>
        <w:rPr>
          <w:rStyle w:val="mrel"/>
        </w:rPr>
        <w:t>→</w:t>
      </w:r>
      <w:r>
        <w:t xml:space="preserve"> </w:t>
      </w:r>
      <w:r>
        <w:rPr>
          <w:rStyle w:val="HTMLCode"/>
        </w:rPr>
        <w:t>Query Design</w:t>
      </w:r>
      <w:r>
        <w:t xml:space="preserve"> </w:t>
      </w:r>
      <w:r>
        <w:rPr>
          <w:rStyle w:val="mrel"/>
        </w:rPr>
        <w:t>→</w:t>
      </w:r>
      <w:r>
        <w:t xml:space="preserve"> </w:t>
      </w:r>
      <w:r>
        <w:rPr>
          <w:rStyle w:val="HTMLCode"/>
        </w:rPr>
        <w:t>SQL View</w:t>
      </w:r>
      <w:r>
        <w:t xml:space="preserve">, paste the query codes (A through E) from the previous response one by one, and save them exactly with their matching names (e.g., </w:t>
      </w:r>
      <w:r>
        <w:rPr>
          <w:rStyle w:val="HTMLCode"/>
        </w:rPr>
        <w:t>qryTotalInstallation</w:t>
      </w:r>
      <w:r>
        <w:t xml:space="preserve">, </w:t>
      </w:r>
      <w:r>
        <w:rPr>
          <w:rStyle w:val="HTMLCode"/>
        </w:rPr>
        <w:t>qryCategoryRevenue</w:t>
      </w:r>
      <w:r>
        <w:t>).</w:t>
      </w:r>
    </w:p>
    <w:p w:rsidR="00306E99" w:rsidRDefault="00306E99" w:rsidP="00306E99">
      <w:pPr>
        <w:pStyle w:val="NormalWeb"/>
        <w:numPr>
          <w:ilvl w:val="0"/>
          <w:numId w:val="34"/>
        </w:numPr>
      </w:pPr>
      <w:r>
        <w:rPr>
          <w:b/>
          <w:bCs/>
        </w:rPr>
        <w:t>Generate the Forms:</w:t>
      </w:r>
      <w:r>
        <w:t xml:space="preserve"> Use the </w:t>
      </w:r>
      <w:r>
        <w:rPr>
          <w:b/>
          <w:bCs/>
        </w:rPr>
        <w:t>Form Wizard</w:t>
      </w:r>
      <w:r>
        <w:t xml:space="preserve"> on your core tables. Make sure to dress them professionally using a single color theme (e.g., standard corporate dark blue or gray). Do not leave them completely plain.</w:t>
      </w:r>
    </w:p>
    <w:p w:rsidR="00306E99" w:rsidRDefault="00306E99" w:rsidP="00306E99">
      <w:pPr>
        <w:pStyle w:val="NormalWeb"/>
        <w:numPr>
          <w:ilvl w:val="0"/>
          <w:numId w:val="34"/>
        </w:numPr>
      </w:pPr>
      <w:r>
        <w:rPr>
          <w:b/>
          <w:bCs/>
        </w:rPr>
        <w:t>Link the Forms to the Switchboard:</w:t>
      </w:r>
      <w:r>
        <w:t xml:space="preserve"> Build your Main Dashboard menu and make sure every button successfully opens its corresponding data entry sheet or report.</w:t>
      </w:r>
    </w:p>
    <w:p w:rsidR="00306E99" w:rsidRDefault="00306E99" w:rsidP="00306E99">
      <w:pPr>
        <w:pStyle w:val="NormalWeb"/>
        <w:numPr>
          <w:ilvl w:val="0"/>
          <w:numId w:val="34"/>
        </w:numPr>
      </w:pPr>
      <w:r>
        <w:rPr>
          <w:b/>
          <w:bCs/>
        </w:rPr>
        <w:t>Enter Dummy Data:</w:t>
      </w:r>
      <w:r>
        <w:t xml:space="preserve"> Type in at least 5 to 10 more varied school records to make your reports look realistic for the external examiner during moderation.</w:t>
      </w:r>
    </w:p>
    <w:p w:rsidR="00306E99" w:rsidRDefault="00306E99" w:rsidP="00306E99">
      <w:pPr>
        <w:pStyle w:val="NormalWeb"/>
        <w:numPr>
          <w:ilvl w:val="0"/>
          <w:numId w:val="34"/>
        </w:numPr>
      </w:pPr>
      <w:r>
        <w:rPr>
          <w:b/>
          <w:bCs/>
        </w:rPr>
        <w:t>Compile and Bind Your Word Document:</w:t>
      </w:r>
      <w:r>
        <w:t xml:space="preserve"> Print your Chapters 1 through 4, add your printable reports at the back as appendices, and bind the project report nicely into a presentation folder.</w:t>
      </w:r>
    </w:p>
    <w:p w:rsidR="00306E99" w:rsidRDefault="00306E99" w:rsidP="00306E99">
      <w:pPr>
        <w:pStyle w:val="NormalWeb"/>
      </w:pPr>
      <w:r>
        <w:t>Following this sequence ensures your project hits every requirement listed on the KNEC computer studies rubric.</w:t>
      </w:r>
    </w:p>
    <w:p w:rsidR="00306E99" w:rsidRPr="002E367A" w:rsidRDefault="00306E99" w:rsidP="002E367A">
      <w:bookmarkStart w:id="0" w:name="_GoBack"/>
      <w:bookmarkEnd w:id="0"/>
    </w:p>
    <w:sectPr w:rsidR="00306E99" w:rsidRPr="002E36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93BA2"/>
    <w:multiLevelType w:val="multilevel"/>
    <w:tmpl w:val="08A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4089"/>
    <w:multiLevelType w:val="multilevel"/>
    <w:tmpl w:val="1CC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77D4F"/>
    <w:multiLevelType w:val="multilevel"/>
    <w:tmpl w:val="39E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85C80"/>
    <w:multiLevelType w:val="multilevel"/>
    <w:tmpl w:val="ED32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38EA"/>
    <w:multiLevelType w:val="multilevel"/>
    <w:tmpl w:val="46EE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D3488"/>
    <w:multiLevelType w:val="multilevel"/>
    <w:tmpl w:val="E246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674F9"/>
    <w:multiLevelType w:val="multilevel"/>
    <w:tmpl w:val="A40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6871"/>
    <w:multiLevelType w:val="multilevel"/>
    <w:tmpl w:val="FBF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E5B42"/>
    <w:multiLevelType w:val="multilevel"/>
    <w:tmpl w:val="588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269C0"/>
    <w:multiLevelType w:val="multilevel"/>
    <w:tmpl w:val="68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14FD8"/>
    <w:multiLevelType w:val="multilevel"/>
    <w:tmpl w:val="B9F2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16942"/>
    <w:multiLevelType w:val="multilevel"/>
    <w:tmpl w:val="88CA4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D0880"/>
    <w:multiLevelType w:val="multilevel"/>
    <w:tmpl w:val="967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67D5C"/>
    <w:multiLevelType w:val="multilevel"/>
    <w:tmpl w:val="1A5A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D2653"/>
    <w:multiLevelType w:val="multilevel"/>
    <w:tmpl w:val="044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4747E"/>
    <w:multiLevelType w:val="multilevel"/>
    <w:tmpl w:val="C3B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64167"/>
    <w:multiLevelType w:val="multilevel"/>
    <w:tmpl w:val="8D6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06A8A"/>
    <w:multiLevelType w:val="multilevel"/>
    <w:tmpl w:val="222A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203D19"/>
    <w:multiLevelType w:val="multilevel"/>
    <w:tmpl w:val="549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54C3B"/>
    <w:multiLevelType w:val="multilevel"/>
    <w:tmpl w:val="69FEB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617F3"/>
    <w:multiLevelType w:val="multilevel"/>
    <w:tmpl w:val="05DA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112D3"/>
    <w:multiLevelType w:val="multilevel"/>
    <w:tmpl w:val="B97E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45F2D"/>
    <w:multiLevelType w:val="multilevel"/>
    <w:tmpl w:val="1B8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D7BA3"/>
    <w:multiLevelType w:val="multilevel"/>
    <w:tmpl w:val="F0A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4ED"/>
    <w:multiLevelType w:val="multilevel"/>
    <w:tmpl w:val="55D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86977"/>
    <w:multiLevelType w:val="multilevel"/>
    <w:tmpl w:val="6D2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A0DF5"/>
    <w:multiLevelType w:val="multilevel"/>
    <w:tmpl w:val="43F6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81EEC"/>
    <w:multiLevelType w:val="multilevel"/>
    <w:tmpl w:val="D20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71C98"/>
    <w:multiLevelType w:val="multilevel"/>
    <w:tmpl w:val="70D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F77D3"/>
    <w:multiLevelType w:val="multilevel"/>
    <w:tmpl w:val="4902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F1B0D"/>
    <w:multiLevelType w:val="multilevel"/>
    <w:tmpl w:val="EEE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540AB"/>
    <w:multiLevelType w:val="multilevel"/>
    <w:tmpl w:val="648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35D22"/>
    <w:multiLevelType w:val="multilevel"/>
    <w:tmpl w:val="74C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4652A"/>
    <w:multiLevelType w:val="multilevel"/>
    <w:tmpl w:val="B784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6"/>
  </w:num>
  <w:num w:numId="4">
    <w:abstractNumId w:val="20"/>
  </w:num>
  <w:num w:numId="5">
    <w:abstractNumId w:val="15"/>
  </w:num>
  <w:num w:numId="6">
    <w:abstractNumId w:val="22"/>
  </w:num>
  <w:num w:numId="7">
    <w:abstractNumId w:val="31"/>
  </w:num>
  <w:num w:numId="8">
    <w:abstractNumId w:val="24"/>
  </w:num>
  <w:num w:numId="9">
    <w:abstractNumId w:val="1"/>
  </w:num>
  <w:num w:numId="10">
    <w:abstractNumId w:val="16"/>
  </w:num>
  <w:num w:numId="11">
    <w:abstractNumId w:val="14"/>
  </w:num>
  <w:num w:numId="12">
    <w:abstractNumId w:val="12"/>
  </w:num>
  <w:num w:numId="13">
    <w:abstractNumId w:val="13"/>
  </w:num>
  <w:num w:numId="14">
    <w:abstractNumId w:val="21"/>
  </w:num>
  <w:num w:numId="15">
    <w:abstractNumId w:val="27"/>
  </w:num>
  <w:num w:numId="16">
    <w:abstractNumId w:val="19"/>
  </w:num>
  <w:num w:numId="17">
    <w:abstractNumId w:val="9"/>
  </w:num>
  <w:num w:numId="18">
    <w:abstractNumId w:val="30"/>
  </w:num>
  <w:num w:numId="19">
    <w:abstractNumId w:val="11"/>
  </w:num>
  <w:num w:numId="20">
    <w:abstractNumId w:val="17"/>
  </w:num>
  <w:num w:numId="21">
    <w:abstractNumId w:val="23"/>
  </w:num>
  <w:num w:numId="22">
    <w:abstractNumId w:val="8"/>
  </w:num>
  <w:num w:numId="23">
    <w:abstractNumId w:val="29"/>
  </w:num>
  <w:num w:numId="24">
    <w:abstractNumId w:val="25"/>
  </w:num>
  <w:num w:numId="25">
    <w:abstractNumId w:val="0"/>
  </w:num>
  <w:num w:numId="26">
    <w:abstractNumId w:val="28"/>
  </w:num>
  <w:num w:numId="27">
    <w:abstractNumId w:val="7"/>
  </w:num>
  <w:num w:numId="28">
    <w:abstractNumId w:val="18"/>
  </w:num>
  <w:num w:numId="29">
    <w:abstractNumId w:val="33"/>
  </w:num>
  <w:num w:numId="30">
    <w:abstractNumId w:val="3"/>
  </w:num>
  <w:num w:numId="31">
    <w:abstractNumId w:val="32"/>
  </w:num>
  <w:num w:numId="32">
    <w:abstractNumId w:val="2"/>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04A"/>
    <w:rsid w:val="00071F28"/>
    <w:rsid w:val="0013670F"/>
    <w:rsid w:val="002E367A"/>
    <w:rsid w:val="00306E99"/>
    <w:rsid w:val="004C604A"/>
    <w:rsid w:val="00A0452E"/>
    <w:rsid w:val="00C945F2"/>
    <w:rsid w:val="00ED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0385"/>
  <w15:chartTrackingRefBased/>
  <w15:docId w15:val="{741330F5-ED03-4872-ABF2-4203CCA2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60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60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C60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60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60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C604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C60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C604A"/>
  </w:style>
  <w:style w:type="character" w:styleId="Strong">
    <w:name w:val="Strong"/>
    <w:basedOn w:val="DefaultParagraphFont"/>
    <w:uiPriority w:val="22"/>
    <w:qFormat/>
    <w:rsid w:val="004C604A"/>
    <w:rPr>
      <w:b/>
      <w:bCs/>
    </w:rPr>
  </w:style>
  <w:style w:type="character" w:styleId="HTMLCode">
    <w:name w:val="HTML Code"/>
    <w:basedOn w:val="DefaultParagraphFont"/>
    <w:uiPriority w:val="99"/>
    <w:semiHidden/>
    <w:unhideWhenUsed/>
    <w:rsid w:val="004C604A"/>
    <w:rPr>
      <w:rFonts w:ascii="Courier New" w:eastAsia="Times New Roman" w:hAnsi="Courier New" w:cs="Courier New"/>
      <w:sz w:val="20"/>
      <w:szCs w:val="20"/>
    </w:rPr>
  </w:style>
  <w:style w:type="character" w:customStyle="1" w:styleId="citation-15">
    <w:name w:val="citation-15"/>
    <w:basedOn w:val="DefaultParagraphFont"/>
    <w:rsid w:val="004C604A"/>
  </w:style>
  <w:style w:type="character" w:customStyle="1" w:styleId="citation-14">
    <w:name w:val="citation-14"/>
    <w:basedOn w:val="DefaultParagraphFont"/>
    <w:rsid w:val="004C604A"/>
  </w:style>
  <w:style w:type="character" w:customStyle="1" w:styleId="citation-13">
    <w:name w:val="citation-13"/>
    <w:basedOn w:val="DefaultParagraphFont"/>
    <w:rsid w:val="004C604A"/>
  </w:style>
  <w:style w:type="character" w:customStyle="1" w:styleId="mrel">
    <w:name w:val="mrel"/>
    <w:basedOn w:val="DefaultParagraphFont"/>
    <w:rsid w:val="00306E99"/>
  </w:style>
  <w:style w:type="character" w:customStyle="1" w:styleId="ng-tns-c1958104536-80">
    <w:name w:val="ng-tns-c1958104536-80"/>
    <w:basedOn w:val="DefaultParagraphFont"/>
    <w:rsid w:val="00306E99"/>
  </w:style>
  <w:style w:type="paragraph" w:styleId="HTMLPreformatted">
    <w:name w:val="HTML Preformatted"/>
    <w:basedOn w:val="Normal"/>
    <w:link w:val="HTMLPreformattedChar"/>
    <w:uiPriority w:val="99"/>
    <w:semiHidden/>
    <w:unhideWhenUsed/>
    <w:rsid w:val="0030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6E99"/>
    <w:rPr>
      <w:rFonts w:ascii="Courier New" w:eastAsia="Times New Roman" w:hAnsi="Courier New" w:cs="Courier New"/>
      <w:sz w:val="20"/>
      <w:szCs w:val="20"/>
    </w:rPr>
  </w:style>
  <w:style w:type="character" w:customStyle="1" w:styleId="ng-tns-c1958104536-81">
    <w:name w:val="ng-tns-c1958104536-81"/>
    <w:basedOn w:val="DefaultParagraphFont"/>
    <w:rsid w:val="00306E99"/>
  </w:style>
  <w:style w:type="character" w:customStyle="1" w:styleId="hljs-keyword">
    <w:name w:val="hljs-keyword"/>
    <w:basedOn w:val="DefaultParagraphFont"/>
    <w:rsid w:val="00306E99"/>
  </w:style>
  <w:style w:type="character" w:customStyle="1" w:styleId="hljs-operator">
    <w:name w:val="hljs-operator"/>
    <w:basedOn w:val="DefaultParagraphFont"/>
    <w:rsid w:val="00306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95337">
      <w:bodyDiv w:val="1"/>
      <w:marLeft w:val="0"/>
      <w:marRight w:val="0"/>
      <w:marTop w:val="0"/>
      <w:marBottom w:val="0"/>
      <w:divBdr>
        <w:top w:val="none" w:sz="0" w:space="0" w:color="auto"/>
        <w:left w:val="none" w:sz="0" w:space="0" w:color="auto"/>
        <w:bottom w:val="none" w:sz="0" w:space="0" w:color="auto"/>
        <w:right w:val="none" w:sz="0" w:space="0" w:color="auto"/>
      </w:divBdr>
    </w:div>
    <w:div w:id="105807722">
      <w:bodyDiv w:val="1"/>
      <w:marLeft w:val="0"/>
      <w:marRight w:val="0"/>
      <w:marTop w:val="0"/>
      <w:marBottom w:val="0"/>
      <w:divBdr>
        <w:top w:val="none" w:sz="0" w:space="0" w:color="auto"/>
        <w:left w:val="none" w:sz="0" w:space="0" w:color="auto"/>
        <w:bottom w:val="none" w:sz="0" w:space="0" w:color="auto"/>
        <w:right w:val="none" w:sz="0" w:space="0" w:color="auto"/>
      </w:divBdr>
    </w:div>
    <w:div w:id="133984394">
      <w:bodyDiv w:val="1"/>
      <w:marLeft w:val="0"/>
      <w:marRight w:val="0"/>
      <w:marTop w:val="0"/>
      <w:marBottom w:val="0"/>
      <w:divBdr>
        <w:top w:val="none" w:sz="0" w:space="0" w:color="auto"/>
        <w:left w:val="none" w:sz="0" w:space="0" w:color="auto"/>
        <w:bottom w:val="none" w:sz="0" w:space="0" w:color="auto"/>
        <w:right w:val="none" w:sz="0" w:space="0" w:color="auto"/>
      </w:divBdr>
    </w:div>
    <w:div w:id="199708192">
      <w:bodyDiv w:val="1"/>
      <w:marLeft w:val="0"/>
      <w:marRight w:val="0"/>
      <w:marTop w:val="0"/>
      <w:marBottom w:val="0"/>
      <w:divBdr>
        <w:top w:val="none" w:sz="0" w:space="0" w:color="auto"/>
        <w:left w:val="none" w:sz="0" w:space="0" w:color="auto"/>
        <w:bottom w:val="none" w:sz="0" w:space="0" w:color="auto"/>
        <w:right w:val="none" w:sz="0" w:space="0" w:color="auto"/>
      </w:divBdr>
    </w:div>
    <w:div w:id="274793164">
      <w:bodyDiv w:val="1"/>
      <w:marLeft w:val="0"/>
      <w:marRight w:val="0"/>
      <w:marTop w:val="0"/>
      <w:marBottom w:val="0"/>
      <w:divBdr>
        <w:top w:val="none" w:sz="0" w:space="0" w:color="auto"/>
        <w:left w:val="none" w:sz="0" w:space="0" w:color="auto"/>
        <w:bottom w:val="none" w:sz="0" w:space="0" w:color="auto"/>
        <w:right w:val="none" w:sz="0" w:space="0" w:color="auto"/>
      </w:divBdr>
    </w:div>
    <w:div w:id="287974613">
      <w:bodyDiv w:val="1"/>
      <w:marLeft w:val="0"/>
      <w:marRight w:val="0"/>
      <w:marTop w:val="0"/>
      <w:marBottom w:val="0"/>
      <w:divBdr>
        <w:top w:val="none" w:sz="0" w:space="0" w:color="auto"/>
        <w:left w:val="none" w:sz="0" w:space="0" w:color="auto"/>
        <w:bottom w:val="none" w:sz="0" w:space="0" w:color="auto"/>
        <w:right w:val="none" w:sz="0" w:space="0" w:color="auto"/>
      </w:divBdr>
    </w:div>
    <w:div w:id="691034418">
      <w:bodyDiv w:val="1"/>
      <w:marLeft w:val="0"/>
      <w:marRight w:val="0"/>
      <w:marTop w:val="0"/>
      <w:marBottom w:val="0"/>
      <w:divBdr>
        <w:top w:val="none" w:sz="0" w:space="0" w:color="auto"/>
        <w:left w:val="none" w:sz="0" w:space="0" w:color="auto"/>
        <w:bottom w:val="none" w:sz="0" w:space="0" w:color="auto"/>
        <w:right w:val="none" w:sz="0" w:space="0" w:color="auto"/>
      </w:divBdr>
    </w:div>
    <w:div w:id="836699171">
      <w:bodyDiv w:val="1"/>
      <w:marLeft w:val="0"/>
      <w:marRight w:val="0"/>
      <w:marTop w:val="0"/>
      <w:marBottom w:val="0"/>
      <w:divBdr>
        <w:top w:val="none" w:sz="0" w:space="0" w:color="auto"/>
        <w:left w:val="none" w:sz="0" w:space="0" w:color="auto"/>
        <w:bottom w:val="none" w:sz="0" w:space="0" w:color="auto"/>
        <w:right w:val="none" w:sz="0" w:space="0" w:color="auto"/>
      </w:divBdr>
    </w:div>
    <w:div w:id="844630578">
      <w:bodyDiv w:val="1"/>
      <w:marLeft w:val="0"/>
      <w:marRight w:val="0"/>
      <w:marTop w:val="0"/>
      <w:marBottom w:val="0"/>
      <w:divBdr>
        <w:top w:val="none" w:sz="0" w:space="0" w:color="auto"/>
        <w:left w:val="none" w:sz="0" w:space="0" w:color="auto"/>
        <w:bottom w:val="none" w:sz="0" w:space="0" w:color="auto"/>
        <w:right w:val="none" w:sz="0" w:space="0" w:color="auto"/>
      </w:divBdr>
    </w:div>
    <w:div w:id="883981513">
      <w:bodyDiv w:val="1"/>
      <w:marLeft w:val="0"/>
      <w:marRight w:val="0"/>
      <w:marTop w:val="0"/>
      <w:marBottom w:val="0"/>
      <w:divBdr>
        <w:top w:val="none" w:sz="0" w:space="0" w:color="auto"/>
        <w:left w:val="none" w:sz="0" w:space="0" w:color="auto"/>
        <w:bottom w:val="none" w:sz="0" w:space="0" w:color="auto"/>
        <w:right w:val="none" w:sz="0" w:space="0" w:color="auto"/>
      </w:divBdr>
    </w:div>
    <w:div w:id="1139687430">
      <w:bodyDiv w:val="1"/>
      <w:marLeft w:val="0"/>
      <w:marRight w:val="0"/>
      <w:marTop w:val="0"/>
      <w:marBottom w:val="0"/>
      <w:divBdr>
        <w:top w:val="none" w:sz="0" w:space="0" w:color="auto"/>
        <w:left w:val="none" w:sz="0" w:space="0" w:color="auto"/>
        <w:bottom w:val="none" w:sz="0" w:space="0" w:color="auto"/>
        <w:right w:val="none" w:sz="0" w:space="0" w:color="auto"/>
      </w:divBdr>
    </w:div>
    <w:div w:id="1233390624">
      <w:bodyDiv w:val="1"/>
      <w:marLeft w:val="0"/>
      <w:marRight w:val="0"/>
      <w:marTop w:val="0"/>
      <w:marBottom w:val="0"/>
      <w:divBdr>
        <w:top w:val="none" w:sz="0" w:space="0" w:color="auto"/>
        <w:left w:val="none" w:sz="0" w:space="0" w:color="auto"/>
        <w:bottom w:val="none" w:sz="0" w:space="0" w:color="auto"/>
        <w:right w:val="none" w:sz="0" w:space="0" w:color="auto"/>
      </w:divBdr>
    </w:div>
    <w:div w:id="1320385224">
      <w:bodyDiv w:val="1"/>
      <w:marLeft w:val="0"/>
      <w:marRight w:val="0"/>
      <w:marTop w:val="0"/>
      <w:marBottom w:val="0"/>
      <w:divBdr>
        <w:top w:val="none" w:sz="0" w:space="0" w:color="auto"/>
        <w:left w:val="none" w:sz="0" w:space="0" w:color="auto"/>
        <w:bottom w:val="none" w:sz="0" w:space="0" w:color="auto"/>
        <w:right w:val="none" w:sz="0" w:space="0" w:color="auto"/>
      </w:divBdr>
      <w:divsChild>
        <w:div w:id="2085712009">
          <w:marLeft w:val="0"/>
          <w:marRight w:val="0"/>
          <w:marTop w:val="0"/>
          <w:marBottom w:val="0"/>
          <w:divBdr>
            <w:top w:val="none" w:sz="0" w:space="0" w:color="auto"/>
            <w:left w:val="none" w:sz="0" w:space="0" w:color="auto"/>
            <w:bottom w:val="none" w:sz="0" w:space="0" w:color="auto"/>
            <w:right w:val="none" w:sz="0" w:space="0" w:color="auto"/>
          </w:divBdr>
          <w:divsChild>
            <w:div w:id="313872863">
              <w:marLeft w:val="0"/>
              <w:marRight w:val="0"/>
              <w:marTop w:val="0"/>
              <w:marBottom w:val="0"/>
              <w:divBdr>
                <w:top w:val="none" w:sz="0" w:space="0" w:color="auto"/>
                <w:left w:val="none" w:sz="0" w:space="0" w:color="auto"/>
                <w:bottom w:val="none" w:sz="0" w:space="0" w:color="auto"/>
                <w:right w:val="none" w:sz="0" w:space="0" w:color="auto"/>
              </w:divBdr>
              <w:divsChild>
                <w:div w:id="273899915">
                  <w:marLeft w:val="0"/>
                  <w:marRight w:val="0"/>
                  <w:marTop w:val="0"/>
                  <w:marBottom w:val="0"/>
                  <w:divBdr>
                    <w:top w:val="none" w:sz="0" w:space="0" w:color="auto"/>
                    <w:left w:val="none" w:sz="0" w:space="0" w:color="auto"/>
                    <w:bottom w:val="none" w:sz="0" w:space="0" w:color="auto"/>
                    <w:right w:val="none" w:sz="0" w:space="0" w:color="auto"/>
                  </w:divBdr>
                  <w:divsChild>
                    <w:div w:id="1769931663">
                      <w:marLeft w:val="0"/>
                      <w:marRight w:val="0"/>
                      <w:marTop w:val="0"/>
                      <w:marBottom w:val="0"/>
                      <w:divBdr>
                        <w:top w:val="none" w:sz="0" w:space="0" w:color="auto"/>
                        <w:left w:val="none" w:sz="0" w:space="0" w:color="auto"/>
                        <w:bottom w:val="none" w:sz="0" w:space="0" w:color="auto"/>
                        <w:right w:val="none" w:sz="0" w:space="0" w:color="auto"/>
                      </w:divBdr>
                      <w:divsChild>
                        <w:div w:id="1945532917">
                          <w:marLeft w:val="0"/>
                          <w:marRight w:val="0"/>
                          <w:marTop w:val="0"/>
                          <w:marBottom w:val="0"/>
                          <w:divBdr>
                            <w:top w:val="none" w:sz="0" w:space="0" w:color="auto"/>
                            <w:left w:val="none" w:sz="0" w:space="0" w:color="auto"/>
                            <w:bottom w:val="none" w:sz="0" w:space="0" w:color="auto"/>
                            <w:right w:val="none" w:sz="0" w:space="0" w:color="auto"/>
                          </w:divBdr>
                          <w:divsChild>
                            <w:div w:id="17063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7056">
                  <w:marLeft w:val="0"/>
                  <w:marRight w:val="0"/>
                  <w:marTop w:val="0"/>
                  <w:marBottom w:val="0"/>
                  <w:divBdr>
                    <w:top w:val="none" w:sz="0" w:space="0" w:color="auto"/>
                    <w:left w:val="none" w:sz="0" w:space="0" w:color="auto"/>
                    <w:bottom w:val="none" w:sz="0" w:space="0" w:color="auto"/>
                    <w:right w:val="none" w:sz="0" w:space="0" w:color="auto"/>
                  </w:divBdr>
                  <w:divsChild>
                    <w:div w:id="826362856">
                      <w:marLeft w:val="0"/>
                      <w:marRight w:val="0"/>
                      <w:marTop w:val="0"/>
                      <w:marBottom w:val="0"/>
                      <w:divBdr>
                        <w:top w:val="none" w:sz="0" w:space="0" w:color="auto"/>
                        <w:left w:val="none" w:sz="0" w:space="0" w:color="auto"/>
                        <w:bottom w:val="none" w:sz="0" w:space="0" w:color="auto"/>
                        <w:right w:val="none" w:sz="0" w:space="0" w:color="auto"/>
                      </w:divBdr>
                      <w:divsChild>
                        <w:div w:id="1508792364">
                          <w:marLeft w:val="0"/>
                          <w:marRight w:val="0"/>
                          <w:marTop w:val="0"/>
                          <w:marBottom w:val="0"/>
                          <w:divBdr>
                            <w:top w:val="none" w:sz="0" w:space="0" w:color="auto"/>
                            <w:left w:val="none" w:sz="0" w:space="0" w:color="auto"/>
                            <w:bottom w:val="none" w:sz="0" w:space="0" w:color="auto"/>
                            <w:right w:val="none" w:sz="0" w:space="0" w:color="auto"/>
                          </w:divBdr>
                          <w:divsChild>
                            <w:div w:id="11474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433221">
      <w:bodyDiv w:val="1"/>
      <w:marLeft w:val="0"/>
      <w:marRight w:val="0"/>
      <w:marTop w:val="0"/>
      <w:marBottom w:val="0"/>
      <w:divBdr>
        <w:top w:val="none" w:sz="0" w:space="0" w:color="auto"/>
        <w:left w:val="none" w:sz="0" w:space="0" w:color="auto"/>
        <w:bottom w:val="none" w:sz="0" w:space="0" w:color="auto"/>
        <w:right w:val="none" w:sz="0" w:space="0" w:color="auto"/>
      </w:divBdr>
    </w:div>
    <w:div w:id="1591233312">
      <w:bodyDiv w:val="1"/>
      <w:marLeft w:val="0"/>
      <w:marRight w:val="0"/>
      <w:marTop w:val="0"/>
      <w:marBottom w:val="0"/>
      <w:divBdr>
        <w:top w:val="none" w:sz="0" w:space="0" w:color="auto"/>
        <w:left w:val="none" w:sz="0" w:space="0" w:color="auto"/>
        <w:bottom w:val="none" w:sz="0" w:space="0" w:color="auto"/>
        <w:right w:val="none" w:sz="0" w:space="0" w:color="auto"/>
      </w:divBdr>
    </w:div>
    <w:div w:id="1704789957">
      <w:bodyDiv w:val="1"/>
      <w:marLeft w:val="0"/>
      <w:marRight w:val="0"/>
      <w:marTop w:val="0"/>
      <w:marBottom w:val="0"/>
      <w:divBdr>
        <w:top w:val="none" w:sz="0" w:space="0" w:color="auto"/>
        <w:left w:val="none" w:sz="0" w:space="0" w:color="auto"/>
        <w:bottom w:val="none" w:sz="0" w:space="0" w:color="auto"/>
        <w:right w:val="none" w:sz="0" w:space="0" w:color="auto"/>
      </w:divBdr>
    </w:div>
    <w:div w:id="1758668617">
      <w:bodyDiv w:val="1"/>
      <w:marLeft w:val="0"/>
      <w:marRight w:val="0"/>
      <w:marTop w:val="0"/>
      <w:marBottom w:val="0"/>
      <w:divBdr>
        <w:top w:val="none" w:sz="0" w:space="0" w:color="auto"/>
        <w:left w:val="none" w:sz="0" w:space="0" w:color="auto"/>
        <w:bottom w:val="none" w:sz="0" w:space="0" w:color="auto"/>
        <w:right w:val="none" w:sz="0" w:space="0" w:color="auto"/>
      </w:divBdr>
    </w:div>
    <w:div w:id="1838953963">
      <w:bodyDiv w:val="1"/>
      <w:marLeft w:val="0"/>
      <w:marRight w:val="0"/>
      <w:marTop w:val="0"/>
      <w:marBottom w:val="0"/>
      <w:divBdr>
        <w:top w:val="none" w:sz="0" w:space="0" w:color="auto"/>
        <w:left w:val="none" w:sz="0" w:space="0" w:color="auto"/>
        <w:bottom w:val="none" w:sz="0" w:space="0" w:color="auto"/>
        <w:right w:val="none" w:sz="0" w:space="0" w:color="auto"/>
      </w:divBdr>
    </w:div>
    <w:div w:id="1839031517">
      <w:bodyDiv w:val="1"/>
      <w:marLeft w:val="0"/>
      <w:marRight w:val="0"/>
      <w:marTop w:val="0"/>
      <w:marBottom w:val="0"/>
      <w:divBdr>
        <w:top w:val="none" w:sz="0" w:space="0" w:color="auto"/>
        <w:left w:val="none" w:sz="0" w:space="0" w:color="auto"/>
        <w:bottom w:val="none" w:sz="0" w:space="0" w:color="auto"/>
        <w:right w:val="none" w:sz="0" w:space="0" w:color="auto"/>
      </w:divBdr>
    </w:div>
    <w:div w:id="1915554086">
      <w:bodyDiv w:val="1"/>
      <w:marLeft w:val="0"/>
      <w:marRight w:val="0"/>
      <w:marTop w:val="0"/>
      <w:marBottom w:val="0"/>
      <w:divBdr>
        <w:top w:val="none" w:sz="0" w:space="0" w:color="auto"/>
        <w:left w:val="none" w:sz="0" w:space="0" w:color="auto"/>
        <w:bottom w:val="none" w:sz="0" w:space="0" w:color="auto"/>
        <w:right w:val="none" w:sz="0" w:space="0" w:color="auto"/>
      </w:divBdr>
    </w:div>
    <w:div w:id="202311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11</Pages>
  <Words>2713</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2026-06-30T15:12:00Z</dcterms:created>
  <dcterms:modified xsi:type="dcterms:W3CDTF">2026-06-30T22:22:00Z</dcterms:modified>
</cp:coreProperties>
</file>