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C12F" w14:textId="77777777" w:rsidR="00D63F02" w:rsidRDefault="00000000" w:rsidP="001A1488">
      <w:r>
        <w:rPr>
          <w:b/>
          <w:sz w:val="32"/>
        </w:rPr>
        <w:t>Marketing Plan – Promotion</w:t>
      </w:r>
    </w:p>
    <w:p w14:paraId="0A880271" w14:textId="77777777" w:rsidR="00D63F02" w:rsidRDefault="00D63F02"/>
    <w:p w14:paraId="1ED25EC7" w14:textId="77777777" w:rsidR="00D63F02" w:rsidRDefault="00000000">
      <w:r>
        <w:rPr>
          <w:b/>
        </w:rPr>
        <w:t>Start-up promotion</w:t>
      </w:r>
    </w:p>
    <w:p w14:paraId="078AB4D7" w14:textId="2DCB006D" w:rsidR="00D63F02" w:rsidRDefault="00000000">
      <w:r>
        <w:t>The promotional strategy for Matgarco at the start-up stage focuses primarily on digital marketing channels, as the platform operates as a Software as a Service (SaaS) solution delivered online. This approach ensures cost efficiency, scalability, and the ability to reach a wide audience of potential customers.</w:t>
      </w:r>
    </w:p>
    <w:p w14:paraId="6F484696" w14:textId="77777777" w:rsidR="00D63F02" w:rsidRDefault="00000000">
      <w:r>
        <w:rPr>
          <w:b/>
        </w:rPr>
        <w:br/>
        <w:t>1. Social Media Advertising</w:t>
      </w:r>
    </w:p>
    <w:p w14:paraId="42C8E852" w14:textId="77777777" w:rsidR="00D63F02" w:rsidRDefault="00000000">
      <w:r>
        <w:t>Paid advertising campaigns will be conducted on platforms such as Facebook, Instagram, and TikTok. These platforms are widely used by the target audience, including small business owners and online sellers.</w:t>
      </w:r>
      <w:r>
        <w:br/>
      </w:r>
      <w:r>
        <w:br/>
        <w:t>The objective of these campaigns is to increase brand awareness, drive traffic to the platform, and acquire new users.</w:t>
      </w:r>
      <w:r>
        <w:br/>
      </w:r>
      <w:r>
        <w:br/>
        <w:t>Estimated cost: 4,000 EGP per month (48,000 EGP annually).</w:t>
      </w:r>
    </w:p>
    <w:p w14:paraId="30856722" w14:textId="77777777" w:rsidR="00D63F02" w:rsidRDefault="00000000">
      <w:r>
        <w:rPr>
          <w:b/>
        </w:rPr>
        <w:br/>
        <w:t>2. Content Marketing</w:t>
      </w:r>
    </w:p>
    <w:p w14:paraId="08D258EC" w14:textId="77777777" w:rsidR="00D63F02" w:rsidRDefault="00000000">
      <w:r>
        <w:t>Content marketing will be used to educate potential users about e-commerce and demonstrate how to use the platform. This includes short educational videos, social media posts, and tutorials such as “How to create an online store in minutes”.</w:t>
      </w:r>
      <w:r>
        <w:br/>
      </w:r>
      <w:r>
        <w:br/>
        <w:t>The objective is to build trust, attract organic traffic, and support customer acquisition.</w:t>
      </w:r>
      <w:r>
        <w:br/>
      </w:r>
      <w:r>
        <w:br/>
        <w:t>The estimated cost of 1,500 EGP per month (18,000 EGP annually) is based on average freelance market rates in Egypt, derived from platforms such as Khamsat and Mostaql for video editing and social media content creation.</w:t>
      </w:r>
    </w:p>
    <w:p w14:paraId="08AA19D9" w14:textId="77777777" w:rsidR="00D63F02" w:rsidRDefault="00000000">
      <w:r>
        <w:rPr>
          <w:b/>
        </w:rPr>
        <w:br/>
        <w:t>3. Influencer Marketing</w:t>
      </w:r>
    </w:p>
    <w:p w14:paraId="00AE5195" w14:textId="77777777" w:rsidR="00D63F02" w:rsidRDefault="00000000">
      <w:r>
        <w:t>Collaboration with micro-influencers in the fields of business and e-commerce will be implemented to promote the platform. These influencers help reach a targeted audience and increase credibility.</w:t>
      </w:r>
      <w:r>
        <w:br/>
      </w:r>
      <w:r>
        <w:br/>
        <w:t>Estimated cost: 1,000 EGP per month (12,000 EGP annually).</w:t>
      </w:r>
    </w:p>
    <w:p w14:paraId="3A7C7A00" w14:textId="77777777" w:rsidR="00D63F02" w:rsidRDefault="00000000">
      <w:r>
        <w:rPr>
          <w:b/>
        </w:rPr>
        <w:lastRenderedPageBreak/>
        <w:br/>
        <w:t>4. Free Trial Campaign</w:t>
      </w:r>
    </w:p>
    <w:p w14:paraId="546126AB" w14:textId="5FDC2A44" w:rsidR="00D63F02" w:rsidRDefault="00000000">
      <w:r>
        <w:t>The platform will offer a 14-day free trial to encourage users to the service without financial risk. This strategy helps increase conversion rates and reduces customer hesitation.</w:t>
      </w:r>
      <w:r>
        <w:br/>
      </w:r>
      <w:r>
        <w:br/>
        <w:t>Estimated cost: No direct cost (indirect operational costs such as server usage).</w:t>
      </w:r>
    </w:p>
    <w:p w14:paraId="2E155D2B" w14:textId="77777777" w:rsidR="00D63F02" w:rsidRDefault="00000000">
      <w:r>
        <w:rPr>
          <w:b/>
        </w:rPr>
        <w:br/>
        <w:t>Budget Summary</w:t>
      </w:r>
    </w:p>
    <w:p w14:paraId="04A3F572" w14:textId="77777777" w:rsidR="00D63F02" w:rsidRDefault="00000000">
      <w:r>
        <w:t>Social Media Advertising: 48,000 EGP annually</w:t>
      </w:r>
      <w:r>
        <w:br/>
        <w:t>Content Marketing: 18,000 EGP annually</w:t>
      </w:r>
      <w:r>
        <w:br/>
        <w:t>Influencer Marketing: 12,000 EGP annually</w:t>
      </w:r>
      <w:r>
        <w:br/>
        <w:t>Total: 78,000 EGP annually</w:t>
      </w:r>
      <w:r>
        <w:br/>
      </w:r>
      <w:r>
        <w:br/>
        <w:t>The remaining budget will be allocated for tools, design enhancements, and optimization activities.</w:t>
      </w:r>
    </w:p>
    <w:sectPr w:rsidR="00D63F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708246">
    <w:abstractNumId w:val="8"/>
  </w:num>
  <w:num w:numId="2" w16cid:durableId="540292371">
    <w:abstractNumId w:val="6"/>
  </w:num>
  <w:num w:numId="3" w16cid:durableId="434521717">
    <w:abstractNumId w:val="5"/>
  </w:num>
  <w:num w:numId="4" w16cid:durableId="1353529251">
    <w:abstractNumId w:val="4"/>
  </w:num>
  <w:num w:numId="5" w16cid:durableId="448470125">
    <w:abstractNumId w:val="7"/>
  </w:num>
  <w:num w:numId="6" w16cid:durableId="1288126344">
    <w:abstractNumId w:val="3"/>
  </w:num>
  <w:num w:numId="7" w16cid:durableId="547649774">
    <w:abstractNumId w:val="2"/>
  </w:num>
  <w:num w:numId="8" w16cid:durableId="1093238636">
    <w:abstractNumId w:val="1"/>
  </w:num>
  <w:num w:numId="9" w16cid:durableId="20594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B7E"/>
    <w:rsid w:val="0015074B"/>
    <w:rsid w:val="00155034"/>
    <w:rsid w:val="001A1488"/>
    <w:rsid w:val="00201AAF"/>
    <w:rsid w:val="0029639D"/>
    <w:rsid w:val="00326F90"/>
    <w:rsid w:val="00AA1D8D"/>
    <w:rsid w:val="00B47730"/>
    <w:rsid w:val="00CB0664"/>
    <w:rsid w:val="00D63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83246"/>
  <w14:defaultImageDpi w14:val="300"/>
  <w15:docId w15:val="{D0B16363-35A2-4F72-9439-8A6B3018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 Mohamed</cp:lastModifiedBy>
  <cp:revision>3</cp:revision>
  <dcterms:created xsi:type="dcterms:W3CDTF">2026-03-31T19:15:00Z</dcterms:created>
  <dcterms:modified xsi:type="dcterms:W3CDTF">2026-03-31T19:26:00Z</dcterms:modified>
  <cp:category/>
</cp:coreProperties>
</file>