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E5478" w14:textId="77777777" w:rsidR="00102273" w:rsidRPr="00102273" w:rsidRDefault="00102273" w:rsidP="00102273">
      <w:bookmarkStart w:id="0" w:name="_GoBack"/>
      <w:bookmarkEnd w:id="0"/>
      <w:r w:rsidRPr="00102273">
        <w:t>Overview</w:t>
      </w:r>
    </w:p>
    <w:p w14:paraId="215B6187" w14:textId="77777777" w:rsidR="00102273" w:rsidRPr="00102273" w:rsidRDefault="00102273" w:rsidP="00102273">
      <w:r w:rsidRPr="00102273">
        <w:t>This protocol is a v</w:t>
      </w:r>
      <w:r w:rsidR="00A06E59">
        <w:t xml:space="preserve">ariant of the </w:t>
      </w:r>
      <w:proofErr w:type="spellStart"/>
      <w:r w:rsidR="00A06E59">
        <w:t>Hanahan</w:t>
      </w:r>
      <w:proofErr w:type="spellEnd"/>
      <w:r w:rsidR="00A06E59">
        <w:t xml:space="preserve"> protocol </w:t>
      </w:r>
      <w:r w:rsidRPr="00102273">
        <w:t>using CCMB80 buffer for DH10B, TOP10 and Mach</w:t>
      </w:r>
      <w:r w:rsidR="00367389">
        <w:t xml:space="preserve"> 1</w:t>
      </w:r>
      <w:r w:rsidRPr="00102273">
        <w:t xml:space="preserve"> strains. It builds on Example 2 of the </w:t>
      </w:r>
      <w:hyperlink r:id="rId6" w:history="1">
        <w:r w:rsidRPr="00102273">
          <w:rPr>
            <w:rStyle w:val="Hyperlink"/>
          </w:rPr>
          <w:t>Bloom05 patent</w:t>
        </w:r>
      </w:hyperlink>
      <w:r w:rsidRPr="00102273">
        <w:t xml:space="preserve"> as well. This protocol has been tested on TOP10, </w:t>
      </w:r>
      <w:proofErr w:type="spellStart"/>
      <w:r w:rsidRPr="00102273">
        <w:t>MachI</w:t>
      </w:r>
      <w:proofErr w:type="spellEnd"/>
      <w:r w:rsidRPr="00102273">
        <w:t xml:space="preserve"> and </w:t>
      </w:r>
      <w:hyperlink r:id="rId7" w:history="1">
        <w:proofErr w:type="gramStart"/>
        <w:r w:rsidRPr="00102273">
          <w:rPr>
            <w:rStyle w:val="Hyperlink"/>
          </w:rPr>
          <w:t>BL21(</w:t>
        </w:r>
        <w:proofErr w:type="gramEnd"/>
        <w:r w:rsidRPr="00102273">
          <w:rPr>
            <w:rStyle w:val="Hyperlink"/>
          </w:rPr>
          <w:t>DE3)</w:t>
        </w:r>
      </w:hyperlink>
      <w:r w:rsidRPr="00102273">
        <w:t> cells. See </w:t>
      </w:r>
      <w:hyperlink r:id="rId8" w:history="1">
        <w:r w:rsidRPr="00102273">
          <w:rPr>
            <w:rStyle w:val="Hyperlink"/>
          </w:rPr>
          <w:t>Bacterial Transformation</w:t>
        </w:r>
      </w:hyperlink>
      <w:r w:rsidRPr="00102273">
        <w:t> for a more general discussion of other techniques. The </w:t>
      </w:r>
      <w:hyperlink r:id="rId9" w:history="1">
        <w:r w:rsidRPr="00102273">
          <w:rPr>
            <w:rStyle w:val="Hyperlink"/>
          </w:rPr>
          <w:t>Jesse '464 patent</w:t>
        </w:r>
      </w:hyperlink>
      <w:r w:rsidR="00367389">
        <w:t xml:space="preserve"> </w:t>
      </w:r>
      <w:r w:rsidRPr="00102273">
        <w:t>describes using this buffer for DH5α cells. The </w:t>
      </w:r>
      <w:hyperlink r:id="rId10" w:history="1">
        <w:r w:rsidRPr="00102273">
          <w:rPr>
            <w:rStyle w:val="Hyperlink"/>
          </w:rPr>
          <w:t>Bloom04</w:t>
        </w:r>
      </w:hyperlink>
      <w:r w:rsidRPr="00102273">
        <w:t> patent describes the use of essentially the same protocol for the Invitrogen Mach 1 cells.</w:t>
      </w:r>
    </w:p>
    <w:p w14:paraId="49B93B07" w14:textId="77777777" w:rsidR="00102273" w:rsidRPr="00102273" w:rsidRDefault="00102273" w:rsidP="00102273">
      <w:r w:rsidRPr="00102273">
        <w:rPr>
          <w:b/>
        </w:rPr>
        <w:t>This is the chemical transformation protocol used by </w:t>
      </w:r>
      <w:hyperlink r:id="rId11" w:history="1">
        <w:r w:rsidRPr="00102273">
          <w:rPr>
            <w:rStyle w:val="Hyperlink"/>
            <w:b/>
          </w:rPr>
          <w:t>Tom Knight</w:t>
        </w:r>
      </w:hyperlink>
      <w:r w:rsidRPr="00102273">
        <w:rPr>
          <w:b/>
        </w:rPr>
        <w:t> and the </w:t>
      </w:r>
      <w:hyperlink r:id="rId12" w:history="1">
        <w:r w:rsidRPr="00102273">
          <w:rPr>
            <w:rStyle w:val="Hyperlink"/>
            <w:b/>
          </w:rPr>
          <w:t>Registry of Standard Biological Parts</w:t>
        </w:r>
      </w:hyperlink>
      <w:r w:rsidR="00A06E59">
        <w:t xml:space="preserve"> modified by McCarroll MN</w:t>
      </w:r>
      <w:r w:rsidRPr="00102273">
        <w:rPr>
          <w:b/>
        </w:rPr>
        <w:t>.</w:t>
      </w:r>
    </w:p>
    <w:p w14:paraId="621A6437" w14:textId="77777777" w:rsidR="00102273" w:rsidRPr="00102273" w:rsidRDefault="00102273" w:rsidP="00367389">
      <w:pPr>
        <w:ind w:left="720"/>
      </w:pPr>
      <w:bookmarkStart w:id="1" w:name="Materials"/>
      <w:bookmarkEnd w:id="1"/>
      <w:r w:rsidRPr="00102273">
        <w:t xml:space="preserve">Detergent-free, sterile glassware and </w:t>
      </w:r>
      <w:proofErr w:type="spellStart"/>
      <w:r w:rsidRPr="00102273">
        <w:t>plasticware</w:t>
      </w:r>
      <w:proofErr w:type="spellEnd"/>
      <w:r w:rsidRPr="00102273">
        <w:t xml:space="preserve"> (see procedure)</w:t>
      </w:r>
    </w:p>
    <w:p w14:paraId="298388AB" w14:textId="77777777" w:rsidR="00102273" w:rsidRPr="00102273" w:rsidRDefault="00102273" w:rsidP="00102273">
      <w:pPr>
        <w:numPr>
          <w:ilvl w:val="0"/>
          <w:numId w:val="8"/>
        </w:numPr>
      </w:pPr>
      <w:r w:rsidRPr="00102273">
        <w:t>Table-top OD600nm spectrophotometer</w:t>
      </w:r>
    </w:p>
    <w:p w14:paraId="361ED72C" w14:textId="77777777" w:rsidR="00102273" w:rsidRDefault="00102273" w:rsidP="00102273">
      <w:pPr>
        <w:numPr>
          <w:ilvl w:val="0"/>
          <w:numId w:val="8"/>
        </w:numPr>
      </w:pPr>
      <w:r>
        <w:t>SOB</w:t>
      </w:r>
    </w:p>
    <w:p w14:paraId="58317EA9" w14:textId="77777777" w:rsidR="00102273" w:rsidRPr="00102273" w:rsidRDefault="00102273" w:rsidP="00102273">
      <w:pPr>
        <w:numPr>
          <w:ilvl w:val="0"/>
          <w:numId w:val="8"/>
        </w:numPr>
      </w:pPr>
      <w:r w:rsidRPr="00102273">
        <w:rPr>
          <w:b/>
          <w:bCs/>
        </w:rPr>
        <w:t>CCMB80 buffer</w:t>
      </w:r>
    </w:p>
    <w:p w14:paraId="7DD504C3" w14:textId="77777777" w:rsidR="00102273" w:rsidRPr="00102273" w:rsidRDefault="00102273" w:rsidP="00102273">
      <w:pPr>
        <w:numPr>
          <w:ilvl w:val="0"/>
          <w:numId w:val="9"/>
        </w:numPr>
      </w:pPr>
      <w:r w:rsidRPr="00102273">
        <w:t xml:space="preserve">10 </w:t>
      </w:r>
      <w:proofErr w:type="spellStart"/>
      <w:r w:rsidRPr="00102273">
        <w:t>mM</w:t>
      </w:r>
      <w:proofErr w:type="spellEnd"/>
      <w:r w:rsidRPr="00102273">
        <w:t xml:space="preserve"> </w:t>
      </w:r>
      <w:proofErr w:type="spellStart"/>
      <w:r w:rsidRPr="00102273">
        <w:t>KOAc</w:t>
      </w:r>
      <w:proofErr w:type="spellEnd"/>
      <w:r w:rsidRPr="00102273">
        <w:t xml:space="preserve"> pH 7.0 (10 ml of a 1M stock/L)</w:t>
      </w:r>
    </w:p>
    <w:p w14:paraId="7024B834" w14:textId="77777777" w:rsidR="00102273" w:rsidRPr="00102273" w:rsidRDefault="00102273" w:rsidP="00102273">
      <w:pPr>
        <w:numPr>
          <w:ilvl w:val="0"/>
          <w:numId w:val="9"/>
        </w:numPr>
      </w:pPr>
      <w:r w:rsidRPr="00102273">
        <w:t xml:space="preserve">80 </w:t>
      </w:r>
      <w:proofErr w:type="spellStart"/>
      <w:r w:rsidRPr="00102273">
        <w:t>mM</w:t>
      </w:r>
      <w:proofErr w:type="spellEnd"/>
      <w:r w:rsidRPr="00102273">
        <w:t xml:space="preserve"> CaCl</w:t>
      </w:r>
      <w:r w:rsidRPr="00102273">
        <w:rPr>
          <w:vertAlign w:val="subscript"/>
        </w:rPr>
        <w:t>2</w:t>
      </w:r>
      <w:r w:rsidRPr="00102273">
        <w:t>.2H</w:t>
      </w:r>
      <w:r w:rsidRPr="00102273">
        <w:rPr>
          <w:vertAlign w:val="subscript"/>
        </w:rPr>
        <w:t>2</w:t>
      </w:r>
      <w:r w:rsidRPr="00102273">
        <w:t>O (11.8 g/L)</w:t>
      </w:r>
    </w:p>
    <w:p w14:paraId="4BBB9D66" w14:textId="77777777" w:rsidR="00102273" w:rsidRPr="00102273" w:rsidRDefault="00102273" w:rsidP="00102273">
      <w:pPr>
        <w:numPr>
          <w:ilvl w:val="0"/>
          <w:numId w:val="9"/>
        </w:numPr>
      </w:pPr>
      <w:r w:rsidRPr="00102273">
        <w:t xml:space="preserve">20 </w:t>
      </w:r>
      <w:proofErr w:type="spellStart"/>
      <w:r w:rsidRPr="00102273">
        <w:t>mM</w:t>
      </w:r>
      <w:proofErr w:type="spellEnd"/>
      <w:r w:rsidRPr="00102273">
        <w:t xml:space="preserve"> MnCl</w:t>
      </w:r>
      <w:r w:rsidRPr="00102273">
        <w:rPr>
          <w:vertAlign w:val="subscript"/>
        </w:rPr>
        <w:t>2</w:t>
      </w:r>
      <w:r w:rsidRPr="00102273">
        <w:t>.4H</w:t>
      </w:r>
      <w:r w:rsidRPr="00102273">
        <w:rPr>
          <w:vertAlign w:val="subscript"/>
        </w:rPr>
        <w:t>2</w:t>
      </w:r>
      <w:r w:rsidRPr="00102273">
        <w:t>O (4.0 g/L)</w:t>
      </w:r>
    </w:p>
    <w:p w14:paraId="77922B4B" w14:textId="77777777" w:rsidR="00102273" w:rsidRPr="00102273" w:rsidRDefault="00102273" w:rsidP="00102273">
      <w:pPr>
        <w:numPr>
          <w:ilvl w:val="0"/>
          <w:numId w:val="9"/>
        </w:numPr>
      </w:pPr>
      <w:r w:rsidRPr="00102273">
        <w:t xml:space="preserve">10 </w:t>
      </w:r>
      <w:proofErr w:type="spellStart"/>
      <w:r w:rsidRPr="00102273">
        <w:t>mM</w:t>
      </w:r>
      <w:proofErr w:type="spellEnd"/>
      <w:r w:rsidRPr="00102273">
        <w:t xml:space="preserve"> MgCl</w:t>
      </w:r>
      <w:r w:rsidRPr="00102273">
        <w:rPr>
          <w:vertAlign w:val="subscript"/>
        </w:rPr>
        <w:t>2</w:t>
      </w:r>
      <w:r w:rsidRPr="00102273">
        <w:t>.6H</w:t>
      </w:r>
      <w:r w:rsidRPr="00102273">
        <w:rPr>
          <w:vertAlign w:val="subscript"/>
        </w:rPr>
        <w:t>2</w:t>
      </w:r>
      <w:r w:rsidRPr="00102273">
        <w:t>O (2.0 g/L)</w:t>
      </w:r>
    </w:p>
    <w:p w14:paraId="3D93C2E6" w14:textId="77777777" w:rsidR="00102273" w:rsidRPr="00102273" w:rsidRDefault="00102273" w:rsidP="00102273">
      <w:pPr>
        <w:numPr>
          <w:ilvl w:val="0"/>
          <w:numId w:val="9"/>
        </w:numPr>
      </w:pPr>
      <w:r w:rsidRPr="00102273">
        <w:t>10% glycerol (100 ml/L)</w:t>
      </w:r>
    </w:p>
    <w:p w14:paraId="68A8C5B2" w14:textId="77777777" w:rsidR="00102273" w:rsidRPr="00102273" w:rsidRDefault="00102273" w:rsidP="00102273">
      <w:pPr>
        <w:numPr>
          <w:ilvl w:val="0"/>
          <w:numId w:val="9"/>
        </w:numPr>
      </w:pPr>
      <w:proofErr w:type="gramStart"/>
      <w:r w:rsidRPr="00102273">
        <w:t>adjust</w:t>
      </w:r>
      <w:proofErr w:type="gramEnd"/>
      <w:r w:rsidRPr="00102273">
        <w:t xml:space="preserve"> pH DOWN to 6.4 with 0.1N </w:t>
      </w:r>
      <w:proofErr w:type="spellStart"/>
      <w:r w:rsidRPr="00102273">
        <w:t>HCl</w:t>
      </w:r>
      <w:proofErr w:type="spellEnd"/>
      <w:r w:rsidRPr="00102273">
        <w:t xml:space="preserve"> if necessary</w:t>
      </w:r>
    </w:p>
    <w:p w14:paraId="2DB53D32" w14:textId="77777777" w:rsidR="00102273" w:rsidRPr="00102273" w:rsidRDefault="00102273" w:rsidP="00102273">
      <w:pPr>
        <w:numPr>
          <w:ilvl w:val="1"/>
          <w:numId w:val="9"/>
        </w:numPr>
      </w:pPr>
      <w:proofErr w:type="gramStart"/>
      <w:r w:rsidRPr="001E194C">
        <w:rPr>
          <w:b/>
        </w:rPr>
        <w:t>adjusting</w:t>
      </w:r>
      <w:proofErr w:type="gramEnd"/>
      <w:r w:rsidRPr="001E194C">
        <w:rPr>
          <w:b/>
        </w:rPr>
        <w:t xml:space="preserve"> pH up will precipitate manganese dioxide from </w:t>
      </w:r>
      <w:proofErr w:type="spellStart"/>
      <w:r w:rsidRPr="001E194C">
        <w:rPr>
          <w:b/>
        </w:rPr>
        <w:t>Mn</w:t>
      </w:r>
      <w:proofErr w:type="spellEnd"/>
      <w:r w:rsidRPr="001E194C">
        <w:rPr>
          <w:b/>
        </w:rPr>
        <w:t xml:space="preserve"> containing solutions</w:t>
      </w:r>
      <w:r w:rsidRPr="00102273">
        <w:t>.</w:t>
      </w:r>
    </w:p>
    <w:p w14:paraId="1CF9607D" w14:textId="77777777" w:rsidR="00102273" w:rsidRPr="00102273" w:rsidRDefault="00102273" w:rsidP="00102273">
      <w:pPr>
        <w:numPr>
          <w:ilvl w:val="0"/>
          <w:numId w:val="9"/>
        </w:numPr>
      </w:pPr>
      <w:proofErr w:type="gramStart"/>
      <w:r w:rsidRPr="00102273">
        <w:t>sterile</w:t>
      </w:r>
      <w:proofErr w:type="gramEnd"/>
      <w:r w:rsidRPr="00102273">
        <w:t xml:space="preserve"> filter and store at 4°C</w:t>
      </w:r>
    </w:p>
    <w:p w14:paraId="25F74D2A" w14:textId="77777777" w:rsidR="00102273" w:rsidRPr="00102273" w:rsidRDefault="00102273" w:rsidP="00102273">
      <w:pPr>
        <w:numPr>
          <w:ilvl w:val="0"/>
          <w:numId w:val="9"/>
        </w:numPr>
      </w:pPr>
      <w:proofErr w:type="gramStart"/>
      <w:r w:rsidRPr="00102273">
        <w:t>slight</w:t>
      </w:r>
      <w:proofErr w:type="gramEnd"/>
      <w:r w:rsidRPr="00102273">
        <w:t xml:space="preserve"> dark precipitate appears not to affect its function</w:t>
      </w:r>
    </w:p>
    <w:p w14:paraId="1B580F1D" w14:textId="77777777" w:rsidR="00102273" w:rsidRPr="00102273" w:rsidRDefault="00102273" w:rsidP="00102273">
      <w:pPr>
        <w:numPr>
          <w:ilvl w:val="0"/>
          <w:numId w:val="9"/>
        </w:numPr>
      </w:pPr>
      <w:r w:rsidRPr="00102273">
        <w:t xml:space="preserve">Note: you can buy pre-made CCMB80 buffer from </w:t>
      </w:r>
      <w:proofErr w:type="spellStart"/>
      <w:r w:rsidRPr="00102273">
        <w:t>Teknova</w:t>
      </w:r>
      <w:proofErr w:type="spellEnd"/>
    </w:p>
    <w:p w14:paraId="1C48909F" w14:textId="77777777" w:rsidR="00102273" w:rsidRPr="00102273" w:rsidRDefault="00102273" w:rsidP="00102273">
      <w:bookmarkStart w:id="2" w:name="Procedure"/>
      <w:bookmarkEnd w:id="2"/>
      <w:r w:rsidRPr="00102273">
        <w:t>Procedure</w:t>
      </w:r>
    </w:p>
    <w:p w14:paraId="26E0E95F" w14:textId="77777777" w:rsidR="00102273" w:rsidRPr="00102273" w:rsidRDefault="00102273" w:rsidP="00102273">
      <w:pPr>
        <w:rPr>
          <w:b/>
          <w:bCs/>
        </w:rPr>
      </w:pPr>
      <w:bookmarkStart w:id="3" w:name="Preparing_glassware_and_media"/>
      <w:bookmarkEnd w:id="3"/>
      <w:r w:rsidRPr="00102273">
        <w:rPr>
          <w:b/>
          <w:bCs/>
        </w:rPr>
        <w:t>Preparing glassware and media</w:t>
      </w:r>
    </w:p>
    <w:p w14:paraId="1D65B18A" w14:textId="77777777" w:rsidR="00102273" w:rsidRPr="00102273" w:rsidRDefault="00102273" w:rsidP="00102273">
      <w:pPr>
        <w:rPr>
          <w:b/>
          <w:bCs/>
        </w:rPr>
      </w:pPr>
      <w:bookmarkStart w:id="4" w:name="Eliminating_detergent"/>
      <w:bookmarkEnd w:id="4"/>
      <w:r w:rsidRPr="00102273">
        <w:rPr>
          <w:b/>
          <w:bCs/>
        </w:rPr>
        <w:t>Eliminating detergent</w:t>
      </w:r>
    </w:p>
    <w:p w14:paraId="6158AE4F" w14:textId="77777777" w:rsidR="00102273" w:rsidRPr="00102273" w:rsidRDefault="00102273" w:rsidP="00102273">
      <w:r w:rsidRPr="00102273">
        <w:t xml:space="preserve">Detergent is a major inhibitor of competent cell growth and transformation. Glass and plastic must be detergent free for these protocols. The easiest </w:t>
      </w:r>
      <w:proofErr w:type="gramStart"/>
      <w:r w:rsidRPr="00102273">
        <w:t>way to do this is to avoid washing glassware, and simply rinse</w:t>
      </w:r>
      <w:proofErr w:type="gramEnd"/>
      <w:r w:rsidRPr="00102273">
        <w:t xml:space="preserve"> it out. Autoclaving glassware filled 3/4 with DI water is an effective way to remove most detergent residue. Media and </w:t>
      </w:r>
      <w:r w:rsidRPr="00102273">
        <w:lastRenderedPageBreak/>
        <w:t>buffers should be prepared in detergent free glassware and cultures grown up in detergent free glassware.</w:t>
      </w:r>
    </w:p>
    <w:p w14:paraId="2223E8DD" w14:textId="77777777" w:rsidR="00102273" w:rsidRPr="00102273" w:rsidRDefault="00102273" w:rsidP="00102273">
      <w:pPr>
        <w:rPr>
          <w:b/>
          <w:bCs/>
        </w:rPr>
      </w:pPr>
      <w:bookmarkStart w:id="5" w:name="Prechill_plasticware_and_glassware"/>
      <w:bookmarkEnd w:id="5"/>
      <w:proofErr w:type="spellStart"/>
      <w:r w:rsidRPr="00102273">
        <w:rPr>
          <w:b/>
          <w:bCs/>
        </w:rPr>
        <w:t>Prechill</w:t>
      </w:r>
      <w:proofErr w:type="spellEnd"/>
      <w:r w:rsidRPr="00102273">
        <w:rPr>
          <w:b/>
          <w:bCs/>
        </w:rPr>
        <w:t xml:space="preserve"> </w:t>
      </w:r>
      <w:proofErr w:type="spellStart"/>
      <w:r w:rsidRPr="00102273">
        <w:rPr>
          <w:b/>
          <w:bCs/>
        </w:rPr>
        <w:t>plasticware</w:t>
      </w:r>
      <w:proofErr w:type="spellEnd"/>
      <w:r w:rsidRPr="00102273">
        <w:rPr>
          <w:b/>
          <w:bCs/>
        </w:rPr>
        <w:t xml:space="preserve"> and glassware</w:t>
      </w:r>
    </w:p>
    <w:p w14:paraId="56A929CB" w14:textId="77777777" w:rsidR="00102273" w:rsidRPr="00102273" w:rsidRDefault="00102273" w:rsidP="00102273">
      <w:proofErr w:type="spellStart"/>
      <w:r w:rsidRPr="00102273">
        <w:t>Prechill</w:t>
      </w:r>
      <w:proofErr w:type="spellEnd"/>
      <w:r w:rsidRPr="00102273">
        <w:t xml:space="preserve"> 250mL centrifuge tubes and screw cap tubes before use.</w:t>
      </w:r>
    </w:p>
    <w:p w14:paraId="32B543D6" w14:textId="77777777" w:rsidR="00102273" w:rsidRPr="00102273" w:rsidRDefault="00102273" w:rsidP="00102273">
      <w:pPr>
        <w:rPr>
          <w:b/>
          <w:bCs/>
        </w:rPr>
      </w:pPr>
      <w:bookmarkStart w:id="6" w:name="Preparing_seed_stocks"/>
      <w:bookmarkEnd w:id="6"/>
      <w:r w:rsidRPr="00102273">
        <w:rPr>
          <w:b/>
          <w:bCs/>
        </w:rPr>
        <w:t>Preparing seed stocks</w:t>
      </w:r>
    </w:p>
    <w:p w14:paraId="6EF84294" w14:textId="77777777" w:rsidR="00102273" w:rsidRPr="00102273" w:rsidRDefault="00102273" w:rsidP="00102273">
      <w:pPr>
        <w:numPr>
          <w:ilvl w:val="0"/>
          <w:numId w:val="10"/>
        </w:numPr>
      </w:pPr>
      <w:r w:rsidRPr="00102273">
        <w:t>Streak TOP10 cells on an </w:t>
      </w:r>
      <w:hyperlink r:id="rId13" w:history="1">
        <w:r w:rsidRPr="00102273">
          <w:rPr>
            <w:rStyle w:val="Hyperlink"/>
          </w:rPr>
          <w:t>SOB</w:t>
        </w:r>
      </w:hyperlink>
      <w:r w:rsidRPr="00102273">
        <w:t> plate and grow for single colonies at 23°C</w:t>
      </w:r>
    </w:p>
    <w:p w14:paraId="451F1FCD" w14:textId="77777777" w:rsidR="00102273" w:rsidRPr="00102273" w:rsidRDefault="00102273" w:rsidP="00102273">
      <w:pPr>
        <w:numPr>
          <w:ilvl w:val="1"/>
          <w:numId w:val="10"/>
        </w:numPr>
      </w:pPr>
      <w:proofErr w:type="gramStart"/>
      <w:r w:rsidRPr="00102273">
        <w:t>room</w:t>
      </w:r>
      <w:proofErr w:type="gramEnd"/>
      <w:r w:rsidRPr="00102273">
        <w:t xml:space="preserve"> temperature works well</w:t>
      </w:r>
    </w:p>
    <w:p w14:paraId="5613D503" w14:textId="77777777" w:rsidR="00102273" w:rsidRPr="00102273" w:rsidRDefault="00102273" w:rsidP="00102273">
      <w:pPr>
        <w:numPr>
          <w:ilvl w:val="0"/>
          <w:numId w:val="10"/>
        </w:numPr>
      </w:pPr>
      <w:r w:rsidRPr="00102273">
        <w:t>Pick single colonies into 2 ml of SOB medium and shake overnight at 23°C</w:t>
      </w:r>
    </w:p>
    <w:p w14:paraId="51DFB040" w14:textId="77777777" w:rsidR="00102273" w:rsidRPr="00102273" w:rsidRDefault="00102273" w:rsidP="00102273">
      <w:pPr>
        <w:numPr>
          <w:ilvl w:val="1"/>
          <w:numId w:val="10"/>
        </w:numPr>
      </w:pPr>
      <w:proofErr w:type="gramStart"/>
      <w:r w:rsidRPr="00102273">
        <w:t>room</w:t>
      </w:r>
      <w:proofErr w:type="gramEnd"/>
      <w:r w:rsidRPr="00102273">
        <w:t xml:space="preserve"> temperature works well</w:t>
      </w:r>
    </w:p>
    <w:p w14:paraId="0D797121" w14:textId="77777777" w:rsidR="00102273" w:rsidRPr="00102273" w:rsidRDefault="00102273" w:rsidP="00102273">
      <w:pPr>
        <w:numPr>
          <w:ilvl w:val="0"/>
          <w:numId w:val="10"/>
        </w:numPr>
      </w:pPr>
      <w:r w:rsidRPr="00102273">
        <w:t>Add glycerol to 15%</w:t>
      </w:r>
    </w:p>
    <w:p w14:paraId="06F5A55B" w14:textId="77777777" w:rsidR="00102273" w:rsidRPr="00102273" w:rsidRDefault="00102273" w:rsidP="00102273">
      <w:pPr>
        <w:numPr>
          <w:ilvl w:val="0"/>
          <w:numId w:val="10"/>
        </w:numPr>
      </w:pPr>
      <w:r w:rsidRPr="00102273">
        <w:t xml:space="preserve">Aliquot 1 ml samples to </w:t>
      </w:r>
      <w:proofErr w:type="spellStart"/>
      <w:r w:rsidRPr="00102273">
        <w:t>Nunc</w:t>
      </w:r>
      <w:proofErr w:type="spellEnd"/>
      <w:r w:rsidRPr="00102273">
        <w:t xml:space="preserve"> </w:t>
      </w:r>
      <w:proofErr w:type="spellStart"/>
      <w:r w:rsidRPr="00102273">
        <w:t>cryotubes</w:t>
      </w:r>
      <w:proofErr w:type="spellEnd"/>
    </w:p>
    <w:p w14:paraId="18D54789" w14:textId="77777777" w:rsidR="00102273" w:rsidRPr="00102273" w:rsidRDefault="00102273" w:rsidP="00102273">
      <w:pPr>
        <w:numPr>
          <w:ilvl w:val="0"/>
          <w:numId w:val="10"/>
        </w:numPr>
      </w:pPr>
      <w:r w:rsidRPr="00102273">
        <w:t>Place tubes into a zip lock bag, immerse bag into a dry ice/ethanol bath for 5 minutes</w:t>
      </w:r>
    </w:p>
    <w:p w14:paraId="49262471" w14:textId="77777777" w:rsidR="00102273" w:rsidRPr="00102273" w:rsidRDefault="00102273" w:rsidP="00102273">
      <w:pPr>
        <w:numPr>
          <w:ilvl w:val="1"/>
          <w:numId w:val="10"/>
        </w:numPr>
      </w:pPr>
      <w:r w:rsidRPr="00102273">
        <w:t>This step may not be necessary</w:t>
      </w:r>
    </w:p>
    <w:p w14:paraId="5750DC70" w14:textId="77777777" w:rsidR="00102273" w:rsidRPr="00102273" w:rsidRDefault="00102273" w:rsidP="00102273">
      <w:pPr>
        <w:numPr>
          <w:ilvl w:val="0"/>
          <w:numId w:val="10"/>
        </w:numPr>
      </w:pPr>
      <w:r w:rsidRPr="00102273">
        <w:t>Place in -80°C freezer indefinitely.</w:t>
      </w:r>
    </w:p>
    <w:p w14:paraId="5425A946" w14:textId="77777777" w:rsidR="00102273" w:rsidRPr="00102273" w:rsidRDefault="00102273" w:rsidP="00102273">
      <w:pPr>
        <w:rPr>
          <w:b/>
          <w:bCs/>
        </w:rPr>
      </w:pPr>
      <w:bookmarkStart w:id="7" w:name="Preparing_competent_cells"/>
      <w:bookmarkEnd w:id="7"/>
      <w:r w:rsidRPr="00102273">
        <w:rPr>
          <w:b/>
          <w:bCs/>
        </w:rPr>
        <w:t>Preparing competent cells</w:t>
      </w:r>
    </w:p>
    <w:p w14:paraId="43DBD48C" w14:textId="77777777" w:rsidR="00102273" w:rsidRPr="00102273" w:rsidRDefault="00102273" w:rsidP="00102273">
      <w:pPr>
        <w:numPr>
          <w:ilvl w:val="0"/>
          <w:numId w:val="11"/>
        </w:numPr>
      </w:pPr>
      <w:r w:rsidRPr="00102273">
        <w:t>Inoculate 250 ml of </w:t>
      </w:r>
      <w:hyperlink r:id="rId14" w:history="1">
        <w:r w:rsidRPr="00102273">
          <w:rPr>
            <w:rStyle w:val="Hyperlink"/>
          </w:rPr>
          <w:t>SOB</w:t>
        </w:r>
      </w:hyperlink>
      <w:r w:rsidRPr="00102273">
        <w:t> medium with 1 ml vial of seed stock and grow at 20°C to an OD600nm of 0.3</w:t>
      </w:r>
    </w:p>
    <w:p w14:paraId="6375CAD6" w14:textId="77777777" w:rsidR="00102273" w:rsidRPr="00102273" w:rsidRDefault="00102273" w:rsidP="00102273">
      <w:pPr>
        <w:numPr>
          <w:ilvl w:val="1"/>
          <w:numId w:val="11"/>
        </w:numPr>
      </w:pPr>
      <w:r w:rsidRPr="00102273">
        <w:t>This takes approximately 16 hours.</w:t>
      </w:r>
    </w:p>
    <w:p w14:paraId="38F354A0" w14:textId="77777777" w:rsidR="00102273" w:rsidRPr="00102273" w:rsidRDefault="00102273" w:rsidP="00102273">
      <w:pPr>
        <w:numPr>
          <w:ilvl w:val="1"/>
          <w:numId w:val="11"/>
        </w:numPr>
      </w:pPr>
      <w:r w:rsidRPr="00102273">
        <w:t>Controlling the temperature makes this a more reproducible process, but is not essential.</w:t>
      </w:r>
    </w:p>
    <w:p w14:paraId="6A0252A4" w14:textId="77777777" w:rsidR="00102273" w:rsidRPr="00102273" w:rsidRDefault="00102273" w:rsidP="00102273">
      <w:pPr>
        <w:numPr>
          <w:ilvl w:val="1"/>
          <w:numId w:val="11"/>
        </w:numPr>
      </w:pPr>
      <w:r w:rsidRPr="00102273">
        <w:t>Room temperature will work. You can adjust this temperature somewhat to fit your schedule</w:t>
      </w:r>
    </w:p>
    <w:p w14:paraId="76295995" w14:textId="77777777" w:rsidR="00102273" w:rsidRPr="00102273" w:rsidRDefault="00102273" w:rsidP="00102273">
      <w:pPr>
        <w:numPr>
          <w:ilvl w:val="1"/>
          <w:numId w:val="11"/>
        </w:numPr>
      </w:pPr>
      <w:r w:rsidRPr="00102273">
        <w:t>Aim for lower, not higher OD if you can't hit this mark</w:t>
      </w:r>
    </w:p>
    <w:p w14:paraId="2B5E9A92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Centrifuge at 3000rpm at 4°C for 10 minutes in a flat bottom centrifuge bottle.</w:t>
      </w:r>
    </w:p>
    <w:p w14:paraId="675CAD2D" w14:textId="77777777" w:rsidR="00A06E59" w:rsidRPr="00102273" w:rsidRDefault="00A06E59" w:rsidP="00A06E59">
      <w:pPr>
        <w:numPr>
          <w:ilvl w:val="1"/>
          <w:numId w:val="11"/>
        </w:numPr>
      </w:pPr>
      <w:r w:rsidRPr="00102273">
        <w:t xml:space="preserve">Flat bottom centrifuge tubes make the fragile cells much easier to </w:t>
      </w:r>
      <w:proofErr w:type="spellStart"/>
      <w:r w:rsidRPr="00102273">
        <w:t>resuspend</w:t>
      </w:r>
      <w:proofErr w:type="spellEnd"/>
    </w:p>
    <w:p w14:paraId="696C84E4" w14:textId="77777777" w:rsidR="00A06E59" w:rsidRPr="00102273" w:rsidRDefault="00A06E59" w:rsidP="00A06E59">
      <w:pPr>
        <w:numPr>
          <w:ilvl w:val="1"/>
          <w:numId w:val="11"/>
        </w:numPr>
      </w:pPr>
      <w:r w:rsidRPr="00102273">
        <w:t xml:space="preserve">It is often easier to </w:t>
      </w:r>
      <w:proofErr w:type="spellStart"/>
      <w:r w:rsidRPr="00102273">
        <w:t>resuspend</w:t>
      </w:r>
      <w:proofErr w:type="spellEnd"/>
      <w:r w:rsidRPr="00102273">
        <w:t xml:space="preserve"> pellets by mixing </w:t>
      </w:r>
      <w:r w:rsidRPr="00102273">
        <w:rPr>
          <w:i/>
        </w:rPr>
        <w:t>before</w:t>
      </w:r>
      <w:r w:rsidRPr="00102273">
        <w:t> adding large amounts of buffer</w:t>
      </w:r>
    </w:p>
    <w:p w14:paraId="03330E1A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 xml:space="preserve">Discard supernatant by pouring out slowly and </w:t>
      </w:r>
      <w:proofErr w:type="spellStart"/>
      <w:r w:rsidRPr="00102273">
        <w:t>pipeting</w:t>
      </w:r>
      <w:proofErr w:type="spellEnd"/>
      <w:r w:rsidRPr="00102273">
        <w:t xml:space="preserve"> remaining </w:t>
      </w:r>
      <w:proofErr w:type="spellStart"/>
      <w:r w:rsidRPr="00102273">
        <w:t>supernatent</w:t>
      </w:r>
      <w:proofErr w:type="spellEnd"/>
    </w:p>
    <w:p w14:paraId="58B0A4CE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 xml:space="preserve">Gently </w:t>
      </w:r>
      <w:proofErr w:type="spellStart"/>
      <w:r w:rsidRPr="00102273">
        <w:t>resuspend</w:t>
      </w:r>
      <w:proofErr w:type="spellEnd"/>
      <w:r w:rsidRPr="00102273">
        <w:t xml:space="preserve"> in 80 ml of ice cold CCMB80 buffer</w:t>
      </w:r>
    </w:p>
    <w:p w14:paraId="0BAF56DF" w14:textId="77777777" w:rsidR="00A06E59" w:rsidRPr="00102273" w:rsidRDefault="00A06E59" w:rsidP="00A06E59">
      <w:pPr>
        <w:numPr>
          <w:ilvl w:val="1"/>
          <w:numId w:val="11"/>
        </w:numPr>
      </w:pPr>
      <w:proofErr w:type="gramStart"/>
      <w:r w:rsidRPr="00102273">
        <w:t>sometimes</w:t>
      </w:r>
      <w:proofErr w:type="gramEnd"/>
      <w:r w:rsidRPr="00102273">
        <w:t xml:space="preserve"> this is less than completely gentle. It still works.</w:t>
      </w:r>
    </w:p>
    <w:p w14:paraId="60A45FEF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Incubate on ice 20 minutes</w:t>
      </w:r>
    </w:p>
    <w:p w14:paraId="1D013323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Centrifuge again at 4°C and discard supernatant as described above.</w:t>
      </w:r>
    </w:p>
    <w:p w14:paraId="52137AFD" w14:textId="77777777" w:rsidR="00A06E59" w:rsidRPr="00102273" w:rsidRDefault="00A06E59" w:rsidP="00A06E59">
      <w:pPr>
        <w:numPr>
          <w:ilvl w:val="0"/>
          <w:numId w:val="11"/>
        </w:numPr>
      </w:pPr>
      <w:proofErr w:type="spellStart"/>
      <w:r w:rsidRPr="00102273">
        <w:t>Resuspend</w:t>
      </w:r>
      <w:proofErr w:type="spellEnd"/>
      <w:r w:rsidRPr="00102273">
        <w:t xml:space="preserve"> in 10 ml of </w:t>
      </w:r>
      <w:proofErr w:type="gramStart"/>
      <w:r w:rsidRPr="00102273">
        <w:t>ice cold</w:t>
      </w:r>
      <w:proofErr w:type="gramEnd"/>
      <w:r w:rsidRPr="00102273">
        <w:t xml:space="preserve"> CCMB80 buffer.</w:t>
      </w:r>
    </w:p>
    <w:p w14:paraId="50621B5E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 xml:space="preserve">Test OD of a mixture of 200 </w:t>
      </w:r>
      <w:proofErr w:type="spellStart"/>
      <w:r w:rsidRPr="00102273">
        <w:t>μl</w:t>
      </w:r>
      <w:proofErr w:type="spellEnd"/>
      <w:r w:rsidRPr="00102273">
        <w:t xml:space="preserve"> SOC and 50 </w:t>
      </w:r>
      <w:proofErr w:type="spellStart"/>
      <w:r w:rsidRPr="00102273">
        <w:t>μl</w:t>
      </w:r>
      <w:proofErr w:type="spellEnd"/>
      <w:r w:rsidRPr="00102273">
        <w:t xml:space="preserve"> of the </w:t>
      </w:r>
      <w:proofErr w:type="spellStart"/>
      <w:r w:rsidRPr="00102273">
        <w:t>resuspended</w:t>
      </w:r>
      <w:proofErr w:type="spellEnd"/>
      <w:r w:rsidRPr="00102273">
        <w:t xml:space="preserve"> cells.</w:t>
      </w:r>
    </w:p>
    <w:p w14:paraId="5EC0CEB9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Add chilled CCMB80 to yield a final OD of 1.0-1.5 in this test.</w:t>
      </w:r>
    </w:p>
    <w:p w14:paraId="25C7666D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 xml:space="preserve">Aliquot to chilled screw top 2 ml vials or 50 </w:t>
      </w:r>
      <w:proofErr w:type="spellStart"/>
      <w:r w:rsidRPr="00102273">
        <w:t>μl</w:t>
      </w:r>
      <w:proofErr w:type="spellEnd"/>
      <w:r w:rsidRPr="00102273">
        <w:t xml:space="preserve"> into chilled </w:t>
      </w:r>
      <w:proofErr w:type="spellStart"/>
      <w:r w:rsidRPr="00102273">
        <w:t>microtiter</w:t>
      </w:r>
      <w:proofErr w:type="spellEnd"/>
      <w:r w:rsidRPr="00102273">
        <w:t xml:space="preserve"> plates</w:t>
      </w:r>
    </w:p>
    <w:p w14:paraId="6DB1278E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Store at -80°C indefinitely.</w:t>
      </w:r>
    </w:p>
    <w:p w14:paraId="4047691F" w14:textId="77777777" w:rsidR="00A06E59" w:rsidRPr="00102273" w:rsidRDefault="00A06E59" w:rsidP="00A06E59">
      <w:pPr>
        <w:numPr>
          <w:ilvl w:val="1"/>
          <w:numId w:val="11"/>
        </w:numPr>
      </w:pPr>
      <w:r w:rsidRPr="00102273">
        <w:t>Flash freezing does not appear to be necessary</w:t>
      </w:r>
    </w:p>
    <w:p w14:paraId="0E98B1E4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Test competence (see below)</w:t>
      </w:r>
    </w:p>
    <w:p w14:paraId="12ED3353" w14:textId="77777777" w:rsidR="00A06E59" w:rsidRPr="00102273" w:rsidRDefault="00A06E59" w:rsidP="00A06E59">
      <w:pPr>
        <w:numPr>
          <w:ilvl w:val="0"/>
          <w:numId w:val="11"/>
        </w:numPr>
      </w:pPr>
      <w:r w:rsidRPr="00102273">
        <w:t>Thawing and refreezing partially used cell aliquots dramatically reduces transformation efficiency by about 3x the first time, and about 6x total after several freeze/thaw cycles.</w:t>
      </w:r>
    </w:p>
    <w:p w14:paraId="30D6B32C" w14:textId="77777777" w:rsidR="00A06E59" w:rsidRPr="00102273" w:rsidRDefault="00A06E59" w:rsidP="00A06E59">
      <w:pPr>
        <w:rPr>
          <w:b/>
          <w:bCs/>
        </w:rPr>
      </w:pPr>
      <w:bookmarkStart w:id="8" w:name="Measurement_of_competence"/>
      <w:bookmarkEnd w:id="8"/>
      <w:r w:rsidRPr="00102273">
        <w:rPr>
          <w:b/>
          <w:bCs/>
        </w:rPr>
        <w:t>Measurement of competence</w:t>
      </w:r>
    </w:p>
    <w:p w14:paraId="37A4656B" w14:textId="77777777" w:rsidR="00A06E59" w:rsidRPr="00102273" w:rsidRDefault="00A06E59" w:rsidP="00A06E59">
      <w:pPr>
        <w:numPr>
          <w:ilvl w:val="0"/>
          <w:numId w:val="12"/>
        </w:numPr>
      </w:pPr>
      <w:r w:rsidRPr="00102273">
        <w:t xml:space="preserve">Transform 50 </w:t>
      </w:r>
      <w:proofErr w:type="spellStart"/>
      <w:r w:rsidRPr="00102273">
        <w:t>μl</w:t>
      </w:r>
      <w:proofErr w:type="spellEnd"/>
      <w:r w:rsidRPr="00102273">
        <w:t xml:space="preserve"> of cells with 1 </w:t>
      </w:r>
      <w:proofErr w:type="spellStart"/>
      <w:r w:rsidRPr="00102273">
        <w:t>μl</w:t>
      </w:r>
      <w:proofErr w:type="spellEnd"/>
      <w:r w:rsidRPr="00102273">
        <w:t xml:space="preserve"> of standard pUC19 plasmid (Invitrogen)</w:t>
      </w:r>
    </w:p>
    <w:p w14:paraId="38D389D2" w14:textId="77777777" w:rsidR="00A06E59" w:rsidRPr="00102273" w:rsidRDefault="00A06E59" w:rsidP="00A06E59">
      <w:pPr>
        <w:numPr>
          <w:ilvl w:val="1"/>
          <w:numId w:val="12"/>
        </w:numPr>
      </w:pPr>
      <w:r w:rsidRPr="00102273">
        <w:t xml:space="preserve">This is at 10 </w:t>
      </w:r>
      <w:proofErr w:type="spellStart"/>
      <w:r w:rsidRPr="00102273">
        <w:t>pg</w:t>
      </w:r>
      <w:proofErr w:type="spellEnd"/>
      <w:r w:rsidRPr="00102273">
        <w:t>/</w:t>
      </w:r>
      <w:proofErr w:type="spellStart"/>
      <w:r w:rsidRPr="00102273">
        <w:t>μl</w:t>
      </w:r>
      <w:proofErr w:type="spellEnd"/>
      <w:r w:rsidRPr="00102273">
        <w:t xml:space="preserve"> or 10</w:t>
      </w:r>
      <w:r w:rsidRPr="00102273">
        <w:rPr>
          <w:vertAlign w:val="superscript"/>
        </w:rPr>
        <w:t>-5</w:t>
      </w:r>
      <w:r w:rsidRPr="00102273">
        <w:t> μg/</w:t>
      </w:r>
      <w:proofErr w:type="spellStart"/>
      <w:r w:rsidRPr="00102273">
        <w:t>μl</w:t>
      </w:r>
      <w:proofErr w:type="spellEnd"/>
    </w:p>
    <w:p w14:paraId="265B0FDD" w14:textId="77777777" w:rsidR="00A06E59" w:rsidRPr="00102273" w:rsidRDefault="00A06E59" w:rsidP="00A06E59">
      <w:pPr>
        <w:numPr>
          <w:ilvl w:val="1"/>
          <w:numId w:val="12"/>
        </w:numPr>
      </w:pPr>
      <w:r w:rsidRPr="00102273">
        <w:t xml:space="preserve">This can be made by diluting 1 </w:t>
      </w:r>
      <w:proofErr w:type="spellStart"/>
      <w:r w:rsidRPr="00102273">
        <w:t>μl</w:t>
      </w:r>
      <w:proofErr w:type="spellEnd"/>
      <w:r w:rsidRPr="00102273">
        <w:t xml:space="preserve"> of NEB pUC19 plasmid (1 μg/</w:t>
      </w:r>
      <w:proofErr w:type="spellStart"/>
      <w:r w:rsidRPr="00102273">
        <w:t>μl</w:t>
      </w:r>
      <w:proofErr w:type="spellEnd"/>
      <w:r w:rsidRPr="00102273">
        <w:t>, NEB part number N3401S) into 100 ml of TE</w:t>
      </w:r>
    </w:p>
    <w:p w14:paraId="0E7C4B35" w14:textId="77777777" w:rsidR="00A06E59" w:rsidRPr="00102273" w:rsidRDefault="00A06E59" w:rsidP="00A06E59">
      <w:pPr>
        <w:numPr>
          <w:ilvl w:val="0"/>
          <w:numId w:val="12"/>
        </w:numPr>
      </w:pPr>
      <w:r w:rsidRPr="00102273">
        <w:t>Hold on ice 0.5 hours</w:t>
      </w:r>
    </w:p>
    <w:p w14:paraId="515DF364" w14:textId="77777777" w:rsidR="00A06E59" w:rsidRPr="00102273" w:rsidRDefault="00A06E59" w:rsidP="00A06E59">
      <w:pPr>
        <w:numPr>
          <w:ilvl w:val="0"/>
          <w:numId w:val="12"/>
        </w:numPr>
      </w:pPr>
      <w:r w:rsidRPr="00102273">
        <w:t>Heat shock 60 sec at 42C</w:t>
      </w:r>
    </w:p>
    <w:p w14:paraId="1C4F1394" w14:textId="77777777" w:rsidR="00A06E59" w:rsidRPr="00102273" w:rsidRDefault="00A06E59" w:rsidP="00A06E59">
      <w:pPr>
        <w:numPr>
          <w:ilvl w:val="0"/>
          <w:numId w:val="12"/>
        </w:numPr>
      </w:pPr>
      <w:r w:rsidRPr="00102273">
        <w:t xml:space="preserve">Add 250 </w:t>
      </w:r>
      <w:proofErr w:type="spellStart"/>
      <w:r w:rsidRPr="00102273">
        <w:t>μl</w:t>
      </w:r>
      <w:proofErr w:type="spellEnd"/>
      <w:r w:rsidRPr="00102273">
        <w:t> </w:t>
      </w:r>
      <w:hyperlink r:id="rId15" w:history="1">
        <w:r w:rsidRPr="00102273">
          <w:rPr>
            <w:rStyle w:val="Hyperlink"/>
          </w:rPr>
          <w:t>SOC</w:t>
        </w:r>
      </w:hyperlink>
    </w:p>
    <w:p w14:paraId="20AEDCD9" w14:textId="77777777" w:rsidR="00A06E59" w:rsidRPr="00102273" w:rsidRDefault="00A06E59" w:rsidP="00A06E59">
      <w:pPr>
        <w:numPr>
          <w:ilvl w:val="0"/>
          <w:numId w:val="12"/>
        </w:numPr>
      </w:pPr>
      <w:r w:rsidRPr="00102273">
        <w:t>Incubate at 37 C for 1 hour in 2 ml centrifuge tubes rotated</w:t>
      </w:r>
    </w:p>
    <w:p w14:paraId="6F5B40A1" w14:textId="77777777" w:rsidR="00A06E59" w:rsidRPr="00102273" w:rsidRDefault="00A06E59" w:rsidP="00A06E59">
      <w:pPr>
        <w:numPr>
          <w:ilvl w:val="1"/>
          <w:numId w:val="12"/>
        </w:numPr>
      </w:pPr>
      <w:proofErr w:type="gramStart"/>
      <w:r w:rsidRPr="00102273">
        <w:t>using</w:t>
      </w:r>
      <w:proofErr w:type="gramEnd"/>
      <w:r w:rsidRPr="00102273">
        <w:t xml:space="preserve"> 2ml centrifuge tubes for transformation and regrowth works well because the small volumes flow well when rotated, increasing aeration.</w:t>
      </w:r>
    </w:p>
    <w:p w14:paraId="1ACB4B7D" w14:textId="77777777" w:rsidR="00102273" w:rsidRPr="00102273" w:rsidRDefault="00102273" w:rsidP="00102273">
      <w:pPr>
        <w:numPr>
          <w:ilvl w:val="1"/>
          <w:numId w:val="12"/>
        </w:numPr>
      </w:pPr>
      <w:r w:rsidRPr="00102273">
        <w:t>For our plasmids (pSB1AC3, pSB1AT3) which are chloramphenicol and tetracycline resistant, we find growing for 2 hours yields many more colonies</w:t>
      </w:r>
    </w:p>
    <w:p w14:paraId="041BBC93" w14:textId="77777777" w:rsidR="00102273" w:rsidRPr="00102273" w:rsidRDefault="00102273" w:rsidP="00102273">
      <w:pPr>
        <w:numPr>
          <w:ilvl w:val="1"/>
          <w:numId w:val="12"/>
        </w:numPr>
      </w:pPr>
      <w:r w:rsidRPr="00102273">
        <w:t>Ampicillin and kanamycin appear to do fine with 1 hour growth</w:t>
      </w:r>
    </w:p>
    <w:p w14:paraId="371E15CA" w14:textId="77777777" w:rsidR="00102273" w:rsidRPr="00102273" w:rsidRDefault="00102273" w:rsidP="00102273">
      <w:pPr>
        <w:numPr>
          <w:ilvl w:val="0"/>
          <w:numId w:val="12"/>
        </w:numPr>
      </w:pPr>
      <w:r w:rsidRPr="00102273">
        <w:t xml:space="preserve">Plate 20 </w:t>
      </w:r>
      <w:proofErr w:type="spellStart"/>
      <w:r w:rsidRPr="00102273">
        <w:t>μl</w:t>
      </w:r>
      <w:proofErr w:type="spellEnd"/>
      <w:r w:rsidRPr="00102273">
        <w:t xml:space="preserve"> on AMP plates using sterile 3.5 mm glass beads</w:t>
      </w:r>
    </w:p>
    <w:p w14:paraId="1836BDAD" w14:textId="77777777" w:rsidR="00102273" w:rsidRPr="00102273" w:rsidRDefault="00102273" w:rsidP="00102273">
      <w:pPr>
        <w:numPr>
          <w:ilvl w:val="1"/>
          <w:numId w:val="12"/>
        </w:numPr>
      </w:pPr>
      <w:r w:rsidRPr="00102273">
        <w:t>Good cells should yield around 100 - 400 colonies</w:t>
      </w:r>
    </w:p>
    <w:p w14:paraId="071760C8" w14:textId="77777777" w:rsidR="00102273" w:rsidRPr="00102273" w:rsidRDefault="00102273" w:rsidP="00102273">
      <w:pPr>
        <w:numPr>
          <w:ilvl w:val="1"/>
          <w:numId w:val="12"/>
        </w:numPr>
      </w:pPr>
      <w:r w:rsidRPr="00102273">
        <w:t>Transformation efficiency is (dilution factor=15) x colony count x 10</w:t>
      </w:r>
      <w:r w:rsidRPr="00102273">
        <w:rPr>
          <w:vertAlign w:val="superscript"/>
        </w:rPr>
        <w:t>5</w:t>
      </w:r>
      <w:r w:rsidRPr="00102273">
        <w:t>/µgDNA</w:t>
      </w:r>
    </w:p>
    <w:p w14:paraId="26E87E59" w14:textId="77777777" w:rsidR="00102273" w:rsidRPr="00102273" w:rsidRDefault="00102273" w:rsidP="00102273">
      <w:pPr>
        <w:numPr>
          <w:ilvl w:val="1"/>
          <w:numId w:val="12"/>
        </w:numPr>
      </w:pPr>
      <w:r w:rsidRPr="00102273">
        <w:t>We expect that the transformation efficiency should be between 5x10</w:t>
      </w:r>
      <w:r w:rsidRPr="00102273">
        <w:rPr>
          <w:vertAlign w:val="superscript"/>
        </w:rPr>
        <w:t>8</w:t>
      </w:r>
      <w:r w:rsidRPr="00102273">
        <w:t> and 5x10</w:t>
      </w:r>
      <w:r w:rsidRPr="00102273">
        <w:rPr>
          <w:vertAlign w:val="superscript"/>
        </w:rPr>
        <w:t>9</w:t>
      </w:r>
      <w:r w:rsidRPr="00102273">
        <w:t> </w:t>
      </w:r>
      <w:proofErr w:type="spellStart"/>
      <w:r w:rsidRPr="00102273">
        <w:t>cfu</w:t>
      </w:r>
      <w:proofErr w:type="spellEnd"/>
      <w:r w:rsidRPr="00102273">
        <w:t>/µ</w:t>
      </w:r>
      <w:proofErr w:type="spellStart"/>
      <w:r w:rsidRPr="00102273">
        <w:t>gDNA</w:t>
      </w:r>
      <w:proofErr w:type="spellEnd"/>
    </w:p>
    <w:p w14:paraId="4043DDD2" w14:textId="77777777" w:rsidR="00102273" w:rsidRPr="00102273" w:rsidRDefault="00102273" w:rsidP="00102273">
      <w:bookmarkStart w:id="9" w:name="5x_Ligation_Adjustment_Buffer"/>
      <w:bookmarkEnd w:id="9"/>
      <w:r w:rsidRPr="00102273">
        <w:t>5x Ligation Adjustment Buffer</w:t>
      </w:r>
    </w:p>
    <w:p w14:paraId="06A191B1" w14:textId="77777777" w:rsidR="00102273" w:rsidRPr="00102273" w:rsidRDefault="00102273" w:rsidP="00102273">
      <w:pPr>
        <w:numPr>
          <w:ilvl w:val="0"/>
          <w:numId w:val="13"/>
        </w:numPr>
      </w:pPr>
      <w:r w:rsidRPr="00102273">
        <w:t>Intended to be mixed with ligation reactions to adjust buffer composition to be near the CCMB80 buffer</w:t>
      </w:r>
    </w:p>
    <w:p w14:paraId="7F5EE2F4" w14:textId="77777777" w:rsidR="00102273" w:rsidRPr="00102273" w:rsidRDefault="00102273" w:rsidP="00102273">
      <w:pPr>
        <w:numPr>
          <w:ilvl w:val="0"/>
          <w:numId w:val="13"/>
        </w:numPr>
      </w:pPr>
      <w:proofErr w:type="spellStart"/>
      <w:r w:rsidRPr="00102273">
        <w:t>KOAc</w:t>
      </w:r>
      <w:proofErr w:type="spellEnd"/>
      <w:r w:rsidRPr="00102273">
        <w:t xml:space="preserve"> 40 </w:t>
      </w:r>
      <w:proofErr w:type="spellStart"/>
      <w:r w:rsidRPr="00102273">
        <w:t>mM</w:t>
      </w:r>
      <w:proofErr w:type="spellEnd"/>
      <w:r w:rsidRPr="00102273">
        <w:t xml:space="preserve"> (40 ml/liter of 1 M </w:t>
      </w:r>
      <w:proofErr w:type="spellStart"/>
      <w:r w:rsidRPr="00102273">
        <w:t>KOAc</w:t>
      </w:r>
      <w:proofErr w:type="spellEnd"/>
      <w:r w:rsidRPr="00102273">
        <w:t xml:space="preserve"> solution, pH 7.0)</w:t>
      </w:r>
    </w:p>
    <w:p w14:paraId="7635988F" w14:textId="77777777" w:rsidR="00102273" w:rsidRPr="00102273" w:rsidRDefault="00102273" w:rsidP="00102273">
      <w:pPr>
        <w:numPr>
          <w:ilvl w:val="0"/>
          <w:numId w:val="13"/>
        </w:numPr>
      </w:pPr>
      <w:r w:rsidRPr="00102273">
        <w:t>CaCl</w:t>
      </w:r>
      <w:r w:rsidRPr="00102273">
        <w:rPr>
          <w:vertAlign w:val="subscript"/>
        </w:rPr>
        <w:t>2</w:t>
      </w:r>
      <w:r w:rsidRPr="00102273">
        <w:t xml:space="preserve"> 400 </w:t>
      </w:r>
      <w:proofErr w:type="spellStart"/>
      <w:r w:rsidRPr="00102273">
        <w:t>mM</w:t>
      </w:r>
      <w:proofErr w:type="spellEnd"/>
      <w:r w:rsidRPr="00102273">
        <w:t xml:space="preserve"> (200 ml/l of a 2 M solution)</w:t>
      </w:r>
    </w:p>
    <w:p w14:paraId="012A91C6" w14:textId="77777777" w:rsidR="00102273" w:rsidRPr="00102273" w:rsidRDefault="00102273" w:rsidP="00102273">
      <w:pPr>
        <w:numPr>
          <w:ilvl w:val="0"/>
          <w:numId w:val="13"/>
        </w:numPr>
      </w:pPr>
      <w:r w:rsidRPr="00102273">
        <w:t>MnCl</w:t>
      </w:r>
      <w:r w:rsidRPr="00102273">
        <w:rPr>
          <w:vertAlign w:val="subscript"/>
        </w:rPr>
        <w:t>2</w:t>
      </w:r>
      <w:r w:rsidRPr="00102273">
        <w:t xml:space="preserve"> 100 </w:t>
      </w:r>
      <w:proofErr w:type="spellStart"/>
      <w:r w:rsidRPr="00102273">
        <w:t>mM</w:t>
      </w:r>
      <w:proofErr w:type="spellEnd"/>
      <w:r w:rsidRPr="00102273">
        <w:t xml:space="preserve"> (100 ml/l of a 1 M solution)</w:t>
      </w:r>
    </w:p>
    <w:p w14:paraId="59271B17" w14:textId="77777777" w:rsidR="00102273" w:rsidRPr="00102273" w:rsidRDefault="00102273" w:rsidP="00102273">
      <w:pPr>
        <w:numPr>
          <w:ilvl w:val="0"/>
          <w:numId w:val="13"/>
        </w:numPr>
      </w:pPr>
      <w:r w:rsidRPr="00102273">
        <w:t>Glycerol 46.8% (468 ml/liter)</w:t>
      </w:r>
    </w:p>
    <w:p w14:paraId="4C472A1B" w14:textId="77777777" w:rsidR="00102273" w:rsidRPr="00102273" w:rsidRDefault="00102273" w:rsidP="00102273">
      <w:pPr>
        <w:numPr>
          <w:ilvl w:val="0"/>
          <w:numId w:val="13"/>
        </w:numPr>
      </w:pPr>
      <w:proofErr w:type="gramStart"/>
      <w:r w:rsidRPr="00102273">
        <w:t>pH</w:t>
      </w:r>
      <w:proofErr w:type="gramEnd"/>
      <w:r w:rsidRPr="00102273">
        <w:t xml:space="preserve"> adjustment with 2.3% of a 10% acetic acid solution (12.8ml/liter)</w:t>
      </w:r>
    </w:p>
    <w:p w14:paraId="61273090" w14:textId="77777777" w:rsidR="00102273" w:rsidRPr="00102273" w:rsidRDefault="00102273" w:rsidP="00102273">
      <w:pPr>
        <w:numPr>
          <w:ilvl w:val="1"/>
          <w:numId w:val="13"/>
        </w:numPr>
      </w:pPr>
      <w:r w:rsidRPr="00102273">
        <w:t>Previous protocol indicated amount of acetic acid added should be 23 ml/liter but that amount was found to be 2X too much per tests on 1.23.07 --</w:t>
      </w:r>
      <w:hyperlink r:id="rId16" w:history="1">
        <w:proofErr w:type="spellStart"/>
        <w:r w:rsidRPr="00102273">
          <w:rPr>
            <w:rStyle w:val="Hyperlink"/>
          </w:rPr>
          <w:t>Meaganl</w:t>
        </w:r>
        <w:proofErr w:type="spellEnd"/>
      </w:hyperlink>
      <w:r w:rsidRPr="00102273">
        <w:t> 15:50, 25 January 2007 (EST)</w:t>
      </w:r>
    </w:p>
    <w:p w14:paraId="377EED96" w14:textId="77777777" w:rsidR="00102273" w:rsidRPr="00102273" w:rsidRDefault="00102273" w:rsidP="00102273">
      <w:pPr>
        <w:numPr>
          <w:ilvl w:val="0"/>
          <w:numId w:val="13"/>
        </w:numPr>
      </w:pPr>
      <w:proofErr w:type="gramStart"/>
      <w:r w:rsidRPr="00102273">
        <w:t>water</w:t>
      </w:r>
      <w:proofErr w:type="gramEnd"/>
      <w:r w:rsidRPr="00102273">
        <w:t xml:space="preserve"> to 1 liter</w:t>
      </w:r>
    </w:p>
    <w:p w14:paraId="1B6D7534" w14:textId="77777777" w:rsidR="00102273" w:rsidRPr="00102273" w:rsidRDefault="00102273" w:rsidP="00102273">
      <w:pPr>
        <w:numPr>
          <w:ilvl w:val="0"/>
          <w:numId w:val="13"/>
        </w:numPr>
      </w:pPr>
      <w:proofErr w:type="gramStart"/>
      <w:r w:rsidRPr="00102273">
        <w:t>autoclave</w:t>
      </w:r>
      <w:proofErr w:type="gramEnd"/>
      <w:r w:rsidRPr="00102273">
        <w:t xml:space="preserve"> or sterile filter</w:t>
      </w:r>
    </w:p>
    <w:p w14:paraId="5135F9F9" w14:textId="77777777" w:rsidR="00102273" w:rsidRPr="00102273" w:rsidRDefault="00102273" w:rsidP="00102273">
      <w:pPr>
        <w:numPr>
          <w:ilvl w:val="0"/>
          <w:numId w:val="13"/>
        </w:numPr>
      </w:pPr>
      <w:r w:rsidRPr="00102273">
        <w:t>Test pH adjustment by mixing 4 parts ligation buffer + 1 part 5x ligation adjustment buffer and checking pH to be 6.3 - 6.5</w:t>
      </w:r>
    </w:p>
    <w:p w14:paraId="1EC39422" w14:textId="77777777" w:rsidR="00102273" w:rsidRDefault="00506F71" w:rsidP="00102273">
      <w:pPr>
        <w:numPr>
          <w:ilvl w:val="0"/>
          <w:numId w:val="14"/>
        </w:numPr>
      </w:pPr>
      <w:hyperlink r:id="rId17" w:history="1">
        <w:proofErr w:type="spellStart"/>
        <w:r w:rsidR="00102273" w:rsidRPr="00102273">
          <w:rPr>
            <w:rStyle w:val="Hyperlink"/>
            <w:b/>
          </w:rPr>
          <w:t>Reshma</w:t>
        </w:r>
        <w:proofErr w:type="spellEnd"/>
      </w:hyperlink>
      <w:r w:rsidR="00102273" w:rsidRPr="00102273">
        <w:rPr>
          <w:b/>
        </w:rPr>
        <w:t> 10:49, 11 February 2008 (CST)</w:t>
      </w:r>
      <w:r w:rsidR="00102273" w:rsidRPr="00102273">
        <w:t>: Use of the ligation adjustment buffer is optional.</w:t>
      </w:r>
    </w:p>
    <w:p w14:paraId="5016AB8D" w14:textId="77777777" w:rsidR="00102273" w:rsidRDefault="00102273" w:rsidP="00102273">
      <w:pPr>
        <w:ind w:left="360"/>
        <w:rPr>
          <w:b/>
        </w:rPr>
      </w:pPr>
    </w:p>
    <w:p w14:paraId="10C019D7" w14:textId="77777777" w:rsidR="00102273" w:rsidRPr="00102273" w:rsidRDefault="00102273" w:rsidP="00102273">
      <w:pPr>
        <w:ind w:left="360"/>
        <w:rPr>
          <w:b/>
          <w:u w:val="single"/>
        </w:rPr>
      </w:pPr>
      <w:r w:rsidRPr="00102273">
        <w:rPr>
          <w:b/>
          <w:u w:val="single"/>
        </w:rPr>
        <w:t>SOB Medium</w:t>
      </w:r>
    </w:p>
    <w:p w14:paraId="34AC09E0" w14:textId="77777777" w:rsidR="00102273" w:rsidRDefault="00102273" w:rsidP="00102273">
      <w:pPr>
        <w:ind w:left="360"/>
      </w:pPr>
    </w:p>
    <w:p w14:paraId="470395C4" w14:textId="77777777" w:rsidR="00102273" w:rsidRPr="00102273" w:rsidRDefault="00102273" w:rsidP="00102273">
      <w:pPr>
        <w:ind w:left="360"/>
      </w:pPr>
      <w:r w:rsidRPr="00102273">
        <w:t>Summary</w:t>
      </w:r>
    </w:p>
    <w:p w14:paraId="6F954D4D" w14:textId="77777777" w:rsidR="00102273" w:rsidRPr="00102273" w:rsidRDefault="00102273" w:rsidP="00102273">
      <w:pPr>
        <w:ind w:left="360"/>
      </w:pPr>
      <w:r w:rsidRPr="00102273">
        <w:t>SOB Medium. Used in growing bacteria for preparing chemically competent cells</w:t>
      </w:r>
    </w:p>
    <w:p w14:paraId="4DC37FA7" w14:textId="77777777" w:rsidR="00102273" w:rsidRPr="00102273" w:rsidRDefault="00102273" w:rsidP="00102273">
      <w:pPr>
        <w:ind w:left="360"/>
      </w:pPr>
      <w:bookmarkStart w:id="10" w:name="Ingredients"/>
      <w:bookmarkEnd w:id="10"/>
      <w:r w:rsidRPr="00102273">
        <w:t>Ingredients</w:t>
      </w:r>
    </w:p>
    <w:p w14:paraId="60050D19" w14:textId="77777777" w:rsidR="00102273" w:rsidRPr="00102273" w:rsidRDefault="00102273" w:rsidP="00102273">
      <w:pPr>
        <w:numPr>
          <w:ilvl w:val="0"/>
          <w:numId w:val="15"/>
        </w:numPr>
      </w:pPr>
      <w:r w:rsidRPr="00102273">
        <w:t>0.5% (w/v) yeast extract</w:t>
      </w:r>
    </w:p>
    <w:p w14:paraId="3CD45358" w14:textId="77777777" w:rsidR="00102273" w:rsidRPr="00102273" w:rsidRDefault="00102273" w:rsidP="00102273">
      <w:pPr>
        <w:numPr>
          <w:ilvl w:val="0"/>
          <w:numId w:val="15"/>
        </w:numPr>
      </w:pPr>
      <w:r w:rsidRPr="00102273">
        <w:t xml:space="preserve">2% (w/v) </w:t>
      </w:r>
      <w:proofErr w:type="spellStart"/>
      <w:r w:rsidRPr="00102273">
        <w:t>tryptone</w:t>
      </w:r>
      <w:proofErr w:type="spellEnd"/>
    </w:p>
    <w:p w14:paraId="388E39F3" w14:textId="77777777" w:rsidR="00102273" w:rsidRPr="00102273" w:rsidRDefault="00102273" w:rsidP="00102273">
      <w:pPr>
        <w:numPr>
          <w:ilvl w:val="0"/>
          <w:numId w:val="15"/>
        </w:numPr>
      </w:pPr>
      <w:r w:rsidRPr="00102273">
        <w:t xml:space="preserve">10 </w:t>
      </w:r>
      <w:proofErr w:type="spellStart"/>
      <w:r w:rsidRPr="00102273">
        <w:t>mM</w:t>
      </w:r>
      <w:proofErr w:type="spellEnd"/>
      <w:r w:rsidRPr="00102273">
        <w:t xml:space="preserve"> </w:t>
      </w:r>
      <w:proofErr w:type="spellStart"/>
      <w:r w:rsidRPr="00102273">
        <w:t>NaCl</w:t>
      </w:r>
      <w:proofErr w:type="spellEnd"/>
    </w:p>
    <w:p w14:paraId="4351F718" w14:textId="77777777" w:rsidR="00102273" w:rsidRPr="00102273" w:rsidRDefault="00102273" w:rsidP="00102273">
      <w:pPr>
        <w:numPr>
          <w:ilvl w:val="0"/>
          <w:numId w:val="15"/>
        </w:numPr>
      </w:pPr>
      <w:r w:rsidRPr="00102273">
        <w:t xml:space="preserve">2.5 </w:t>
      </w:r>
      <w:proofErr w:type="spellStart"/>
      <w:r w:rsidRPr="00102273">
        <w:t>mM</w:t>
      </w:r>
      <w:proofErr w:type="spellEnd"/>
      <w:r w:rsidRPr="00102273">
        <w:t xml:space="preserve"> </w:t>
      </w:r>
      <w:proofErr w:type="spellStart"/>
      <w:r w:rsidRPr="00102273">
        <w:t>KCl</w:t>
      </w:r>
      <w:proofErr w:type="spellEnd"/>
    </w:p>
    <w:p w14:paraId="3A812910" w14:textId="77777777" w:rsidR="00102273" w:rsidRPr="00102273" w:rsidRDefault="00102273" w:rsidP="00102273">
      <w:pPr>
        <w:numPr>
          <w:ilvl w:val="0"/>
          <w:numId w:val="15"/>
        </w:numPr>
      </w:pPr>
      <w:r w:rsidRPr="00102273">
        <w:t xml:space="preserve">20 </w:t>
      </w:r>
      <w:proofErr w:type="spellStart"/>
      <w:r w:rsidRPr="00102273">
        <w:t>mM</w:t>
      </w:r>
      <w:proofErr w:type="spellEnd"/>
      <w:r w:rsidRPr="00102273">
        <w:t xml:space="preserve"> MgSO</w:t>
      </w:r>
      <w:r w:rsidRPr="00102273">
        <w:rPr>
          <w:vertAlign w:val="subscript"/>
        </w:rPr>
        <w:t>4</w:t>
      </w:r>
    </w:p>
    <w:p w14:paraId="08112062" w14:textId="77777777" w:rsidR="00102273" w:rsidRPr="00102273" w:rsidRDefault="00102273" w:rsidP="00102273">
      <w:pPr>
        <w:ind w:left="360"/>
      </w:pPr>
      <w:r w:rsidRPr="00102273">
        <w:t>Per liter:</w:t>
      </w:r>
    </w:p>
    <w:p w14:paraId="141413B7" w14:textId="77777777" w:rsidR="00102273" w:rsidRPr="00102273" w:rsidRDefault="00102273" w:rsidP="00102273">
      <w:pPr>
        <w:numPr>
          <w:ilvl w:val="0"/>
          <w:numId w:val="16"/>
        </w:numPr>
      </w:pPr>
      <w:r w:rsidRPr="00102273">
        <w:t>5 g yeast extract</w:t>
      </w:r>
    </w:p>
    <w:p w14:paraId="61450B3A" w14:textId="77777777" w:rsidR="00102273" w:rsidRPr="00102273" w:rsidRDefault="00102273" w:rsidP="00102273">
      <w:pPr>
        <w:numPr>
          <w:ilvl w:val="0"/>
          <w:numId w:val="16"/>
        </w:numPr>
      </w:pPr>
      <w:r w:rsidRPr="00102273">
        <w:t xml:space="preserve">20 g </w:t>
      </w:r>
      <w:proofErr w:type="spellStart"/>
      <w:r w:rsidRPr="00102273">
        <w:t>tryptone</w:t>
      </w:r>
      <w:proofErr w:type="spellEnd"/>
    </w:p>
    <w:p w14:paraId="30CC8F4E" w14:textId="77777777" w:rsidR="00102273" w:rsidRPr="00102273" w:rsidRDefault="00102273" w:rsidP="00102273">
      <w:pPr>
        <w:numPr>
          <w:ilvl w:val="0"/>
          <w:numId w:val="16"/>
        </w:numPr>
      </w:pPr>
      <w:r w:rsidRPr="00102273">
        <w:t xml:space="preserve">0.584 g </w:t>
      </w:r>
      <w:proofErr w:type="spellStart"/>
      <w:r w:rsidRPr="00102273">
        <w:t>NaCl</w:t>
      </w:r>
      <w:proofErr w:type="spellEnd"/>
    </w:p>
    <w:p w14:paraId="32A27802" w14:textId="77777777" w:rsidR="00102273" w:rsidRPr="00102273" w:rsidRDefault="00102273" w:rsidP="00102273">
      <w:pPr>
        <w:numPr>
          <w:ilvl w:val="0"/>
          <w:numId w:val="16"/>
        </w:numPr>
      </w:pPr>
      <w:r w:rsidRPr="00102273">
        <w:t xml:space="preserve">0.186 g </w:t>
      </w:r>
      <w:proofErr w:type="spellStart"/>
      <w:r w:rsidRPr="00102273">
        <w:t>KCl</w:t>
      </w:r>
      <w:proofErr w:type="spellEnd"/>
    </w:p>
    <w:p w14:paraId="1DE2A1F2" w14:textId="77777777" w:rsidR="00102273" w:rsidRPr="00102273" w:rsidRDefault="00102273" w:rsidP="00102273">
      <w:pPr>
        <w:numPr>
          <w:ilvl w:val="0"/>
          <w:numId w:val="16"/>
        </w:numPr>
      </w:pPr>
      <w:r w:rsidRPr="00102273">
        <w:t>2.4 g MgSO</w:t>
      </w:r>
      <w:r w:rsidRPr="00102273">
        <w:rPr>
          <w:vertAlign w:val="subscript"/>
        </w:rPr>
        <w:t>4</w:t>
      </w:r>
    </w:p>
    <w:p w14:paraId="1A6B83C1" w14:textId="77777777" w:rsidR="00102273" w:rsidRPr="00102273" w:rsidRDefault="00102273" w:rsidP="00102273">
      <w:pPr>
        <w:ind w:left="360"/>
      </w:pPr>
      <w:r w:rsidRPr="00102273">
        <w:rPr>
          <w:i/>
        </w:rPr>
        <w:t>Note:</w:t>
      </w:r>
      <w:r w:rsidRPr="00102273">
        <w:t xml:space="preserve"> Some formulations of SOB use 10 </w:t>
      </w:r>
      <w:proofErr w:type="spellStart"/>
      <w:r w:rsidRPr="00102273">
        <w:t>mM</w:t>
      </w:r>
      <w:proofErr w:type="spellEnd"/>
      <w:r w:rsidRPr="00102273">
        <w:t xml:space="preserve"> MgCl</w:t>
      </w:r>
      <w:r w:rsidRPr="00102273">
        <w:rPr>
          <w:vertAlign w:val="subscript"/>
        </w:rPr>
        <w:t>2</w:t>
      </w:r>
      <w:r w:rsidRPr="00102273">
        <w:t xml:space="preserve"> and 10 </w:t>
      </w:r>
      <w:proofErr w:type="spellStart"/>
      <w:r w:rsidRPr="00102273">
        <w:t>mM</w:t>
      </w:r>
      <w:proofErr w:type="spellEnd"/>
      <w:r w:rsidRPr="00102273">
        <w:t xml:space="preserve"> MgSO</w:t>
      </w:r>
      <w:r w:rsidRPr="00102273">
        <w:rPr>
          <w:vertAlign w:val="subscript"/>
        </w:rPr>
        <w:t>4</w:t>
      </w:r>
      <w:r w:rsidRPr="00102273">
        <w:t xml:space="preserve"> instead of 20 </w:t>
      </w:r>
      <w:proofErr w:type="spellStart"/>
      <w:r w:rsidRPr="00102273">
        <w:t>mM</w:t>
      </w:r>
      <w:proofErr w:type="spellEnd"/>
      <w:r w:rsidRPr="00102273">
        <w:t xml:space="preserve"> MgSO</w:t>
      </w:r>
      <w:r w:rsidRPr="00102273">
        <w:rPr>
          <w:vertAlign w:val="subscript"/>
        </w:rPr>
        <w:t>4</w:t>
      </w:r>
      <w:r w:rsidRPr="00102273">
        <w:t>.</w:t>
      </w:r>
    </w:p>
    <w:p w14:paraId="29AA377D" w14:textId="77777777" w:rsidR="00102273" w:rsidRPr="00102273" w:rsidRDefault="00102273" w:rsidP="00102273">
      <w:pPr>
        <w:ind w:left="360"/>
      </w:pPr>
      <w:r w:rsidRPr="00102273">
        <w:t xml:space="preserve">SOB medium is also available dry premixed from </w:t>
      </w:r>
      <w:proofErr w:type="spellStart"/>
      <w:r w:rsidRPr="00102273">
        <w:t>Difco</w:t>
      </w:r>
      <w:proofErr w:type="spellEnd"/>
      <w:r w:rsidRPr="00102273">
        <w:t>, 0443-17.</w:t>
      </w:r>
    </w:p>
    <w:p w14:paraId="021F8EFB" w14:textId="77777777" w:rsidR="00102273" w:rsidRDefault="00102273" w:rsidP="00102273">
      <w:pPr>
        <w:ind w:left="360"/>
      </w:pPr>
      <w:r w:rsidRPr="00102273">
        <w:t xml:space="preserve">Adjust to pH 7.5 prior to use. This requires approximately 25 ml of 1M </w:t>
      </w:r>
      <w:proofErr w:type="spellStart"/>
      <w:r w:rsidRPr="00102273">
        <w:t>NaOH</w:t>
      </w:r>
      <w:proofErr w:type="spellEnd"/>
      <w:r w:rsidRPr="00102273">
        <w:t xml:space="preserve"> per liter.</w:t>
      </w:r>
    </w:p>
    <w:p w14:paraId="0FBCDB20" w14:textId="77777777" w:rsidR="007833EE" w:rsidRDefault="007833EE" w:rsidP="00102273">
      <w:pPr>
        <w:ind w:left="360"/>
      </w:pPr>
    </w:p>
    <w:p w14:paraId="5B2F06FC" w14:textId="77777777" w:rsidR="007833EE" w:rsidRPr="007833EE" w:rsidRDefault="007833EE" w:rsidP="00102273">
      <w:pPr>
        <w:ind w:left="360"/>
        <w:rPr>
          <w:b/>
        </w:rPr>
      </w:pPr>
      <w:r w:rsidRPr="007833EE">
        <w:rPr>
          <w:b/>
        </w:rPr>
        <w:t>SOC:</w:t>
      </w:r>
    </w:p>
    <w:p w14:paraId="362BD068" w14:textId="77777777" w:rsidR="007833EE" w:rsidRDefault="007833EE" w:rsidP="00102273">
      <w:pPr>
        <w:ind w:left="360"/>
      </w:pPr>
      <w:r>
        <w:t>Follow instructions to make SOB media</w:t>
      </w:r>
    </w:p>
    <w:p w14:paraId="49E6FDF9" w14:textId="77777777" w:rsidR="007833EE" w:rsidRDefault="007833EE" w:rsidP="007833EE">
      <w:pPr>
        <w:ind w:left="360"/>
      </w:pPr>
      <w:r>
        <w:t xml:space="preserve">After cooling media to less than 50˚C add filter sterilized 2M glucose </w:t>
      </w:r>
      <w:proofErr w:type="gramStart"/>
      <w:r>
        <w:t>solution</w:t>
      </w:r>
      <w:proofErr w:type="gramEnd"/>
      <w:r>
        <w:t xml:space="preserve"> to a final concentration of 20mM. (1mL 2M Glucose to 100mL SOC)</w:t>
      </w:r>
    </w:p>
    <w:p w14:paraId="3DAA0B47" w14:textId="77777777" w:rsidR="007833EE" w:rsidRPr="007833EE" w:rsidRDefault="007833EE" w:rsidP="007833EE">
      <w:pPr>
        <w:ind w:left="360"/>
        <w:rPr>
          <w:b/>
        </w:rPr>
      </w:pPr>
      <w:r w:rsidRPr="007833EE">
        <w:rPr>
          <w:b/>
        </w:rPr>
        <w:t>2M Glucose Stock:</w:t>
      </w:r>
    </w:p>
    <w:p w14:paraId="3F7F8A1F" w14:textId="77777777" w:rsidR="007833EE" w:rsidRPr="00102273" w:rsidRDefault="007833EE" w:rsidP="007833EE">
      <w:pPr>
        <w:ind w:left="360"/>
      </w:pPr>
      <w:proofErr w:type="gramStart"/>
      <w:r>
        <w:t>dissolve</w:t>
      </w:r>
      <w:proofErr w:type="gramEnd"/>
      <w:r>
        <w:t xml:space="preserve"> 18g Glucose into 50mL (final volume) ddH2O, filter sterilize into 50ml tube</w:t>
      </w:r>
    </w:p>
    <w:p w14:paraId="1AE28D3F" w14:textId="77777777" w:rsidR="00102273" w:rsidRPr="007833EE" w:rsidRDefault="00102273" w:rsidP="00102273">
      <w:pPr>
        <w:ind w:left="360"/>
        <w:rPr>
          <w:b/>
        </w:rPr>
      </w:pPr>
      <w:bookmarkStart w:id="11" w:name="15.2F10_medium"/>
      <w:bookmarkEnd w:id="11"/>
      <w:r w:rsidRPr="007833EE">
        <w:rPr>
          <w:b/>
        </w:rPr>
        <w:t xml:space="preserve">15/10 </w:t>
      </w:r>
      <w:proofErr w:type="gramStart"/>
      <w:r w:rsidRPr="007833EE">
        <w:rPr>
          <w:b/>
        </w:rPr>
        <w:t>medium</w:t>
      </w:r>
      <w:proofErr w:type="gramEnd"/>
    </w:p>
    <w:p w14:paraId="00517665" w14:textId="77777777" w:rsidR="00102273" w:rsidRPr="00102273" w:rsidRDefault="00102273" w:rsidP="00102273">
      <w:pPr>
        <w:ind w:left="360"/>
      </w:pPr>
      <w:r w:rsidRPr="00102273">
        <w:t xml:space="preserve">Growth of competent TOP10 cells in Example 2 of the Bloom05 patent is performed in 15/10 </w:t>
      </w:r>
      <w:proofErr w:type="gramStart"/>
      <w:r w:rsidRPr="00102273">
        <w:t>broth</w:t>
      </w:r>
      <w:proofErr w:type="gramEnd"/>
      <w:r w:rsidRPr="00102273">
        <w:t>, which is similar to SOB:</w:t>
      </w:r>
    </w:p>
    <w:p w14:paraId="50379F43" w14:textId="77777777" w:rsidR="00102273" w:rsidRPr="00102273" w:rsidRDefault="00102273" w:rsidP="00102273">
      <w:pPr>
        <w:numPr>
          <w:ilvl w:val="0"/>
          <w:numId w:val="17"/>
        </w:numPr>
      </w:pPr>
      <w:r w:rsidRPr="00102273">
        <w:t>1.5% yeast extract</w:t>
      </w:r>
    </w:p>
    <w:p w14:paraId="00E5AB61" w14:textId="77777777" w:rsidR="00102273" w:rsidRPr="00102273" w:rsidRDefault="00102273" w:rsidP="00102273">
      <w:pPr>
        <w:numPr>
          <w:ilvl w:val="0"/>
          <w:numId w:val="17"/>
        </w:numPr>
      </w:pPr>
      <w:r w:rsidRPr="00102273">
        <w:t xml:space="preserve">1% </w:t>
      </w:r>
      <w:proofErr w:type="spellStart"/>
      <w:r w:rsidRPr="00102273">
        <w:t>Bacto-Tryptone</w:t>
      </w:r>
      <w:proofErr w:type="spellEnd"/>
    </w:p>
    <w:p w14:paraId="05EC6888" w14:textId="77777777" w:rsidR="00102273" w:rsidRPr="00102273" w:rsidRDefault="00102273" w:rsidP="00102273">
      <w:pPr>
        <w:numPr>
          <w:ilvl w:val="0"/>
          <w:numId w:val="17"/>
        </w:numPr>
      </w:pPr>
      <w:r w:rsidRPr="00102273">
        <w:t xml:space="preserve">10mM </w:t>
      </w:r>
      <w:proofErr w:type="spellStart"/>
      <w:r w:rsidRPr="00102273">
        <w:t>NaCl</w:t>
      </w:r>
      <w:proofErr w:type="spellEnd"/>
    </w:p>
    <w:p w14:paraId="5972D70A" w14:textId="77777777" w:rsidR="00102273" w:rsidRPr="00102273" w:rsidRDefault="00102273" w:rsidP="00102273">
      <w:pPr>
        <w:numPr>
          <w:ilvl w:val="0"/>
          <w:numId w:val="17"/>
        </w:numPr>
      </w:pPr>
      <w:r w:rsidRPr="00102273">
        <w:t xml:space="preserve">2mM </w:t>
      </w:r>
      <w:proofErr w:type="spellStart"/>
      <w:r w:rsidRPr="00102273">
        <w:t>KCl</w:t>
      </w:r>
      <w:proofErr w:type="spellEnd"/>
    </w:p>
    <w:p w14:paraId="25B0715C" w14:textId="77777777" w:rsidR="00102273" w:rsidRPr="00102273" w:rsidRDefault="00102273" w:rsidP="00102273">
      <w:pPr>
        <w:numPr>
          <w:ilvl w:val="0"/>
          <w:numId w:val="17"/>
        </w:numPr>
      </w:pPr>
      <w:r w:rsidRPr="00102273">
        <w:t xml:space="preserve">10 </w:t>
      </w:r>
      <w:proofErr w:type="spellStart"/>
      <w:r w:rsidRPr="00102273">
        <w:t>mM</w:t>
      </w:r>
      <w:proofErr w:type="spellEnd"/>
      <w:r w:rsidRPr="00102273">
        <w:t xml:space="preserve"> MgCl</w:t>
      </w:r>
      <w:r w:rsidRPr="00102273">
        <w:rPr>
          <w:vertAlign w:val="subscript"/>
        </w:rPr>
        <w:t>2</w:t>
      </w:r>
    </w:p>
    <w:p w14:paraId="7CF99F06" w14:textId="77777777" w:rsidR="00102273" w:rsidRPr="00102273" w:rsidRDefault="00102273" w:rsidP="00102273">
      <w:pPr>
        <w:numPr>
          <w:ilvl w:val="0"/>
          <w:numId w:val="17"/>
        </w:numPr>
      </w:pPr>
      <w:r w:rsidRPr="00102273">
        <w:t xml:space="preserve">10 </w:t>
      </w:r>
      <w:proofErr w:type="spellStart"/>
      <w:r w:rsidRPr="00102273">
        <w:t>mM</w:t>
      </w:r>
      <w:proofErr w:type="spellEnd"/>
      <w:r w:rsidRPr="00102273">
        <w:t xml:space="preserve"> MgSO</w:t>
      </w:r>
      <w:r w:rsidRPr="00102273">
        <w:rPr>
          <w:vertAlign w:val="subscript"/>
        </w:rPr>
        <w:t>4</w:t>
      </w:r>
    </w:p>
    <w:p w14:paraId="0F56A9C3" w14:textId="77777777" w:rsidR="00102273" w:rsidRPr="00102273" w:rsidRDefault="00102273" w:rsidP="00102273">
      <w:pPr>
        <w:ind w:left="360"/>
      </w:pPr>
      <w:bookmarkStart w:id="12" w:name="Extended_instructions"/>
      <w:bookmarkEnd w:id="12"/>
      <w:r w:rsidRPr="00102273">
        <w:t>Extended instructions</w:t>
      </w:r>
    </w:p>
    <w:p w14:paraId="0ABB45A1" w14:textId="77777777" w:rsidR="00102273" w:rsidRPr="00102273" w:rsidRDefault="00102273" w:rsidP="00102273">
      <w:pPr>
        <w:numPr>
          <w:ilvl w:val="0"/>
          <w:numId w:val="18"/>
        </w:numPr>
      </w:pPr>
      <w:r w:rsidRPr="00102273">
        <w:t>1 M MgCl2 stock: dissolve 20.33 g MgCl2 6H2O in 100 ml ddH2O (XXX), autoclave on liquid cycle @ XXX°C for 20 min (can be done at the same time as SOC pre-mix below)</w:t>
      </w:r>
    </w:p>
    <w:p w14:paraId="4D6AF646" w14:textId="77777777" w:rsidR="00102273" w:rsidRPr="00102273" w:rsidRDefault="00102273" w:rsidP="00102273">
      <w:pPr>
        <w:numPr>
          <w:ilvl w:val="0"/>
          <w:numId w:val="18"/>
        </w:numPr>
      </w:pPr>
      <w:r w:rsidRPr="00102273">
        <w:t xml:space="preserve">250 </w:t>
      </w:r>
      <w:proofErr w:type="spellStart"/>
      <w:r w:rsidRPr="00102273">
        <w:t>mM</w:t>
      </w:r>
      <w:proofErr w:type="spellEnd"/>
      <w:r w:rsidRPr="00102273">
        <w:t xml:space="preserve"> </w:t>
      </w:r>
      <w:proofErr w:type="spellStart"/>
      <w:r w:rsidRPr="00102273">
        <w:t>KCl</w:t>
      </w:r>
      <w:proofErr w:type="spellEnd"/>
      <w:r w:rsidRPr="00102273">
        <w:t xml:space="preserve"> stock: dissolve 1.86 </w:t>
      </w:r>
      <w:proofErr w:type="spellStart"/>
      <w:r w:rsidRPr="00102273">
        <w:t>KCl</w:t>
      </w:r>
      <w:proofErr w:type="spellEnd"/>
      <w:r w:rsidRPr="00102273">
        <w:t xml:space="preserve"> in 100 ml ddH2O (XXX)</w:t>
      </w:r>
    </w:p>
    <w:p w14:paraId="1B76AB88" w14:textId="77777777" w:rsidR="00102273" w:rsidRPr="00102273" w:rsidRDefault="00102273" w:rsidP="00102273">
      <w:pPr>
        <w:numPr>
          <w:ilvl w:val="0"/>
          <w:numId w:val="19"/>
        </w:numPr>
      </w:pPr>
      <w:proofErr w:type="gramStart"/>
      <w:r w:rsidRPr="00102273">
        <w:t>combine</w:t>
      </w:r>
      <w:proofErr w:type="gramEnd"/>
      <w:r w:rsidRPr="00102273"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776"/>
        <w:gridCol w:w="1307"/>
        <w:gridCol w:w="1416"/>
        <w:gridCol w:w="1416"/>
      </w:tblGrid>
      <w:tr w:rsidR="00102273" w:rsidRPr="00102273" w14:paraId="6D58780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9F3A8D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Reagent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960B44" w14:textId="77777777" w:rsidR="00102273" w:rsidRPr="00102273" w:rsidRDefault="00102273" w:rsidP="00102273">
            <w:pPr>
              <w:ind w:left="360"/>
              <w:rPr>
                <w:b/>
              </w:rPr>
            </w:pPr>
            <w:proofErr w:type="gramStart"/>
            <w:r w:rsidRPr="00102273">
              <w:rPr>
                <w:b/>
              </w:rPr>
              <w:t>for</w:t>
            </w:r>
            <w:proofErr w:type="gramEnd"/>
            <w:r w:rsidRPr="00102273">
              <w:rPr>
                <w:b/>
              </w:rPr>
              <w:t xml:space="preserve"> 1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3AF397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500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9FB110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100 mL</w:t>
            </w:r>
          </w:p>
        </w:tc>
      </w:tr>
      <w:tr w:rsidR="00102273" w:rsidRPr="00102273" w14:paraId="4BDBAA6F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0237E7" w14:textId="77777777" w:rsidR="00102273" w:rsidRPr="00102273" w:rsidRDefault="00102273" w:rsidP="00102273">
            <w:pPr>
              <w:ind w:left="360"/>
            </w:pPr>
            <w:proofErr w:type="spellStart"/>
            <w:proofErr w:type="gramStart"/>
            <w:r w:rsidRPr="00102273">
              <w:t>tryptone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278723" w14:textId="77777777" w:rsidR="00102273" w:rsidRPr="00102273" w:rsidRDefault="00102273" w:rsidP="00102273">
            <w:pPr>
              <w:ind w:left="360"/>
            </w:pPr>
            <w:r w:rsidRPr="00102273">
              <w:t>20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782B0C" w14:textId="77777777" w:rsidR="00102273" w:rsidRPr="00102273" w:rsidRDefault="00102273" w:rsidP="00102273">
            <w:pPr>
              <w:ind w:left="360"/>
            </w:pPr>
            <w:r w:rsidRPr="00102273">
              <w:t>10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184353" w14:textId="77777777" w:rsidR="00102273" w:rsidRPr="00102273" w:rsidRDefault="00102273" w:rsidP="00102273">
            <w:pPr>
              <w:ind w:left="360"/>
            </w:pPr>
            <w:r w:rsidRPr="00102273">
              <w:t>2g</w:t>
            </w:r>
          </w:p>
        </w:tc>
      </w:tr>
      <w:tr w:rsidR="00102273" w:rsidRPr="00102273" w14:paraId="6EE3765D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2631A6" w14:textId="77777777" w:rsidR="00102273" w:rsidRPr="00102273" w:rsidRDefault="00102273" w:rsidP="00102273">
            <w:pPr>
              <w:ind w:left="360"/>
            </w:pPr>
            <w:proofErr w:type="gramStart"/>
            <w:r w:rsidRPr="00102273">
              <w:t>yeast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4B9886" w14:textId="77777777" w:rsidR="00102273" w:rsidRPr="00102273" w:rsidRDefault="00102273" w:rsidP="00102273">
            <w:pPr>
              <w:ind w:left="360"/>
            </w:pPr>
            <w:r w:rsidRPr="00102273">
              <w:t>5g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274A1D" w14:textId="77777777" w:rsidR="00102273" w:rsidRPr="00102273" w:rsidRDefault="00102273" w:rsidP="00102273">
            <w:pPr>
              <w:ind w:left="360"/>
            </w:pPr>
            <w:r w:rsidRPr="00102273">
              <w:t>2.5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52F090" w14:textId="77777777" w:rsidR="00102273" w:rsidRPr="00102273" w:rsidRDefault="00102273" w:rsidP="00102273">
            <w:pPr>
              <w:ind w:left="360"/>
            </w:pPr>
            <w:r w:rsidRPr="00102273">
              <w:t>0.5 g</w:t>
            </w:r>
          </w:p>
        </w:tc>
      </w:tr>
      <w:tr w:rsidR="00102273" w:rsidRPr="00102273" w14:paraId="6AF14BB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40B484" w14:textId="77777777" w:rsidR="00102273" w:rsidRPr="00102273" w:rsidRDefault="00102273" w:rsidP="00102273">
            <w:pPr>
              <w:ind w:left="360"/>
            </w:pPr>
            <w:proofErr w:type="spellStart"/>
            <w:r w:rsidRPr="00102273">
              <w:t>NaCl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59E0A0" w14:textId="77777777" w:rsidR="00102273" w:rsidRPr="00102273" w:rsidRDefault="00102273" w:rsidP="00102273">
            <w:pPr>
              <w:ind w:left="360"/>
            </w:pPr>
            <w:r w:rsidRPr="00102273">
              <w:t>0.5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0B4E91" w14:textId="77777777" w:rsidR="00102273" w:rsidRPr="00102273" w:rsidRDefault="00102273" w:rsidP="00102273">
            <w:pPr>
              <w:ind w:left="360"/>
            </w:pPr>
            <w:r w:rsidRPr="00102273">
              <w:t>0.25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D1CEA4" w14:textId="77777777" w:rsidR="00102273" w:rsidRPr="00102273" w:rsidRDefault="00102273" w:rsidP="00102273">
            <w:pPr>
              <w:ind w:left="360"/>
            </w:pPr>
            <w:r w:rsidRPr="00102273">
              <w:t>0.05 g</w:t>
            </w:r>
          </w:p>
        </w:tc>
      </w:tr>
      <w:tr w:rsidR="00102273" w:rsidRPr="00102273" w14:paraId="7ED8F49E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F34356" w14:textId="77777777" w:rsidR="00102273" w:rsidRPr="00102273" w:rsidRDefault="00102273" w:rsidP="00102273">
            <w:pPr>
              <w:ind w:left="360"/>
            </w:pPr>
            <w:r w:rsidRPr="00102273">
              <w:t xml:space="preserve">250 </w:t>
            </w:r>
            <w:proofErr w:type="spellStart"/>
            <w:r w:rsidRPr="00102273">
              <w:t>nM</w:t>
            </w:r>
            <w:proofErr w:type="spellEnd"/>
            <w:r w:rsidRPr="00102273">
              <w:t xml:space="preserve"> </w:t>
            </w:r>
            <w:proofErr w:type="spellStart"/>
            <w:r w:rsidRPr="00102273">
              <w:t>KCl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6B2491" w14:textId="77777777" w:rsidR="00102273" w:rsidRPr="00102273" w:rsidRDefault="00102273" w:rsidP="00102273">
            <w:pPr>
              <w:ind w:left="360"/>
            </w:pPr>
            <w:r w:rsidRPr="00102273">
              <w:t>10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669ED9" w14:textId="77777777" w:rsidR="00102273" w:rsidRPr="00102273" w:rsidRDefault="00102273" w:rsidP="00102273">
            <w:pPr>
              <w:ind w:left="360"/>
            </w:pPr>
            <w:r w:rsidRPr="00102273">
              <w:t>5mL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E8D250" w14:textId="77777777" w:rsidR="00102273" w:rsidRPr="00102273" w:rsidRDefault="00102273" w:rsidP="00102273">
            <w:pPr>
              <w:ind w:left="360"/>
            </w:pPr>
            <w:r w:rsidRPr="00102273">
              <w:t>1 mL</w:t>
            </w:r>
          </w:p>
        </w:tc>
      </w:tr>
      <w:tr w:rsidR="00102273" w:rsidRPr="00102273" w14:paraId="1FAB2896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2D3C05" w14:textId="77777777" w:rsidR="00102273" w:rsidRPr="00102273" w:rsidRDefault="00102273" w:rsidP="00102273">
            <w:pPr>
              <w:ind w:left="360"/>
            </w:pPr>
            <w:proofErr w:type="gramStart"/>
            <w:r w:rsidRPr="00102273">
              <w:t>ddH2O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4837A" w14:textId="77777777" w:rsidR="00102273" w:rsidRPr="00102273" w:rsidRDefault="00102273" w:rsidP="00102273">
            <w:pPr>
              <w:ind w:left="360"/>
            </w:pPr>
            <w:r w:rsidRPr="00102273">
              <w:t>980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14BC3B" w14:textId="77777777" w:rsidR="00102273" w:rsidRPr="00102273" w:rsidRDefault="00102273" w:rsidP="00102273">
            <w:pPr>
              <w:ind w:left="360"/>
            </w:pPr>
            <w:r w:rsidRPr="00102273">
              <w:t>490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860644" w14:textId="77777777" w:rsidR="00102273" w:rsidRPr="00102273" w:rsidRDefault="00102273" w:rsidP="00102273">
            <w:pPr>
              <w:ind w:left="360"/>
            </w:pPr>
            <w:r w:rsidRPr="00102273">
              <w:t>98 ml</w:t>
            </w:r>
          </w:p>
        </w:tc>
      </w:tr>
    </w:tbl>
    <w:p w14:paraId="0440B9B8" w14:textId="77777777" w:rsidR="00102273" w:rsidRPr="00102273" w:rsidRDefault="00102273" w:rsidP="00102273">
      <w:pPr>
        <w:numPr>
          <w:ilvl w:val="0"/>
          <w:numId w:val="20"/>
        </w:numPr>
      </w:pPr>
      <w:proofErr w:type="gramStart"/>
      <w:r w:rsidRPr="00102273">
        <w:t>adjust</w:t>
      </w:r>
      <w:proofErr w:type="gramEnd"/>
      <w:r w:rsidRPr="00102273">
        <w:t xml:space="preserve"> pH to 7.0 w/ </w:t>
      </w:r>
      <w:proofErr w:type="spellStart"/>
      <w:r w:rsidRPr="00102273">
        <w:t>NaOH</w:t>
      </w:r>
      <w:proofErr w:type="spellEnd"/>
    </w:p>
    <w:p w14:paraId="4221764D" w14:textId="77777777" w:rsidR="00102273" w:rsidRPr="00102273" w:rsidRDefault="00102273" w:rsidP="00102273">
      <w:pPr>
        <w:numPr>
          <w:ilvl w:val="0"/>
          <w:numId w:val="20"/>
        </w:numPr>
      </w:pPr>
      <w:proofErr w:type="gramStart"/>
      <w:r w:rsidRPr="00102273">
        <w:t>bring</w:t>
      </w:r>
      <w:proofErr w:type="gramEnd"/>
      <w:r w:rsidRPr="00102273">
        <w:t xml:space="preserve"> to volume: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90"/>
        <w:gridCol w:w="1296"/>
        <w:gridCol w:w="1416"/>
        <w:gridCol w:w="1416"/>
      </w:tblGrid>
      <w:tr w:rsidR="00102273" w:rsidRPr="00102273" w14:paraId="5DE3D530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C43321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Reagent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EA3395" w14:textId="77777777" w:rsidR="00102273" w:rsidRPr="00102273" w:rsidRDefault="00102273" w:rsidP="00102273">
            <w:pPr>
              <w:ind w:left="360"/>
              <w:rPr>
                <w:b/>
              </w:rPr>
            </w:pPr>
            <w:proofErr w:type="gramStart"/>
            <w:r w:rsidRPr="00102273">
              <w:rPr>
                <w:b/>
              </w:rPr>
              <w:t>for</w:t>
            </w:r>
            <w:proofErr w:type="gramEnd"/>
            <w:r w:rsidRPr="00102273">
              <w:rPr>
                <w:b/>
              </w:rPr>
              <w:t xml:space="preserve"> 1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C9B69D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500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6F9CEC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100 mL</w:t>
            </w:r>
          </w:p>
        </w:tc>
      </w:tr>
    </w:tbl>
    <w:p w14:paraId="087668E9" w14:textId="77777777" w:rsidR="00102273" w:rsidRPr="00102273" w:rsidRDefault="00102273" w:rsidP="00102273">
      <w:pPr>
        <w:numPr>
          <w:ilvl w:val="0"/>
          <w:numId w:val="21"/>
        </w:numPr>
      </w:pPr>
      <w:proofErr w:type="gramStart"/>
      <w:r w:rsidRPr="00102273">
        <w:t>autoclave</w:t>
      </w:r>
      <w:proofErr w:type="gramEnd"/>
      <w:r w:rsidRPr="00102273">
        <w:t xml:space="preserve"> on liquid cycle @ XXX°C for 20 min</w:t>
      </w:r>
    </w:p>
    <w:p w14:paraId="41A35749" w14:textId="77777777" w:rsidR="00102273" w:rsidRPr="00102273" w:rsidRDefault="00102273" w:rsidP="00102273">
      <w:pPr>
        <w:numPr>
          <w:ilvl w:val="0"/>
          <w:numId w:val="22"/>
        </w:numPr>
      </w:pPr>
      <w:proofErr w:type="gramStart"/>
      <w:r w:rsidRPr="00102273">
        <w:t>add</w:t>
      </w:r>
      <w:proofErr w:type="gramEnd"/>
      <w:r w:rsidRPr="00102273">
        <w:t xml:space="preserve"> autoclaved 1 M MgCl2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672"/>
        <w:gridCol w:w="1296"/>
        <w:gridCol w:w="1416"/>
        <w:gridCol w:w="1416"/>
      </w:tblGrid>
      <w:tr w:rsidR="00102273" w:rsidRPr="00102273" w14:paraId="699A9B3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585E8B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Reagent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B7DE" w14:textId="77777777" w:rsidR="00102273" w:rsidRPr="00102273" w:rsidRDefault="00102273" w:rsidP="00102273">
            <w:pPr>
              <w:ind w:left="360"/>
              <w:rPr>
                <w:b/>
              </w:rPr>
            </w:pPr>
            <w:proofErr w:type="gramStart"/>
            <w:r w:rsidRPr="00102273">
              <w:rPr>
                <w:b/>
              </w:rPr>
              <w:t>for</w:t>
            </w:r>
            <w:proofErr w:type="gramEnd"/>
            <w:r w:rsidRPr="00102273">
              <w:rPr>
                <w:b/>
              </w:rPr>
              <w:t xml:space="preserve"> 1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AD6A0F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500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CA93F3" w14:textId="77777777" w:rsidR="00102273" w:rsidRPr="00102273" w:rsidRDefault="00102273" w:rsidP="00102273">
            <w:pPr>
              <w:ind w:left="360"/>
              <w:rPr>
                <w:b/>
              </w:rPr>
            </w:pPr>
            <w:r w:rsidRPr="00102273">
              <w:rPr>
                <w:b/>
              </w:rPr>
              <w:t>100 mL</w:t>
            </w:r>
          </w:p>
        </w:tc>
      </w:tr>
      <w:tr w:rsidR="00102273" w:rsidRPr="00102273" w14:paraId="1D316981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420AFC" w14:textId="77777777" w:rsidR="00102273" w:rsidRPr="00102273" w:rsidRDefault="00102273" w:rsidP="00102273">
            <w:pPr>
              <w:ind w:left="360"/>
            </w:pPr>
            <w:r w:rsidRPr="00102273">
              <w:t>1 M MgCl2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C5C9B" w14:textId="77777777" w:rsidR="00102273" w:rsidRPr="00102273" w:rsidRDefault="00102273" w:rsidP="00102273">
            <w:pPr>
              <w:ind w:left="360"/>
            </w:pPr>
            <w:r w:rsidRPr="00102273">
              <w:t>10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699846" w14:textId="77777777" w:rsidR="00102273" w:rsidRPr="00102273" w:rsidRDefault="00102273" w:rsidP="00102273">
            <w:pPr>
              <w:ind w:left="360"/>
            </w:pPr>
            <w:r w:rsidRPr="00102273">
              <w:t>5 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0399D5" w14:textId="77777777" w:rsidR="00102273" w:rsidRPr="00102273" w:rsidRDefault="00102273" w:rsidP="00102273">
            <w:pPr>
              <w:ind w:left="360"/>
            </w:pPr>
            <w:r w:rsidRPr="00102273">
              <w:t>1 ml</w:t>
            </w:r>
          </w:p>
        </w:tc>
      </w:tr>
    </w:tbl>
    <w:p w14:paraId="0BA94DA3" w14:textId="77777777" w:rsidR="00102273" w:rsidRPr="00102273" w:rsidRDefault="00102273" w:rsidP="00102273">
      <w:pPr>
        <w:ind w:left="360"/>
      </w:pPr>
      <w:bookmarkStart w:id="13" w:name="Source"/>
      <w:bookmarkEnd w:id="13"/>
      <w:r w:rsidRPr="00102273">
        <w:t>Source</w:t>
      </w:r>
    </w:p>
    <w:p w14:paraId="79141C89" w14:textId="77777777" w:rsidR="00102273" w:rsidRPr="00102273" w:rsidRDefault="00102273" w:rsidP="00102273">
      <w:pPr>
        <w:ind w:left="360"/>
      </w:pPr>
      <w:r w:rsidRPr="00102273">
        <w:t>Adapted From:</w:t>
      </w:r>
    </w:p>
    <w:p w14:paraId="1397A810" w14:textId="77777777" w:rsidR="00102273" w:rsidRPr="00102273" w:rsidRDefault="00102273" w:rsidP="00102273">
      <w:pPr>
        <w:ind w:left="360"/>
      </w:pPr>
      <w:r w:rsidRPr="00102273">
        <w:t xml:space="preserve">F. </w:t>
      </w:r>
      <w:proofErr w:type="spellStart"/>
      <w:r w:rsidRPr="00102273">
        <w:t>Ausubel</w:t>
      </w:r>
      <w:proofErr w:type="spellEnd"/>
      <w:r w:rsidRPr="00102273">
        <w:t xml:space="preserve"> et al., </w:t>
      </w:r>
      <w:r w:rsidRPr="00102273">
        <w:rPr>
          <w:i/>
        </w:rPr>
        <w:t>Short Protocols in Molecular Biology</w:t>
      </w:r>
      <w:r w:rsidRPr="00102273">
        <w:t> (John Wiley &amp; Sons, ed. 4, 1999) pg. A1-36</w:t>
      </w:r>
    </w:p>
    <w:p w14:paraId="3C171DB1" w14:textId="77777777" w:rsidR="00102273" w:rsidRPr="00102273" w:rsidRDefault="00102273" w:rsidP="00102273">
      <w:pPr>
        <w:ind w:left="360"/>
      </w:pPr>
      <w:bookmarkStart w:id="14" w:name="Trivia"/>
      <w:bookmarkEnd w:id="14"/>
    </w:p>
    <w:p w14:paraId="5DDAEBC3" w14:textId="77777777" w:rsidR="00102273" w:rsidRDefault="00102273"/>
    <w:sectPr w:rsidR="00102273" w:rsidSect="001022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76FB"/>
    <w:multiLevelType w:val="multilevel"/>
    <w:tmpl w:val="BA3881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24691"/>
    <w:multiLevelType w:val="multilevel"/>
    <w:tmpl w:val="DC7E8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20005"/>
    <w:multiLevelType w:val="multilevel"/>
    <w:tmpl w:val="CBC00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B55641"/>
    <w:multiLevelType w:val="multilevel"/>
    <w:tmpl w:val="781436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B45EA"/>
    <w:multiLevelType w:val="multilevel"/>
    <w:tmpl w:val="C186E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916AC"/>
    <w:multiLevelType w:val="multilevel"/>
    <w:tmpl w:val="F9E690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E626F"/>
    <w:multiLevelType w:val="multilevel"/>
    <w:tmpl w:val="1CA2C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40EFF"/>
    <w:multiLevelType w:val="multilevel"/>
    <w:tmpl w:val="20CEF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02595F"/>
    <w:multiLevelType w:val="multilevel"/>
    <w:tmpl w:val="D84C6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22362B"/>
    <w:multiLevelType w:val="multilevel"/>
    <w:tmpl w:val="7FC633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1701F"/>
    <w:multiLevelType w:val="multilevel"/>
    <w:tmpl w:val="6D4697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04149"/>
    <w:multiLevelType w:val="multilevel"/>
    <w:tmpl w:val="93C8C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BE3F9B"/>
    <w:multiLevelType w:val="multilevel"/>
    <w:tmpl w:val="DB525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B32288"/>
    <w:multiLevelType w:val="multilevel"/>
    <w:tmpl w:val="0610EE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D2D42"/>
    <w:multiLevelType w:val="multilevel"/>
    <w:tmpl w:val="E21C0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0205C5"/>
    <w:multiLevelType w:val="multilevel"/>
    <w:tmpl w:val="15CCAE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4A08B1"/>
    <w:multiLevelType w:val="multilevel"/>
    <w:tmpl w:val="38989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3C1881"/>
    <w:multiLevelType w:val="multilevel"/>
    <w:tmpl w:val="7172A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E5004"/>
    <w:multiLevelType w:val="multilevel"/>
    <w:tmpl w:val="C9C87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CB7591"/>
    <w:multiLevelType w:val="multilevel"/>
    <w:tmpl w:val="347E3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4B67AB"/>
    <w:multiLevelType w:val="multilevel"/>
    <w:tmpl w:val="A9640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545701"/>
    <w:multiLevelType w:val="multilevel"/>
    <w:tmpl w:val="F64A1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10"/>
  </w:num>
  <w:num w:numId="5">
    <w:abstractNumId w:val="13"/>
  </w:num>
  <w:num w:numId="6">
    <w:abstractNumId w:val="6"/>
  </w:num>
  <w:num w:numId="7">
    <w:abstractNumId w:val="0"/>
  </w:num>
  <w:num w:numId="8">
    <w:abstractNumId w:val="16"/>
  </w:num>
  <w:num w:numId="9">
    <w:abstractNumId w:val="20"/>
  </w:num>
  <w:num w:numId="10">
    <w:abstractNumId w:val="14"/>
  </w:num>
  <w:num w:numId="11">
    <w:abstractNumId w:val="17"/>
  </w:num>
  <w:num w:numId="12">
    <w:abstractNumId w:val="3"/>
  </w:num>
  <w:num w:numId="13">
    <w:abstractNumId w:val="21"/>
  </w:num>
  <w:num w:numId="14">
    <w:abstractNumId w:val="8"/>
  </w:num>
  <w:num w:numId="15">
    <w:abstractNumId w:val="12"/>
  </w:num>
  <w:num w:numId="16">
    <w:abstractNumId w:val="19"/>
  </w:num>
  <w:num w:numId="17">
    <w:abstractNumId w:val="4"/>
  </w:num>
  <w:num w:numId="18">
    <w:abstractNumId w:val="18"/>
  </w:num>
  <w:num w:numId="19">
    <w:abstractNumId w:val="7"/>
  </w:num>
  <w:num w:numId="20">
    <w:abstractNumId w:val="5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73"/>
    <w:rsid w:val="00102273"/>
    <w:rsid w:val="00124962"/>
    <w:rsid w:val="001E194C"/>
    <w:rsid w:val="00367389"/>
    <w:rsid w:val="003D0361"/>
    <w:rsid w:val="00506F71"/>
    <w:rsid w:val="00660FE8"/>
    <w:rsid w:val="007833EE"/>
    <w:rsid w:val="00A06E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A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1758"/>
  </w:style>
  <w:style w:type="paragraph" w:styleId="Heading2">
    <w:name w:val="heading 2"/>
    <w:basedOn w:val="Normal"/>
    <w:link w:val="Heading2Char"/>
    <w:uiPriority w:val="9"/>
    <w:rsid w:val="0010227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10227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102273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273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02273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2273"/>
    <w:rPr>
      <w:rFonts w:ascii="Times" w:hAnsi="Times"/>
      <w:b/>
      <w:szCs w:val="20"/>
    </w:rPr>
  </w:style>
  <w:style w:type="character" w:customStyle="1" w:styleId="mw-headline">
    <w:name w:val="mw-headline"/>
    <w:basedOn w:val="DefaultParagraphFont"/>
    <w:rsid w:val="00102273"/>
  </w:style>
  <w:style w:type="paragraph" w:styleId="NormalWeb">
    <w:name w:val="Normal (Web)"/>
    <w:basedOn w:val="Normal"/>
    <w:uiPriority w:val="99"/>
    <w:rsid w:val="0010227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1022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022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22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61758"/>
  </w:style>
  <w:style w:type="paragraph" w:styleId="Heading2">
    <w:name w:val="heading 2"/>
    <w:basedOn w:val="Normal"/>
    <w:link w:val="Heading2Char"/>
    <w:uiPriority w:val="9"/>
    <w:rsid w:val="0010227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10227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102273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273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02273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2273"/>
    <w:rPr>
      <w:rFonts w:ascii="Times" w:hAnsi="Times"/>
      <w:b/>
      <w:szCs w:val="20"/>
    </w:rPr>
  </w:style>
  <w:style w:type="character" w:customStyle="1" w:styleId="mw-headline">
    <w:name w:val="mw-headline"/>
    <w:basedOn w:val="DefaultParagraphFont"/>
    <w:rsid w:val="00102273"/>
  </w:style>
  <w:style w:type="paragraph" w:styleId="NormalWeb">
    <w:name w:val="Normal (Web)"/>
    <w:basedOn w:val="Normal"/>
    <w:uiPriority w:val="99"/>
    <w:rsid w:val="0010227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1022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022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enwetware.org/wiki/User:Tk" TargetMode="External"/><Relationship Id="rId12" Type="http://schemas.openxmlformats.org/officeDocument/2006/relationships/hyperlink" Target="http://partsregistry.org/" TargetMode="External"/><Relationship Id="rId13" Type="http://schemas.openxmlformats.org/officeDocument/2006/relationships/hyperlink" Target="http://openwetware.org/wiki/SOB" TargetMode="External"/><Relationship Id="rId14" Type="http://schemas.openxmlformats.org/officeDocument/2006/relationships/hyperlink" Target="http://openwetware.org/wiki/SOB" TargetMode="External"/><Relationship Id="rId15" Type="http://schemas.openxmlformats.org/officeDocument/2006/relationships/hyperlink" Target="http://openwetware.org/wiki/SOC" TargetMode="External"/><Relationship Id="rId16" Type="http://schemas.openxmlformats.org/officeDocument/2006/relationships/hyperlink" Target="http://openwetware.org/wiki/User:Meaganl" TargetMode="External"/><Relationship Id="rId17" Type="http://schemas.openxmlformats.org/officeDocument/2006/relationships/hyperlink" Target="http://openwetware.org/wiki/User:Reshma_P._Shetty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enwetware.org/images/b/bd/Pat6855494.pdf" TargetMode="External"/><Relationship Id="rId7" Type="http://schemas.openxmlformats.org/officeDocument/2006/relationships/hyperlink" Target="http://openwetware.org/wiki/Talk:TOP10_chemically_competent_cells" TargetMode="External"/><Relationship Id="rId8" Type="http://schemas.openxmlformats.org/officeDocument/2006/relationships/hyperlink" Target="http://openwetware.org/wiki/Bacterial_Transformation" TargetMode="External"/><Relationship Id="rId9" Type="http://schemas.openxmlformats.org/officeDocument/2006/relationships/hyperlink" Target="http://openwetware.org/images/0/0c/Pat6960464.pdf" TargetMode="External"/><Relationship Id="rId10" Type="http://schemas.openxmlformats.org/officeDocument/2006/relationships/hyperlink" Target="http://openwetware.org/images/c/c2/Pat67098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1182</Words>
  <Characters>6740</Characters>
  <Application>Microsoft Macintosh Word</Application>
  <DocSecurity>0</DocSecurity>
  <Lines>56</Lines>
  <Paragraphs>15</Paragraphs>
  <ScaleCrop>false</ScaleCrop>
  <Company>OHSU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McCarroll</dc:creator>
  <cp:keywords/>
  <cp:lastModifiedBy>Kwadwo</cp:lastModifiedBy>
  <cp:revision>2</cp:revision>
  <cp:lastPrinted>2013-12-13T20:24:00Z</cp:lastPrinted>
  <dcterms:created xsi:type="dcterms:W3CDTF">2016-06-13T17:49:00Z</dcterms:created>
  <dcterms:modified xsi:type="dcterms:W3CDTF">2016-06-13T17:49:00Z</dcterms:modified>
</cp:coreProperties>
</file>