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344A9" w14:textId="7E030F25" w:rsidR="003412E1" w:rsidRPr="0068135C" w:rsidRDefault="003412E1" w:rsidP="0068135C">
      <w:pPr>
        <w:jc w:val="center"/>
        <w:rPr>
          <w:rFonts w:ascii="Times New Roman" w:hAnsi="Times New Roman" w:cs="Times New Roman"/>
          <w:sz w:val="40"/>
          <w:szCs w:val="40"/>
        </w:rPr>
      </w:pPr>
      <w:r w:rsidRPr="0068135C">
        <w:rPr>
          <w:rFonts w:ascii="Times New Roman" w:hAnsi="Times New Roman" w:cs="Times New Roman"/>
          <w:sz w:val="40"/>
          <w:szCs w:val="40"/>
        </w:rPr>
        <w:t>UNIVERSITY OF CAPE COAST</w:t>
      </w:r>
    </w:p>
    <w:p w14:paraId="30507FCE" w14:textId="77777777" w:rsidR="00076266" w:rsidRDefault="00076266" w:rsidP="0068135C">
      <w:pPr>
        <w:jc w:val="center"/>
        <w:rPr>
          <w:rFonts w:ascii="Times New Roman" w:hAnsi="Times New Roman" w:cs="Times New Roman"/>
          <w:sz w:val="40"/>
          <w:szCs w:val="40"/>
        </w:rPr>
      </w:pPr>
    </w:p>
    <w:p w14:paraId="610D71D1" w14:textId="42D63F8B" w:rsidR="003412E1" w:rsidRPr="0068135C" w:rsidRDefault="003412E1" w:rsidP="0068135C">
      <w:pPr>
        <w:jc w:val="center"/>
        <w:rPr>
          <w:rFonts w:ascii="Times New Roman" w:hAnsi="Times New Roman" w:cs="Times New Roman"/>
          <w:sz w:val="40"/>
          <w:szCs w:val="40"/>
        </w:rPr>
      </w:pPr>
      <w:r w:rsidRPr="0068135C">
        <w:rPr>
          <w:rFonts w:ascii="Times New Roman" w:hAnsi="Times New Roman" w:cs="Times New Roman"/>
          <w:sz w:val="40"/>
          <w:szCs w:val="40"/>
        </w:rPr>
        <w:t>COLLEGE OF HUMANITIES AND LEGAL STUDIES</w:t>
      </w:r>
    </w:p>
    <w:p w14:paraId="11305CFC" w14:textId="77777777" w:rsidR="00076266" w:rsidRDefault="00076266" w:rsidP="0068135C">
      <w:pPr>
        <w:jc w:val="center"/>
        <w:rPr>
          <w:rFonts w:ascii="Times New Roman" w:hAnsi="Times New Roman" w:cs="Times New Roman"/>
          <w:sz w:val="40"/>
          <w:szCs w:val="40"/>
        </w:rPr>
      </w:pPr>
    </w:p>
    <w:p w14:paraId="61302428" w14:textId="1B43C02E" w:rsidR="003412E1" w:rsidRPr="0068135C" w:rsidRDefault="003412E1" w:rsidP="0068135C">
      <w:pPr>
        <w:jc w:val="center"/>
        <w:rPr>
          <w:rFonts w:ascii="Times New Roman" w:hAnsi="Times New Roman" w:cs="Times New Roman"/>
          <w:sz w:val="40"/>
          <w:szCs w:val="40"/>
        </w:rPr>
      </w:pPr>
      <w:r w:rsidRPr="0068135C">
        <w:rPr>
          <w:rFonts w:ascii="Times New Roman" w:hAnsi="Times New Roman" w:cs="Times New Roman"/>
          <w:sz w:val="40"/>
          <w:szCs w:val="40"/>
        </w:rPr>
        <w:t>SCHOOL OF ECONOMICS</w:t>
      </w:r>
    </w:p>
    <w:p w14:paraId="5FA084FA" w14:textId="4C78C1D8" w:rsidR="003412E1" w:rsidRPr="0068135C" w:rsidRDefault="003412E1" w:rsidP="0068135C">
      <w:pPr>
        <w:jc w:val="center"/>
        <w:rPr>
          <w:rFonts w:ascii="Times New Roman" w:hAnsi="Times New Roman" w:cs="Times New Roman"/>
          <w:sz w:val="40"/>
          <w:szCs w:val="40"/>
        </w:rPr>
      </w:pPr>
      <w:r w:rsidRPr="0068135C">
        <w:rPr>
          <w:rFonts w:ascii="Times New Roman" w:hAnsi="Times New Roman" w:cs="Times New Roman"/>
          <w:sz w:val="40"/>
          <w:szCs w:val="40"/>
        </w:rPr>
        <w:t>DEPARTMENT OF DATA SCIENCE AND ECONOMIC POLICY</w:t>
      </w:r>
    </w:p>
    <w:p w14:paraId="614227F2" w14:textId="077D964F" w:rsidR="003412E1" w:rsidRPr="0068135C" w:rsidRDefault="003412E1" w:rsidP="0068135C">
      <w:pPr>
        <w:jc w:val="center"/>
        <w:rPr>
          <w:rFonts w:ascii="Times New Roman" w:hAnsi="Times New Roman" w:cs="Times New Roman"/>
          <w:sz w:val="40"/>
          <w:szCs w:val="40"/>
        </w:rPr>
      </w:pPr>
      <w:r w:rsidRPr="0068135C">
        <w:rPr>
          <w:rFonts w:ascii="Times New Roman" w:hAnsi="Times New Roman" w:cs="Times New Roman"/>
          <w:sz w:val="40"/>
          <w:szCs w:val="40"/>
        </w:rPr>
        <w:t>DMA DATA CURATION AND MANAGEMENT PLANS</w:t>
      </w:r>
    </w:p>
    <w:p w14:paraId="113A944F" w14:textId="77777777" w:rsidR="0068135C" w:rsidRDefault="0068135C" w:rsidP="0068135C">
      <w:pPr>
        <w:jc w:val="center"/>
        <w:rPr>
          <w:rFonts w:ascii="Times New Roman" w:hAnsi="Times New Roman" w:cs="Times New Roman"/>
          <w:sz w:val="40"/>
          <w:szCs w:val="40"/>
        </w:rPr>
      </w:pPr>
    </w:p>
    <w:p w14:paraId="1834B628" w14:textId="0FD8F4F8" w:rsidR="003412E1" w:rsidRPr="0068135C" w:rsidRDefault="0068135C" w:rsidP="0068135C">
      <w:pPr>
        <w:jc w:val="center"/>
        <w:rPr>
          <w:rFonts w:ascii="Times New Roman" w:hAnsi="Times New Roman" w:cs="Times New Roman"/>
          <w:sz w:val="40"/>
          <w:szCs w:val="40"/>
        </w:rPr>
      </w:pPr>
      <w:r w:rsidRPr="0068135C">
        <w:rPr>
          <w:rFonts w:ascii="Times New Roman" w:hAnsi="Times New Roman" w:cs="Times New Roman"/>
          <w:sz w:val="40"/>
          <w:szCs w:val="40"/>
        </w:rPr>
        <w:t>LECTURER:</w:t>
      </w:r>
      <w:r w:rsidR="003412E1" w:rsidRPr="0068135C">
        <w:rPr>
          <w:rFonts w:ascii="Times New Roman" w:hAnsi="Times New Roman" w:cs="Times New Roman"/>
          <w:sz w:val="40"/>
          <w:szCs w:val="40"/>
        </w:rPr>
        <w:t xml:space="preserve"> RAYMOND ELIKPLIM KOFINTI PHD</w:t>
      </w:r>
    </w:p>
    <w:p w14:paraId="4890F378" w14:textId="77777777" w:rsidR="0068135C" w:rsidRDefault="0068135C" w:rsidP="0068135C">
      <w:pPr>
        <w:jc w:val="center"/>
        <w:rPr>
          <w:rFonts w:ascii="Times New Roman" w:hAnsi="Times New Roman" w:cs="Times New Roman"/>
          <w:sz w:val="40"/>
          <w:szCs w:val="40"/>
        </w:rPr>
      </w:pPr>
    </w:p>
    <w:p w14:paraId="7C0F88EE" w14:textId="0F584663" w:rsidR="0068135C" w:rsidRPr="0068135C" w:rsidRDefault="0068135C" w:rsidP="0068135C">
      <w:pPr>
        <w:jc w:val="center"/>
        <w:rPr>
          <w:rFonts w:ascii="Times New Roman" w:hAnsi="Times New Roman" w:cs="Times New Roman"/>
          <w:sz w:val="40"/>
          <w:szCs w:val="40"/>
        </w:rPr>
      </w:pPr>
      <w:r w:rsidRPr="0068135C">
        <w:rPr>
          <w:rFonts w:ascii="Times New Roman" w:hAnsi="Times New Roman" w:cs="Times New Roman"/>
          <w:sz w:val="40"/>
          <w:szCs w:val="40"/>
        </w:rPr>
        <w:t>STUDENT ID: SE/DMD/24/0019 – ASARE JOSEPH</w:t>
      </w:r>
    </w:p>
    <w:p w14:paraId="29FBC97A" w14:textId="77777777" w:rsidR="003412E1" w:rsidRDefault="003412E1" w:rsidP="0068135C">
      <w:pPr>
        <w:rPr>
          <w:rFonts w:ascii="Times New Roman" w:hAnsi="Times New Roman" w:cs="Times New Roman"/>
        </w:rPr>
      </w:pPr>
    </w:p>
    <w:p w14:paraId="6EF1D609" w14:textId="77777777" w:rsidR="003412E1" w:rsidRDefault="003412E1" w:rsidP="0068135C">
      <w:pPr>
        <w:rPr>
          <w:rFonts w:ascii="Times New Roman" w:hAnsi="Times New Roman" w:cs="Times New Roman"/>
        </w:rPr>
      </w:pPr>
      <w:r>
        <w:rPr>
          <w:rFonts w:ascii="Times New Roman" w:hAnsi="Times New Roman" w:cs="Times New Roman"/>
        </w:rPr>
        <w:br w:type="page"/>
      </w:r>
    </w:p>
    <w:p w14:paraId="61F230C8" w14:textId="1D884763" w:rsidR="00FC5D63" w:rsidRPr="00076266" w:rsidRDefault="00FC5D63" w:rsidP="00FC5D63">
      <w:pPr>
        <w:rPr>
          <w:rFonts w:ascii="Times New Roman" w:hAnsi="Times New Roman" w:cs="Times New Roman"/>
          <w:b/>
          <w:bCs/>
          <w:sz w:val="28"/>
          <w:szCs w:val="28"/>
        </w:rPr>
      </w:pPr>
      <w:r w:rsidRPr="00076266">
        <w:rPr>
          <w:rFonts w:ascii="Times New Roman" w:hAnsi="Times New Roman" w:cs="Times New Roman"/>
          <w:b/>
          <w:bCs/>
          <w:sz w:val="28"/>
          <w:szCs w:val="28"/>
        </w:rPr>
        <w:lastRenderedPageBreak/>
        <w:t xml:space="preserve">COMMENTARY ON THE DATA </w:t>
      </w:r>
      <w:r w:rsidR="003D6FE9" w:rsidRPr="00076266">
        <w:rPr>
          <w:rFonts w:ascii="Times New Roman" w:hAnsi="Times New Roman" w:cs="Times New Roman"/>
          <w:b/>
          <w:bCs/>
          <w:sz w:val="28"/>
          <w:szCs w:val="28"/>
        </w:rPr>
        <w:t>P</w:t>
      </w:r>
      <w:r w:rsidRPr="00076266">
        <w:rPr>
          <w:rFonts w:ascii="Times New Roman" w:hAnsi="Times New Roman" w:cs="Times New Roman"/>
          <w:b/>
          <w:bCs/>
          <w:sz w:val="28"/>
          <w:szCs w:val="28"/>
        </w:rPr>
        <w:t>OLICY OF THE GHANA STATISTICAL SERVICE</w:t>
      </w:r>
    </w:p>
    <w:p w14:paraId="740D947A" w14:textId="6EF2B506" w:rsidR="00FC5D63" w:rsidRDefault="00FC5D63" w:rsidP="004154B9">
      <w:pPr>
        <w:spacing w:line="480" w:lineRule="auto"/>
        <w:ind w:firstLine="720"/>
        <w:rPr>
          <w:rFonts w:ascii="Times New Roman" w:hAnsi="Times New Roman" w:cs="Times New Roman"/>
        </w:rPr>
      </w:pPr>
      <w:r>
        <w:rPr>
          <w:rFonts w:ascii="Times New Roman" w:hAnsi="Times New Roman" w:cs="Times New Roman"/>
        </w:rPr>
        <w:t>The Ghana Statistical Service (GSS) a</w:t>
      </w:r>
      <w:r w:rsidRPr="00FC5D63">
        <w:rPr>
          <w:rFonts w:ascii="Times New Roman" w:hAnsi="Times New Roman" w:cs="Times New Roman"/>
        </w:rPr>
        <w:t>s the primary organization in charge of creating and managing official statistics in Ghana, has created a strong framework for data policy that covers topics such as,</w:t>
      </w:r>
      <w:r w:rsidRPr="00FC5D63">
        <w:rPr>
          <w:rFonts w:cs="Times New Roman"/>
        </w:rPr>
        <w:t xml:space="preserve"> </w:t>
      </w:r>
      <w:r w:rsidRPr="00FC5D63">
        <w:rPr>
          <w:rFonts w:ascii="Times New Roman" w:hAnsi="Times New Roman" w:cs="Times New Roman"/>
        </w:rPr>
        <w:t>the structure of data dissemination, formats of data release, data sharing protocols, and data visibility</w:t>
      </w:r>
      <w:r w:rsidR="00DF3493">
        <w:rPr>
          <w:rFonts w:ascii="Times New Roman" w:hAnsi="Times New Roman" w:cs="Times New Roman"/>
        </w:rPr>
        <w:t xml:space="preserve"> (G</w:t>
      </w:r>
      <w:r w:rsidR="00236E02">
        <w:rPr>
          <w:rFonts w:ascii="Times New Roman" w:hAnsi="Times New Roman" w:cs="Times New Roman"/>
        </w:rPr>
        <w:t xml:space="preserve">hana </w:t>
      </w:r>
      <w:r w:rsidR="00DF3493">
        <w:rPr>
          <w:rFonts w:ascii="Times New Roman" w:hAnsi="Times New Roman" w:cs="Times New Roman"/>
        </w:rPr>
        <w:t>S</w:t>
      </w:r>
      <w:r w:rsidR="00236E02">
        <w:rPr>
          <w:rFonts w:ascii="Times New Roman" w:hAnsi="Times New Roman" w:cs="Times New Roman"/>
        </w:rPr>
        <w:t xml:space="preserve">tatistical </w:t>
      </w:r>
      <w:r w:rsidR="00DF3493">
        <w:rPr>
          <w:rFonts w:ascii="Times New Roman" w:hAnsi="Times New Roman" w:cs="Times New Roman"/>
        </w:rPr>
        <w:t>S</w:t>
      </w:r>
      <w:r w:rsidR="00236E02">
        <w:rPr>
          <w:rFonts w:ascii="Times New Roman" w:hAnsi="Times New Roman" w:cs="Times New Roman"/>
        </w:rPr>
        <w:t>ervice</w:t>
      </w:r>
      <w:r w:rsidR="00DF3493">
        <w:rPr>
          <w:rFonts w:ascii="Times New Roman" w:hAnsi="Times New Roman" w:cs="Times New Roman"/>
        </w:rPr>
        <w:t xml:space="preserve">, </w:t>
      </w:r>
      <w:proofErr w:type="spellStart"/>
      <w:r w:rsidR="00DF3493">
        <w:rPr>
          <w:rFonts w:ascii="Times New Roman" w:hAnsi="Times New Roman" w:cs="Times New Roman"/>
        </w:rPr>
        <w:t>n.d</w:t>
      </w:r>
      <w:proofErr w:type="spellEnd"/>
      <w:r w:rsidR="00DF3493">
        <w:rPr>
          <w:rFonts w:ascii="Times New Roman" w:hAnsi="Times New Roman" w:cs="Times New Roman"/>
        </w:rPr>
        <w:t>)</w:t>
      </w:r>
      <w:r w:rsidRPr="00FC5D63">
        <w:rPr>
          <w:rFonts w:ascii="Times New Roman" w:hAnsi="Times New Roman" w:cs="Times New Roman"/>
        </w:rPr>
        <w:t>. These components guarantee that a broad spectrum of stakeholders, including governmental organizations, researchers, development partners, and the general public, may access, trust, and use statistics</w:t>
      </w:r>
      <w:r w:rsidR="000A13B5">
        <w:rPr>
          <w:rFonts w:ascii="Times New Roman" w:hAnsi="Times New Roman" w:cs="Times New Roman"/>
        </w:rPr>
        <w:t xml:space="preserve"> (Rowley, 2011)</w:t>
      </w:r>
      <w:r w:rsidRPr="00FC5D63">
        <w:rPr>
          <w:rFonts w:ascii="Times New Roman" w:hAnsi="Times New Roman" w:cs="Times New Roman"/>
        </w:rPr>
        <w:t>.</w:t>
      </w:r>
      <w:r>
        <w:rPr>
          <w:rFonts w:ascii="Times New Roman" w:hAnsi="Times New Roman" w:cs="Times New Roman"/>
        </w:rPr>
        <w:t xml:space="preserve"> The write-u</w:t>
      </w:r>
      <w:r w:rsidRPr="00FC5D63">
        <w:rPr>
          <w:rFonts w:ascii="Times New Roman" w:hAnsi="Times New Roman" w:cs="Times New Roman"/>
        </w:rPr>
        <w:t>p</w:t>
      </w:r>
      <w:r>
        <w:rPr>
          <w:rFonts w:ascii="Times New Roman" w:hAnsi="Times New Roman" w:cs="Times New Roman"/>
        </w:rPr>
        <w:t xml:space="preserve"> is centered on these four to</w:t>
      </w:r>
      <w:r w:rsidRPr="00FC5D63">
        <w:rPr>
          <w:rFonts w:ascii="Times New Roman" w:hAnsi="Times New Roman" w:cs="Times New Roman"/>
        </w:rPr>
        <w:t>p</w:t>
      </w:r>
      <w:r>
        <w:rPr>
          <w:rFonts w:ascii="Times New Roman" w:hAnsi="Times New Roman" w:cs="Times New Roman"/>
        </w:rPr>
        <w:t>ics and how these areas can be im</w:t>
      </w:r>
      <w:r w:rsidRPr="00FC5D63">
        <w:rPr>
          <w:rFonts w:ascii="Times New Roman" w:hAnsi="Times New Roman" w:cs="Times New Roman"/>
        </w:rPr>
        <w:t>p</w:t>
      </w:r>
      <w:r>
        <w:rPr>
          <w:rFonts w:ascii="Times New Roman" w:hAnsi="Times New Roman" w:cs="Times New Roman"/>
        </w:rPr>
        <w:t>roved.</w:t>
      </w:r>
    </w:p>
    <w:p w14:paraId="1C9D9747" w14:textId="31DAE05D" w:rsidR="00FC5D63" w:rsidRDefault="00FC5D63" w:rsidP="004154B9">
      <w:pPr>
        <w:pStyle w:val="ListParagraph"/>
        <w:numPr>
          <w:ilvl w:val="0"/>
          <w:numId w:val="1"/>
        </w:numPr>
        <w:spacing w:line="480" w:lineRule="auto"/>
        <w:rPr>
          <w:rFonts w:ascii="Times New Roman" w:hAnsi="Times New Roman" w:cs="Times New Roman"/>
        </w:rPr>
      </w:pPr>
      <w:r>
        <w:rPr>
          <w:rFonts w:ascii="Times New Roman" w:hAnsi="Times New Roman" w:cs="Times New Roman"/>
        </w:rPr>
        <w:t>Structure of Data Dissemination</w:t>
      </w:r>
    </w:p>
    <w:p w14:paraId="4F3836F1" w14:textId="77777777" w:rsidR="004154B9" w:rsidRDefault="00FC5D63" w:rsidP="004154B9">
      <w:pPr>
        <w:spacing w:line="480" w:lineRule="auto"/>
        <w:ind w:firstLine="720"/>
        <w:rPr>
          <w:rFonts w:ascii="Times New Roman" w:hAnsi="Times New Roman" w:cs="Times New Roman"/>
        </w:rPr>
      </w:pPr>
      <w:r w:rsidRPr="00F6037F">
        <w:rPr>
          <w:rFonts w:ascii="Times New Roman" w:hAnsi="Times New Roman" w:cs="Times New Roman"/>
        </w:rPr>
        <w:t xml:space="preserve">The </w:t>
      </w:r>
      <w:r w:rsidR="00F6037F">
        <w:rPr>
          <w:rFonts w:ascii="Times New Roman" w:hAnsi="Times New Roman" w:cs="Times New Roman"/>
        </w:rPr>
        <w:t>S</w:t>
      </w:r>
      <w:r w:rsidRPr="00F6037F">
        <w:rPr>
          <w:rFonts w:ascii="Times New Roman" w:hAnsi="Times New Roman" w:cs="Times New Roman"/>
        </w:rPr>
        <w:t xml:space="preserve">tructure of </w:t>
      </w:r>
      <w:r w:rsidR="00F6037F">
        <w:rPr>
          <w:rFonts w:ascii="Times New Roman" w:hAnsi="Times New Roman" w:cs="Times New Roman"/>
        </w:rPr>
        <w:t>D</w:t>
      </w:r>
      <w:r w:rsidRPr="00F6037F">
        <w:rPr>
          <w:rFonts w:ascii="Times New Roman" w:hAnsi="Times New Roman" w:cs="Times New Roman"/>
        </w:rPr>
        <w:t xml:space="preserve">ata </w:t>
      </w:r>
      <w:r w:rsidR="00F6037F">
        <w:rPr>
          <w:rFonts w:ascii="Times New Roman" w:hAnsi="Times New Roman" w:cs="Times New Roman"/>
        </w:rPr>
        <w:t>D</w:t>
      </w:r>
      <w:r w:rsidRPr="00F6037F">
        <w:rPr>
          <w:rFonts w:ascii="Times New Roman" w:hAnsi="Times New Roman" w:cs="Times New Roman"/>
        </w:rPr>
        <w:t xml:space="preserve">issemination at GSS is </w:t>
      </w:r>
      <w:r w:rsidR="00F6037F" w:rsidRPr="00F6037F">
        <w:rPr>
          <w:rFonts w:ascii="Times New Roman" w:hAnsi="Times New Roman" w:cs="Times New Roman"/>
        </w:rPr>
        <w:t>classified</w:t>
      </w:r>
      <w:r w:rsidRPr="00F6037F">
        <w:rPr>
          <w:rFonts w:ascii="Times New Roman" w:hAnsi="Times New Roman" w:cs="Times New Roman"/>
        </w:rPr>
        <w:t xml:space="preserve">, centralized, and </w:t>
      </w:r>
      <w:r w:rsidR="00F6037F" w:rsidRPr="00F6037F">
        <w:rPr>
          <w:rFonts w:ascii="Times New Roman" w:hAnsi="Times New Roman" w:cs="Times New Roman"/>
        </w:rPr>
        <w:t>purposefully</w:t>
      </w:r>
      <w:r w:rsidRPr="00F6037F">
        <w:rPr>
          <w:rFonts w:ascii="Times New Roman" w:hAnsi="Times New Roman" w:cs="Times New Roman"/>
        </w:rPr>
        <w:t xml:space="preserve"> coordinated. Data is </w:t>
      </w:r>
      <w:r w:rsidR="00F6037F">
        <w:rPr>
          <w:rFonts w:ascii="Times New Roman" w:hAnsi="Times New Roman" w:cs="Times New Roman"/>
        </w:rPr>
        <w:t>gather</w:t>
      </w:r>
      <w:r w:rsidRPr="00F6037F">
        <w:rPr>
          <w:rFonts w:ascii="Times New Roman" w:hAnsi="Times New Roman" w:cs="Times New Roman"/>
        </w:rPr>
        <w:t>ed through censuses, surveys, and administrative records</w:t>
      </w:r>
      <w:r w:rsidR="00F6037F">
        <w:rPr>
          <w:rFonts w:ascii="Times New Roman" w:hAnsi="Times New Roman" w:cs="Times New Roman"/>
        </w:rPr>
        <w:t xml:space="preserve"> and is subsequently,</w:t>
      </w:r>
      <w:r w:rsidRPr="00F6037F">
        <w:rPr>
          <w:rFonts w:ascii="Times New Roman" w:hAnsi="Times New Roman" w:cs="Times New Roman"/>
        </w:rPr>
        <w:t xml:space="preserve"> processed</w:t>
      </w:r>
      <w:r w:rsidR="00F6037F">
        <w:rPr>
          <w:rFonts w:ascii="Times New Roman" w:hAnsi="Times New Roman" w:cs="Times New Roman"/>
        </w:rPr>
        <w:t>, analyzed</w:t>
      </w:r>
      <w:r w:rsidRPr="00F6037F">
        <w:rPr>
          <w:rFonts w:ascii="Times New Roman" w:hAnsi="Times New Roman" w:cs="Times New Roman"/>
        </w:rPr>
        <w:t xml:space="preserve"> and validated through technical directorates before being disseminated</w:t>
      </w:r>
      <w:r w:rsidR="00732C7E">
        <w:rPr>
          <w:rFonts w:ascii="Times New Roman" w:hAnsi="Times New Roman" w:cs="Times New Roman"/>
        </w:rPr>
        <w:t xml:space="preserve"> (Ghana Statistical Service, </w:t>
      </w:r>
      <w:proofErr w:type="spellStart"/>
      <w:r w:rsidR="00732C7E">
        <w:rPr>
          <w:rFonts w:ascii="Times New Roman" w:hAnsi="Times New Roman" w:cs="Times New Roman"/>
        </w:rPr>
        <w:t>n.d</w:t>
      </w:r>
      <w:proofErr w:type="spellEnd"/>
      <w:r w:rsidR="00732C7E">
        <w:rPr>
          <w:rFonts w:ascii="Times New Roman" w:hAnsi="Times New Roman" w:cs="Times New Roman"/>
        </w:rPr>
        <w:t>)</w:t>
      </w:r>
      <w:r w:rsidRPr="00F6037F">
        <w:rPr>
          <w:rFonts w:ascii="Times New Roman" w:hAnsi="Times New Roman" w:cs="Times New Roman"/>
        </w:rPr>
        <w:t xml:space="preserve">. Dissemination is conducted through official reports, statistical bulletins, digital platforms such as such as </w:t>
      </w:r>
      <w:proofErr w:type="spellStart"/>
      <w:r w:rsidRPr="00F6037F">
        <w:rPr>
          <w:rFonts w:ascii="Times New Roman" w:hAnsi="Times New Roman" w:cs="Times New Roman"/>
        </w:rPr>
        <w:t>StatsBank</w:t>
      </w:r>
      <w:proofErr w:type="spellEnd"/>
      <w:r w:rsidRPr="00F6037F">
        <w:rPr>
          <w:rFonts w:ascii="Times New Roman" w:hAnsi="Times New Roman" w:cs="Times New Roman"/>
        </w:rPr>
        <w:t>, GIS visualization, mobile apps, and APIs. Social media and the GSS website are used for rapid updates, and stakeholder engagement sessions</w:t>
      </w:r>
      <w:r w:rsidR="000A13B5">
        <w:rPr>
          <w:rFonts w:ascii="Times New Roman" w:hAnsi="Times New Roman" w:cs="Times New Roman"/>
        </w:rPr>
        <w:t xml:space="preserve"> (</w:t>
      </w:r>
      <w:proofErr w:type="spellStart"/>
      <w:r w:rsidR="000A13B5">
        <w:rPr>
          <w:rFonts w:ascii="Times New Roman" w:hAnsi="Times New Roman" w:cs="Times New Roman"/>
        </w:rPr>
        <w:t>Fissi</w:t>
      </w:r>
      <w:proofErr w:type="spellEnd"/>
      <w:r w:rsidR="000A13B5">
        <w:rPr>
          <w:rFonts w:ascii="Times New Roman" w:hAnsi="Times New Roman" w:cs="Times New Roman"/>
        </w:rPr>
        <w:t xml:space="preserve"> et al, 2022)</w:t>
      </w:r>
      <w:r w:rsidRPr="00F6037F">
        <w:rPr>
          <w:rFonts w:ascii="Times New Roman" w:hAnsi="Times New Roman" w:cs="Times New Roman"/>
        </w:rPr>
        <w:t>.</w:t>
      </w:r>
      <w:r w:rsidR="00163A97" w:rsidRPr="00163A97">
        <w:rPr>
          <w:rFonts w:cs="Times New Roman"/>
        </w:rPr>
        <w:t xml:space="preserve"> </w:t>
      </w:r>
      <w:r w:rsidR="00163A97" w:rsidRPr="00163A97">
        <w:rPr>
          <w:rFonts w:ascii="Times New Roman" w:hAnsi="Times New Roman" w:cs="Times New Roman"/>
        </w:rPr>
        <w:t>The proced</w:t>
      </w:r>
      <w:r w:rsidR="00163A97">
        <w:rPr>
          <w:rFonts w:ascii="Times New Roman" w:hAnsi="Times New Roman" w:cs="Times New Roman"/>
        </w:rPr>
        <w:t xml:space="preserve">ure </w:t>
      </w:r>
      <w:r w:rsidR="00163A97" w:rsidRPr="00163A97">
        <w:rPr>
          <w:rFonts w:ascii="Times New Roman" w:hAnsi="Times New Roman" w:cs="Times New Roman"/>
        </w:rPr>
        <w:t xml:space="preserve">ensures transparency, standardization, and wide access to national and subnational data. </w:t>
      </w:r>
    </w:p>
    <w:p w14:paraId="4707324B" w14:textId="229BD49C" w:rsidR="00FC5D63" w:rsidRDefault="00163A97" w:rsidP="004154B9">
      <w:pPr>
        <w:spacing w:line="480" w:lineRule="auto"/>
        <w:ind w:firstLine="720"/>
        <w:rPr>
          <w:rFonts w:cs="Times New Roman"/>
        </w:rPr>
      </w:pPr>
      <w:r w:rsidRPr="00163A97">
        <w:rPr>
          <w:rFonts w:ascii="Times New Roman" w:hAnsi="Times New Roman" w:cs="Times New Roman"/>
        </w:rPr>
        <w:t>Dissemination follows pre-announced schedules and includes public briefings for major releases such as the Ghana Demographic and Health Survey, Population and Housing Census (PHC), Integrated Business Establishment Survey and Ghana Living Standards Survey (GLSS)</w:t>
      </w:r>
      <w:r w:rsidR="000A13B5">
        <w:rPr>
          <w:rFonts w:ascii="Times New Roman" w:hAnsi="Times New Roman" w:cs="Times New Roman"/>
        </w:rPr>
        <w:t xml:space="preserve"> (Agyekum, 2024)</w:t>
      </w:r>
      <w:r w:rsidRPr="00163A97">
        <w:rPr>
          <w:rFonts w:ascii="Times New Roman" w:hAnsi="Times New Roman" w:cs="Times New Roman"/>
        </w:rPr>
        <w:t xml:space="preserve">. All disseminated data must meet quality standards such as accuracy, </w:t>
      </w:r>
      <w:r w:rsidRPr="00163A97">
        <w:rPr>
          <w:rFonts w:ascii="Times New Roman" w:hAnsi="Times New Roman" w:cs="Times New Roman"/>
        </w:rPr>
        <w:lastRenderedPageBreak/>
        <w:t>relevance, and consistency. Metadata accompanies published data, and any revisions must follow a documented policy</w:t>
      </w:r>
      <w:r>
        <w:rPr>
          <w:rFonts w:cs="Times New Roman"/>
        </w:rPr>
        <w:t>.</w:t>
      </w:r>
    </w:p>
    <w:p w14:paraId="1424A1B5" w14:textId="0726CAF3" w:rsidR="00643B5B" w:rsidRDefault="00643B5B" w:rsidP="004154B9">
      <w:pPr>
        <w:pStyle w:val="ListParagraph"/>
        <w:numPr>
          <w:ilvl w:val="0"/>
          <w:numId w:val="1"/>
        </w:numPr>
        <w:spacing w:line="480" w:lineRule="auto"/>
        <w:rPr>
          <w:rFonts w:ascii="Times New Roman" w:hAnsi="Times New Roman" w:cs="Times New Roman"/>
        </w:rPr>
      </w:pPr>
      <w:r>
        <w:rPr>
          <w:rFonts w:ascii="Times New Roman" w:hAnsi="Times New Roman" w:cs="Times New Roman"/>
        </w:rPr>
        <w:t>Format of Data Dissemination</w:t>
      </w:r>
    </w:p>
    <w:p w14:paraId="3043CA4B" w14:textId="1F2B29AC" w:rsidR="00643B5B" w:rsidRDefault="00643B5B" w:rsidP="004154B9">
      <w:pPr>
        <w:spacing w:line="480" w:lineRule="auto"/>
        <w:rPr>
          <w:rFonts w:ascii="Times New Roman" w:hAnsi="Times New Roman" w:cs="Times New Roman"/>
        </w:rPr>
      </w:pPr>
      <w:r w:rsidRPr="00643B5B">
        <w:rPr>
          <w:rFonts w:ascii="Times New Roman" w:hAnsi="Times New Roman" w:cs="Times New Roman"/>
        </w:rPr>
        <w:t xml:space="preserve">GSS implements a </w:t>
      </w:r>
      <w:r>
        <w:rPr>
          <w:rFonts w:ascii="Times New Roman" w:hAnsi="Times New Roman" w:cs="Times New Roman"/>
        </w:rPr>
        <w:t>range</w:t>
      </w:r>
      <w:r w:rsidRPr="00643B5B">
        <w:rPr>
          <w:rFonts w:ascii="Times New Roman" w:hAnsi="Times New Roman" w:cs="Times New Roman"/>
        </w:rPr>
        <w:t xml:space="preserve"> of formats to ensure data usability for different audiences. These include, graphical formats such as charts and infographics, tabular presentations in Excel and PDF and raw microdata files in formats like CSV, STATA (.</w:t>
      </w:r>
      <w:proofErr w:type="spellStart"/>
      <w:r w:rsidRPr="00643B5B">
        <w:rPr>
          <w:rFonts w:ascii="Times New Roman" w:hAnsi="Times New Roman" w:cs="Times New Roman"/>
        </w:rPr>
        <w:t>dta</w:t>
      </w:r>
      <w:proofErr w:type="spellEnd"/>
      <w:r w:rsidRPr="00643B5B">
        <w:rPr>
          <w:rFonts w:ascii="Times New Roman" w:hAnsi="Times New Roman" w:cs="Times New Roman"/>
        </w:rPr>
        <w:t>), and SPSS (.sav). Interactive dashboards, GIS-based maps, and APIs enhance real-time accessibility and integration into external systems. Printed summary reports and data briefs are used for grassroots and non-technical users. Each data release is accompanied by metadata and documentation to aid interpretation and application.</w:t>
      </w:r>
    </w:p>
    <w:p w14:paraId="67FE957F" w14:textId="7534242B" w:rsidR="00435686" w:rsidRDefault="00435686" w:rsidP="004154B9">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Data Sharing </w:t>
      </w:r>
      <w:r w:rsidRPr="00163A97">
        <w:rPr>
          <w:rFonts w:ascii="Times New Roman" w:hAnsi="Times New Roman" w:cs="Times New Roman"/>
        </w:rPr>
        <w:t>P</w:t>
      </w:r>
      <w:r>
        <w:rPr>
          <w:rFonts w:ascii="Times New Roman" w:hAnsi="Times New Roman" w:cs="Times New Roman"/>
        </w:rPr>
        <w:t xml:space="preserve">rotocols and </w:t>
      </w:r>
      <w:r w:rsidRPr="00163A97">
        <w:rPr>
          <w:rFonts w:ascii="Times New Roman" w:hAnsi="Times New Roman" w:cs="Times New Roman"/>
        </w:rPr>
        <w:t>P</w:t>
      </w:r>
      <w:r>
        <w:rPr>
          <w:rFonts w:ascii="Times New Roman" w:hAnsi="Times New Roman" w:cs="Times New Roman"/>
        </w:rPr>
        <w:t>rocedures</w:t>
      </w:r>
    </w:p>
    <w:p w14:paraId="42C35A09" w14:textId="5E95449C" w:rsidR="00435686" w:rsidRDefault="00435686" w:rsidP="004154B9">
      <w:pPr>
        <w:spacing w:line="480" w:lineRule="auto"/>
        <w:ind w:firstLine="720"/>
        <w:rPr>
          <w:rFonts w:ascii="Times New Roman" w:hAnsi="Times New Roman" w:cs="Times New Roman"/>
        </w:rPr>
      </w:pPr>
      <w:r w:rsidRPr="00435686">
        <w:rPr>
          <w:rFonts w:ascii="Times New Roman" w:hAnsi="Times New Roman" w:cs="Times New Roman"/>
        </w:rPr>
        <w:t xml:space="preserve">GSS data sharing protocols are governed by the Statistical Service Act, 2019 (Act 1003), which </w:t>
      </w:r>
      <w:r w:rsidR="004E24F3" w:rsidRPr="00435686">
        <w:rPr>
          <w:rFonts w:ascii="Times New Roman" w:hAnsi="Times New Roman" w:cs="Times New Roman"/>
        </w:rPr>
        <w:t>protect</w:t>
      </w:r>
      <w:r w:rsidR="004E24F3">
        <w:rPr>
          <w:rFonts w:ascii="Times New Roman" w:hAnsi="Times New Roman" w:cs="Times New Roman"/>
        </w:rPr>
        <w:t>s</w:t>
      </w:r>
      <w:r w:rsidRPr="00435686">
        <w:rPr>
          <w:rFonts w:ascii="Times New Roman" w:hAnsi="Times New Roman" w:cs="Times New Roman"/>
        </w:rPr>
        <w:t xml:space="preserve"> confidentiality and ensures responsible use. Data is categorized into </w:t>
      </w:r>
      <w:r w:rsidR="004E24F3" w:rsidRPr="00435686">
        <w:rPr>
          <w:rFonts w:ascii="Times New Roman" w:hAnsi="Times New Roman" w:cs="Times New Roman"/>
        </w:rPr>
        <w:t xml:space="preserve">Licensed Use Files (LUFs), and Restricted Use Files (RUFs), </w:t>
      </w:r>
      <w:r w:rsidRPr="00435686">
        <w:rPr>
          <w:rFonts w:ascii="Times New Roman" w:hAnsi="Times New Roman" w:cs="Times New Roman"/>
        </w:rPr>
        <w:t>Public Use Files (PUFs), each with specific access requirements. Requests for microdata require formal applications and signed Data Sharing Agreements (DSAs), reviewed by the Data Access and Release Committee. All users must commit to ethical data use, proper citation, and non-disclosure of confidential information. GSS may withdraw access if terms are breached.</w:t>
      </w:r>
    </w:p>
    <w:p w14:paraId="6F2143AC" w14:textId="4C886F20" w:rsidR="00792151" w:rsidRDefault="00792151" w:rsidP="004154B9">
      <w:pPr>
        <w:pStyle w:val="ListParagraph"/>
        <w:numPr>
          <w:ilvl w:val="0"/>
          <w:numId w:val="1"/>
        </w:numPr>
        <w:spacing w:line="480" w:lineRule="auto"/>
        <w:rPr>
          <w:rFonts w:ascii="Times New Roman" w:hAnsi="Times New Roman" w:cs="Times New Roman"/>
        </w:rPr>
      </w:pPr>
      <w:r w:rsidRPr="00792151">
        <w:rPr>
          <w:rFonts w:ascii="Times New Roman" w:hAnsi="Times New Roman" w:cs="Times New Roman"/>
        </w:rPr>
        <w:t>Data Visibility</w:t>
      </w:r>
    </w:p>
    <w:p w14:paraId="7EC6EFEE" w14:textId="77777777" w:rsidR="00792151" w:rsidRPr="00792151" w:rsidRDefault="00792151" w:rsidP="004154B9">
      <w:pPr>
        <w:spacing w:line="480" w:lineRule="auto"/>
        <w:ind w:firstLine="720"/>
        <w:rPr>
          <w:rFonts w:ascii="Times New Roman" w:hAnsi="Times New Roman" w:cs="Times New Roman"/>
        </w:rPr>
      </w:pPr>
      <w:r w:rsidRPr="00792151">
        <w:rPr>
          <w:rFonts w:ascii="Times New Roman" w:hAnsi="Times New Roman" w:cs="Times New Roman"/>
        </w:rPr>
        <w:t xml:space="preserve">GSS uses centralized platforms, such as </w:t>
      </w:r>
      <w:proofErr w:type="spellStart"/>
      <w:r w:rsidRPr="00792151">
        <w:rPr>
          <w:rFonts w:ascii="Times New Roman" w:hAnsi="Times New Roman" w:cs="Times New Roman"/>
        </w:rPr>
        <w:t>StatsBank</w:t>
      </w:r>
      <w:proofErr w:type="spellEnd"/>
      <w:r w:rsidRPr="00792151">
        <w:rPr>
          <w:rFonts w:ascii="Times New Roman" w:hAnsi="Times New Roman" w:cs="Times New Roman"/>
        </w:rPr>
        <w:t xml:space="preserve"> Ghana and the official website for publishing key indicators and datasets, to increase visibility. Publications, media appearances, infographics on social media, and regional distribution efforts guarantee that data reaches a wider </w:t>
      </w:r>
      <w:r w:rsidRPr="00792151">
        <w:rPr>
          <w:rFonts w:ascii="Times New Roman" w:hAnsi="Times New Roman" w:cs="Times New Roman"/>
        </w:rPr>
        <w:lastRenderedPageBreak/>
        <w:t>audience. Accessibility and interpretation are enhanced by infographics, mobile-responsive dashboards, and summary fact sheets. Additionally, GSS promotes data literacy through partnerships with academia and civil society, training, and capacity building. To guarantee relevance and ongoing visibility improvement, regular updates and feedback systems are used.</w:t>
      </w:r>
    </w:p>
    <w:p w14:paraId="44C0229F" w14:textId="02D0137F" w:rsidR="0045550D" w:rsidRPr="0045550D" w:rsidRDefault="00792151" w:rsidP="004154B9">
      <w:pPr>
        <w:spacing w:line="480" w:lineRule="auto"/>
        <w:ind w:firstLine="720"/>
        <w:rPr>
          <w:rFonts w:ascii="Times New Roman" w:hAnsi="Times New Roman" w:cs="Times New Roman"/>
        </w:rPr>
      </w:pPr>
      <w:r w:rsidRPr="00792151">
        <w:rPr>
          <w:rFonts w:ascii="Times New Roman" w:hAnsi="Times New Roman" w:cs="Times New Roman"/>
        </w:rPr>
        <w:t xml:space="preserve">To sum up, the GSS data policy provides a thorough method for sharing, formatting, promoting, and disseminating data. Through stakeholder engagement, contemporary tools, and legal support, GSS guarantees that the data generated is not only of the highest caliber but also accessible, usable, and secure. </w:t>
      </w:r>
      <w:r w:rsidR="0045550D" w:rsidRPr="0045550D">
        <w:rPr>
          <w:rFonts w:ascii="Times New Roman" w:hAnsi="Times New Roman" w:cs="Times New Roman"/>
        </w:rPr>
        <w:t>As Ghana continues its data modernization journey, further investments in digital platforms and open data infrastructure will deepen the impact and utility of national statistics.</w:t>
      </w:r>
    </w:p>
    <w:p w14:paraId="304DF207" w14:textId="1FB4A65F" w:rsidR="00435686" w:rsidRDefault="00FE1962" w:rsidP="004154B9">
      <w:pPr>
        <w:spacing w:line="480" w:lineRule="auto"/>
        <w:rPr>
          <w:rFonts w:ascii="Times New Roman" w:hAnsi="Times New Roman" w:cs="Times New Roman"/>
        </w:rPr>
      </w:pPr>
      <w:r>
        <w:rPr>
          <w:rFonts w:ascii="Times New Roman" w:hAnsi="Times New Roman" w:cs="Times New Roman"/>
        </w:rPr>
        <w:t xml:space="preserve">Again, the following are some suggested ways to </w:t>
      </w:r>
      <w:r w:rsidR="009407B0">
        <w:rPr>
          <w:rFonts w:ascii="Times New Roman" w:hAnsi="Times New Roman" w:cs="Times New Roman"/>
        </w:rPr>
        <w:t>improve</w:t>
      </w:r>
      <w:r>
        <w:rPr>
          <w:rFonts w:ascii="Times New Roman" w:hAnsi="Times New Roman" w:cs="Times New Roman"/>
        </w:rPr>
        <w:t xml:space="preserve"> the mentioned areas above;</w:t>
      </w:r>
    </w:p>
    <w:p w14:paraId="65439FC4" w14:textId="3F355FD4" w:rsidR="00FE1962" w:rsidRDefault="00FE1962" w:rsidP="004154B9">
      <w:pPr>
        <w:pStyle w:val="ListParagraph"/>
        <w:numPr>
          <w:ilvl w:val="0"/>
          <w:numId w:val="1"/>
        </w:numPr>
        <w:spacing w:line="480" w:lineRule="auto"/>
        <w:rPr>
          <w:rFonts w:ascii="Times New Roman" w:hAnsi="Times New Roman" w:cs="Times New Roman"/>
        </w:rPr>
      </w:pPr>
      <w:r>
        <w:rPr>
          <w:rFonts w:ascii="Times New Roman" w:hAnsi="Times New Roman" w:cs="Times New Roman"/>
        </w:rPr>
        <w:t>Structure of Data Dissemination</w:t>
      </w:r>
    </w:p>
    <w:p w14:paraId="00215FEB" w14:textId="4626F33E" w:rsidR="00FE1962" w:rsidRDefault="00FE1962" w:rsidP="004154B9">
      <w:pPr>
        <w:spacing w:line="480" w:lineRule="auto"/>
        <w:rPr>
          <w:rFonts w:ascii="Times New Roman" w:hAnsi="Times New Roman" w:cs="Times New Roman"/>
        </w:rPr>
      </w:pPr>
      <w:r w:rsidRPr="00FE1962">
        <w:rPr>
          <w:rFonts w:ascii="Times New Roman" w:hAnsi="Times New Roman" w:cs="Times New Roman"/>
        </w:rPr>
        <w:t>Ghana Statistical Service (GSS) can concentrate on increasing user engagement, timeliness, and accessibility to improve data dissemination. This entails utilizing digital channels, implementing data science methodologies, and cultivating cooperation with interested parties. To increase user data literacy, GSS can specifically create user-friendly data portals, publish more timely and detailed data, and work on capacity building</w:t>
      </w:r>
      <w:r>
        <w:rPr>
          <w:rFonts w:ascii="Times New Roman" w:hAnsi="Times New Roman" w:cs="Times New Roman"/>
        </w:rPr>
        <w:t xml:space="preserve"> among users.</w:t>
      </w:r>
    </w:p>
    <w:p w14:paraId="5866B5BE" w14:textId="541A1506" w:rsidR="003606BE" w:rsidRDefault="003606BE" w:rsidP="004154B9">
      <w:pPr>
        <w:pStyle w:val="ListParagraph"/>
        <w:numPr>
          <w:ilvl w:val="0"/>
          <w:numId w:val="1"/>
        </w:numPr>
        <w:spacing w:line="480" w:lineRule="auto"/>
        <w:rPr>
          <w:rFonts w:ascii="Times New Roman" w:hAnsi="Times New Roman" w:cs="Times New Roman"/>
        </w:rPr>
      </w:pPr>
      <w:r>
        <w:rPr>
          <w:rFonts w:ascii="Times New Roman" w:hAnsi="Times New Roman" w:cs="Times New Roman"/>
        </w:rPr>
        <w:t>Format of Data Dissemination</w:t>
      </w:r>
    </w:p>
    <w:p w14:paraId="3C92900A" w14:textId="742C6A9E" w:rsidR="00643B5B" w:rsidRDefault="003606BE" w:rsidP="004154B9">
      <w:pPr>
        <w:spacing w:line="480" w:lineRule="auto"/>
        <w:rPr>
          <w:rFonts w:ascii="Times New Roman" w:hAnsi="Times New Roman" w:cs="Times New Roman"/>
        </w:rPr>
      </w:pPr>
      <w:r w:rsidRPr="003606BE">
        <w:rPr>
          <w:rFonts w:ascii="Times New Roman" w:hAnsi="Times New Roman" w:cs="Times New Roman"/>
        </w:rPr>
        <w:t>GSS can invest more in a strong and intuitive web portal that offers quick access to a range of datasets, including downloadable formats such as Excel and CSV and APIs for automated data retrieval.</w:t>
      </w:r>
    </w:p>
    <w:p w14:paraId="0100D037" w14:textId="50DEE389" w:rsidR="003606BE" w:rsidRDefault="003606BE" w:rsidP="004154B9">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Data Sharing </w:t>
      </w:r>
      <w:r w:rsidRPr="003606BE">
        <w:rPr>
          <w:rFonts w:ascii="Times New Roman" w:hAnsi="Times New Roman" w:cs="Times New Roman"/>
        </w:rPr>
        <w:t>P</w:t>
      </w:r>
      <w:r>
        <w:rPr>
          <w:rFonts w:ascii="Times New Roman" w:hAnsi="Times New Roman" w:cs="Times New Roman"/>
        </w:rPr>
        <w:t xml:space="preserve">rotocols and </w:t>
      </w:r>
      <w:r w:rsidRPr="003606BE">
        <w:rPr>
          <w:rFonts w:ascii="Times New Roman" w:hAnsi="Times New Roman" w:cs="Times New Roman"/>
        </w:rPr>
        <w:t>P</w:t>
      </w:r>
      <w:r>
        <w:rPr>
          <w:rFonts w:ascii="Times New Roman" w:hAnsi="Times New Roman" w:cs="Times New Roman"/>
        </w:rPr>
        <w:t>rocedure</w:t>
      </w:r>
    </w:p>
    <w:p w14:paraId="55DF97B8" w14:textId="22BF3B1D" w:rsidR="003606BE" w:rsidRDefault="003606BE" w:rsidP="004154B9">
      <w:pPr>
        <w:spacing w:line="480" w:lineRule="auto"/>
        <w:rPr>
          <w:rFonts w:ascii="Times New Roman" w:hAnsi="Times New Roman" w:cs="Times New Roman"/>
        </w:rPr>
      </w:pPr>
      <w:r w:rsidRPr="003606BE">
        <w:rPr>
          <w:rFonts w:ascii="Times New Roman" w:hAnsi="Times New Roman" w:cs="Times New Roman"/>
        </w:rPr>
        <w:t>The Ghana Statistical Service (GSS) can concentrate on creating explicit guidelines for data sharing, making use of technology to facilitate effective data access and analysis, encouraging teamwork, and guaranteeing the security and quality of data.</w:t>
      </w:r>
    </w:p>
    <w:p w14:paraId="778967EB" w14:textId="7167D286" w:rsidR="003606BE" w:rsidRDefault="003606BE" w:rsidP="004154B9">
      <w:pPr>
        <w:pStyle w:val="ListParagraph"/>
        <w:numPr>
          <w:ilvl w:val="0"/>
          <w:numId w:val="1"/>
        </w:numPr>
        <w:spacing w:line="480" w:lineRule="auto"/>
        <w:rPr>
          <w:rFonts w:ascii="Times New Roman" w:hAnsi="Times New Roman" w:cs="Times New Roman"/>
        </w:rPr>
      </w:pPr>
      <w:r>
        <w:rPr>
          <w:rFonts w:ascii="Times New Roman" w:hAnsi="Times New Roman" w:cs="Times New Roman"/>
        </w:rPr>
        <w:t>Data Visibility</w:t>
      </w:r>
    </w:p>
    <w:p w14:paraId="42D87F70" w14:textId="29CBEC6A" w:rsidR="003412E1" w:rsidRDefault="003412E1" w:rsidP="004154B9">
      <w:pPr>
        <w:spacing w:line="480" w:lineRule="auto"/>
        <w:ind w:firstLine="720"/>
        <w:rPr>
          <w:rFonts w:ascii="Times New Roman" w:hAnsi="Times New Roman" w:cs="Times New Roman"/>
        </w:rPr>
      </w:pPr>
      <w:r w:rsidRPr="003412E1">
        <w:rPr>
          <w:rFonts w:ascii="Times New Roman" w:hAnsi="Times New Roman" w:cs="Times New Roman"/>
        </w:rPr>
        <w:t>The Ghana Statistical Service (GSS) can put strategies centered on better data access, utilization, and sharing into practice to increase data visibility. This entails putting data security first, encouraging teamwork, and utilizing data science. GSS can guarantee more timely, dependable, and perceptive statistical outputs by implementing these strategies.</w:t>
      </w:r>
    </w:p>
    <w:p w14:paraId="5573A79B" w14:textId="77777777" w:rsidR="00314D26" w:rsidRDefault="00314D26" w:rsidP="003412E1">
      <w:pPr>
        <w:rPr>
          <w:rFonts w:ascii="Times New Roman" w:hAnsi="Times New Roman" w:cs="Times New Roman"/>
        </w:rPr>
      </w:pPr>
    </w:p>
    <w:p w14:paraId="5A66DDEC" w14:textId="7496FD79" w:rsidR="00314D26" w:rsidRDefault="00314D26" w:rsidP="004154B9">
      <w:pPr>
        <w:jc w:val="center"/>
        <w:rPr>
          <w:rFonts w:ascii="Times New Roman" w:hAnsi="Times New Roman" w:cs="Times New Roman"/>
        </w:rPr>
      </w:pPr>
      <w:r w:rsidRPr="00314D26">
        <w:rPr>
          <w:rFonts w:ascii="Times New Roman" w:hAnsi="Times New Roman" w:cs="Times New Roman"/>
        </w:rPr>
        <w:t>REFERENCES</w:t>
      </w:r>
    </w:p>
    <w:p w14:paraId="5E8500CC" w14:textId="77777777" w:rsidR="004154B9" w:rsidRPr="000A13B5" w:rsidRDefault="004154B9" w:rsidP="004154B9">
      <w:pPr>
        <w:spacing w:line="480" w:lineRule="auto"/>
        <w:ind w:left="720" w:hanging="720"/>
        <w:rPr>
          <w:rFonts w:ascii="Times New Roman" w:hAnsi="Times New Roman" w:cs="Times New Roman"/>
        </w:rPr>
      </w:pPr>
      <w:r w:rsidRPr="000A13B5">
        <w:rPr>
          <w:rFonts w:ascii="Times New Roman" w:hAnsi="Times New Roman" w:cs="Times New Roman"/>
        </w:rPr>
        <w:t xml:space="preserve">Agyekum, M. W., Afrifa-Anane, G. F., &amp; Kyei-Arthur, F. (2024). Prevalence and correlates of disability in older adults, Ghana: evidence from the Ghana 2021 Population and Housing Census. </w:t>
      </w:r>
      <w:r w:rsidRPr="000A13B5">
        <w:rPr>
          <w:rFonts w:ascii="Times New Roman" w:hAnsi="Times New Roman" w:cs="Times New Roman"/>
          <w:i/>
          <w:iCs/>
        </w:rPr>
        <w:t>BMC geriatrics</w:t>
      </w:r>
      <w:r w:rsidRPr="000A13B5">
        <w:rPr>
          <w:rFonts w:ascii="Times New Roman" w:hAnsi="Times New Roman" w:cs="Times New Roman"/>
        </w:rPr>
        <w:t xml:space="preserve">, </w:t>
      </w:r>
      <w:r w:rsidRPr="000A13B5">
        <w:rPr>
          <w:rFonts w:ascii="Times New Roman" w:hAnsi="Times New Roman" w:cs="Times New Roman"/>
          <w:i/>
          <w:iCs/>
        </w:rPr>
        <w:t>24</w:t>
      </w:r>
      <w:r w:rsidRPr="000A13B5">
        <w:rPr>
          <w:rFonts w:ascii="Times New Roman" w:hAnsi="Times New Roman" w:cs="Times New Roman"/>
        </w:rPr>
        <w:t>(1), 52.</w:t>
      </w:r>
      <w:r w:rsidRPr="004154B9">
        <w:rPr>
          <w:rFonts w:ascii="Times New Roman" w:hAnsi="Times New Roman" w:cs="Times New Roman"/>
        </w:rPr>
        <w:t xml:space="preserve"> </w:t>
      </w:r>
      <w:hyperlink r:id="rId5" w:history="1">
        <w:r w:rsidRPr="004154B9">
          <w:rPr>
            <w:rStyle w:val="Hyperlink"/>
            <w:rFonts w:ascii="Times New Roman" w:hAnsi="Times New Roman" w:cs="Times New Roman"/>
          </w:rPr>
          <w:t>https://doi.org/10.1186/s12877-023-04587-6</w:t>
        </w:r>
      </w:hyperlink>
      <w:r w:rsidRPr="004154B9">
        <w:rPr>
          <w:rFonts w:ascii="Times New Roman" w:hAnsi="Times New Roman" w:cs="Times New Roman"/>
        </w:rPr>
        <w:t xml:space="preserve">  </w:t>
      </w:r>
    </w:p>
    <w:p w14:paraId="2F7C8726" w14:textId="77777777" w:rsidR="004154B9" w:rsidRPr="004154B9" w:rsidRDefault="004154B9" w:rsidP="004154B9">
      <w:pPr>
        <w:spacing w:line="480" w:lineRule="auto"/>
        <w:ind w:left="720" w:hanging="720"/>
        <w:rPr>
          <w:rFonts w:ascii="Times New Roman" w:hAnsi="Times New Roman" w:cs="Times New Roman"/>
        </w:rPr>
      </w:pPr>
      <w:proofErr w:type="spellStart"/>
      <w:r w:rsidRPr="000A13B5">
        <w:rPr>
          <w:rFonts w:ascii="Times New Roman" w:hAnsi="Times New Roman" w:cs="Times New Roman"/>
        </w:rPr>
        <w:t>Fissi</w:t>
      </w:r>
      <w:proofErr w:type="spellEnd"/>
      <w:r w:rsidRPr="000A13B5">
        <w:rPr>
          <w:rFonts w:ascii="Times New Roman" w:hAnsi="Times New Roman" w:cs="Times New Roman"/>
        </w:rPr>
        <w:t xml:space="preserve">, S., Gori, E., &amp; </w:t>
      </w:r>
      <w:proofErr w:type="spellStart"/>
      <w:r w:rsidRPr="000A13B5">
        <w:rPr>
          <w:rFonts w:ascii="Times New Roman" w:hAnsi="Times New Roman" w:cs="Times New Roman"/>
        </w:rPr>
        <w:t>Romolini</w:t>
      </w:r>
      <w:proofErr w:type="spellEnd"/>
      <w:r w:rsidRPr="000A13B5">
        <w:rPr>
          <w:rFonts w:ascii="Times New Roman" w:hAnsi="Times New Roman" w:cs="Times New Roman"/>
        </w:rPr>
        <w:t xml:space="preserve">, A. (2022). Social media government communication and stakeholder engagement in the era of Covid-19: evidence from Italy. </w:t>
      </w:r>
      <w:r w:rsidRPr="000A13B5">
        <w:rPr>
          <w:rFonts w:ascii="Times New Roman" w:hAnsi="Times New Roman" w:cs="Times New Roman"/>
          <w:i/>
          <w:iCs/>
        </w:rPr>
        <w:t>International Journal of Public Sector Management</w:t>
      </w:r>
      <w:r w:rsidRPr="000A13B5">
        <w:rPr>
          <w:rFonts w:ascii="Times New Roman" w:hAnsi="Times New Roman" w:cs="Times New Roman"/>
        </w:rPr>
        <w:t xml:space="preserve">, </w:t>
      </w:r>
      <w:r w:rsidRPr="000A13B5">
        <w:rPr>
          <w:rFonts w:ascii="Times New Roman" w:hAnsi="Times New Roman" w:cs="Times New Roman"/>
          <w:i/>
          <w:iCs/>
        </w:rPr>
        <w:t>35</w:t>
      </w:r>
      <w:r w:rsidRPr="000A13B5">
        <w:rPr>
          <w:rFonts w:ascii="Times New Roman" w:hAnsi="Times New Roman" w:cs="Times New Roman"/>
        </w:rPr>
        <w:t>(3), 276-293.</w:t>
      </w:r>
      <w:r w:rsidRPr="004154B9">
        <w:rPr>
          <w:rFonts w:ascii="Times New Roman" w:hAnsi="Times New Roman" w:cs="Times New Roman"/>
        </w:rPr>
        <w:t xml:space="preserve"> </w:t>
      </w:r>
      <w:hyperlink r:id="rId6" w:tgtFrame="_blank" w:history="1">
        <w:r w:rsidRPr="004154B9">
          <w:rPr>
            <w:rStyle w:val="Hyperlink"/>
            <w:rFonts w:ascii="Times New Roman" w:hAnsi="Times New Roman" w:cs="Times New Roman"/>
          </w:rPr>
          <w:t>https://doi.org/10.1108/IJPSM-06-2021-0145</w:t>
        </w:r>
      </w:hyperlink>
      <w:r w:rsidRPr="004154B9">
        <w:rPr>
          <w:rFonts w:ascii="Times New Roman" w:hAnsi="Times New Roman" w:cs="Times New Roman"/>
        </w:rPr>
        <w:t xml:space="preserve"> </w:t>
      </w:r>
    </w:p>
    <w:p w14:paraId="57598C01" w14:textId="77777777" w:rsidR="004154B9" w:rsidRPr="004154B9" w:rsidRDefault="004154B9" w:rsidP="004154B9">
      <w:pPr>
        <w:spacing w:line="480" w:lineRule="auto"/>
        <w:ind w:left="720" w:hanging="720"/>
        <w:rPr>
          <w:rFonts w:ascii="Times New Roman" w:hAnsi="Times New Roman" w:cs="Times New Roman"/>
        </w:rPr>
      </w:pPr>
      <w:r w:rsidRPr="004154B9">
        <w:rPr>
          <w:rFonts w:ascii="Times New Roman" w:hAnsi="Times New Roman" w:cs="Times New Roman"/>
        </w:rPr>
        <w:t xml:space="preserve">Ghana Statistical Service. (n.d.). </w:t>
      </w:r>
      <w:r w:rsidRPr="004154B9">
        <w:rPr>
          <w:rFonts w:ascii="Times New Roman" w:hAnsi="Times New Roman" w:cs="Times New Roman"/>
          <w:i/>
          <w:iCs/>
        </w:rPr>
        <w:t>Policies and procedures</w:t>
      </w:r>
      <w:r w:rsidRPr="004154B9">
        <w:rPr>
          <w:rFonts w:ascii="Times New Roman" w:hAnsi="Times New Roman" w:cs="Times New Roman"/>
        </w:rPr>
        <w:t xml:space="preserve">. Ghana Statistical Service Microdata Catalog. Retrieved August 6, 2025, from </w:t>
      </w:r>
      <w:hyperlink r:id="rId7" w:tgtFrame="_new" w:history="1">
        <w:r w:rsidRPr="004154B9">
          <w:rPr>
            <w:rStyle w:val="Hyperlink"/>
            <w:rFonts w:ascii="Times New Roman" w:hAnsi="Times New Roman" w:cs="Times New Roman"/>
          </w:rPr>
          <w:t>https://microdata.statsghana.gov.gh/index.php/policies-and-procedures</w:t>
        </w:r>
      </w:hyperlink>
    </w:p>
    <w:p w14:paraId="215CDBFB" w14:textId="77777777" w:rsidR="004154B9" w:rsidRPr="004154B9" w:rsidRDefault="004154B9" w:rsidP="004154B9">
      <w:pPr>
        <w:spacing w:line="480" w:lineRule="auto"/>
        <w:ind w:left="720" w:hanging="720"/>
        <w:rPr>
          <w:rFonts w:ascii="Times New Roman" w:hAnsi="Times New Roman" w:cs="Times New Roman"/>
        </w:rPr>
      </w:pPr>
      <w:r w:rsidRPr="000A13B5">
        <w:rPr>
          <w:rFonts w:ascii="Times New Roman" w:hAnsi="Times New Roman" w:cs="Times New Roman"/>
        </w:rPr>
        <w:lastRenderedPageBreak/>
        <w:t xml:space="preserve">Rowley, J. (2011). e-Government stakeholders—Who are they and what do they want?. </w:t>
      </w:r>
      <w:r w:rsidRPr="000A13B5">
        <w:rPr>
          <w:rFonts w:ascii="Times New Roman" w:hAnsi="Times New Roman" w:cs="Times New Roman"/>
          <w:i/>
          <w:iCs/>
        </w:rPr>
        <w:t>International journal of Information management</w:t>
      </w:r>
      <w:r w:rsidRPr="000A13B5">
        <w:rPr>
          <w:rFonts w:ascii="Times New Roman" w:hAnsi="Times New Roman" w:cs="Times New Roman"/>
        </w:rPr>
        <w:t xml:space="preserve">, </w:t>
      </w:r>
      <w:r w:rsidRPr="000A13B5">
        <w:rPr>
          <w:rFonts w:ascii="Times New Roman" w:hAnsi="Times New Roman" w:cs="Times New Roman"/>
          <w:i/>
          <w:iCs/>
        </w:rPr>
        <w:t>31</w:t>
      </w:r>
      <w:r w:rsidRPr="000A13B5">
        <w:rPr>
          <w:rFonts w:ascii="Times New Roman" w:hAnsi="Times New Roman" w:cs="Times New Roman"/>
        </w:rPr>
        <w:t>(1), 53-62.</w:t>
      </w:r>
    </w:p>
    <w:p w14:paraId="709CD261" w14:textId="77777777" w:rsidR="000A13B5" w:rsidRPr="000A13B5" w:rsidRDefault="000A13B5" w:rsidP="000A13B5">
      <w:pPr>
        <w:rPr>
          <w:rFonts w:ascii="Times New Roman" w:hAnsi="Times New Roman" w:cs="Times New Roman"/>
        </w:rPr>
      </w:pPr>
    </w:p>
    <w:p w14:paraId="705F9C53" w14:textId="41BEF052" w:rsidR="000A13B5" w:rsidRPr="000A13B5" w:rsidRDefault="000A13B5" w:rsidP="000A13B5">
      <w:pPr>
        <w:rPr>
          <w:rFonts w:ascii="Times New Roman" w:hAnsi="Times New Roman" w:cs="Times New Roman"/>
        </w:rPr>
      </w:pPr>
      <w:r>
        <w:rPr>
          <w:rFonts w:ascii="Times New Roman" w:hAnsi="Times New Roman" w:cs="Times New Roman"/>
        </w:rPr>
        <w:t xml:space="preserve"> </w:t>
      </w:r>
    </w:p>
    <w:p w14:paraId="2D341189" w14:textId="77777777" w:rsidR="000A13B5" w:rsidRPr="000A13B5" w:rsidRDefault="000A13B5" w:rsidP="000A13B5">
      <w:pPr>
        <w:rPr>
          <w:rFonts w:ascii="Times New Roman" w:hAnsi="Times New Roman" w:cs="Times New Roman"/>
        </w:rPr>
      </w:pPr>
    </w:p>
    <w:p w14:paraId="58C10804" w14:textId="77777777" w:rsidR="000A13B5" w:rsidRPr="00314D26" w:rsidRDefault="000A13B5" w:rsidP="003412E1">
      <w:pPr>
        <w:rPr>
          <w:rFonts w:ascii="Times New Roman" w:hAnsi="Times New Roman" w:cs="Times New Roman"/>
        </w:rPr>
      </w:pPr>
    </w:p>
    <w:p w14:paraId="08F4D4F2" w14:textId="77777777" w:rsidR="00314D26" w:rsidRPr="00314D26" w:rsidRDefault="00314D26" w:rsidP="003412E1">
      <w:pPr>
        <w:rPr>
          <w:rFonts w:ascii="Times New Roman" w:hAnsi="Times New Roman" w:cs="Times New Roman"/>
        </w:rPr>
      </w:pPr>
    </w:p>
    <w:p w14:paraId="1FA0B09F" w14:textId="77777777" w:rsidR="00314D26" w:rsidRPr="003412E1" w:rsidRDefault="00314D26" w:rsidP="003412E1">
      <w:pPr>
        <w:rPr>
          <w:rFonts w:ascii="Times New Roman" w:hAnsi="Times New Roman" w:cs="Times New Roman"/>
        </w:rPr>
      </w:pPr>
    </w:p>
    <w:p w14:paraId="0CA9FE27" w14:textId="77777777" w:rsidR="00FC5D63" w:rsidRDefault="00FC5D63" w:rsidP="00FC5D63">
      <w:pPr>
        <w:rPr>
          <w:rFonts w:ascii="Times New Roman" w:hAnsi="Times New Roman" w:cs="Times New Roman"/>
        </w:rPr>
      </w:pPr>
    </w:p>
    <w:p w14:paraId="7F1C5049" w14:textId="77777777" w:rsidR="00FC5D63" w:rsidRPr="00FC5D63" w:rsidRDefault="00FC5D63" w:rsidP="00FC5D63">
      <w:pPr>
        <w:rPr>
          <w:rFonts w:ascii="Times New Roman" w:hAnsi="Times New Roman" w:cs="Times New Roman"/>
        </w:rPr>
      </w:pPr>
    </w:p>
    <w:p w14:paraId="01C5912C" w14:textId="77777777" w:rsidR="00E070D8" w:rsidRDefault="00E070D8"/>
    <w:sectPr w:rsidR="00E0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50560"/>
    <w:multiLevelType w:val="hybridMultilevel"/>
    <w:tmpl w:val="26E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26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63"/>
    <w:rsid w:val="00076266"/>
    <w:rsid w:val="000A13B5"/>
    <w:rsid w:val="00163A97"/>
    <w:rsid w:val="001715E1"/>
    <w:rsid w:val="001E674E"/>
    <w:rsid w:val="0022388E"/>
    <w:rsid w:val="00236E02"/>
    <w:rsid w:val="002E68F8"/>
    <w:rsid w:val="00314D26"/>
    <w:rsid w:val="003412E1"/>
    <w:rsid w:val="003606BE"/>
    <w:rsid w:val="003D6FE9"/>
    <w:rsid w:val="003F1C39"/>
    <w:rsid w:val="004154B9"/>
    <w:rsid w:val="00435686"/>
    <w:rsid w:val="0044545C"/>
    <w:rsid w:val="0045550D"/>
    <w:rsid w:val="004C2BDA"/>
    <w:rsid w:val="004E24F3"/>
    <w:rsid w:val="00643B5B"/>
    <w:rsid w:val="0068135C"/>
    <w:rsid w:val="0072465D"/>
    <w:rsid w:val="00732C7E"/>
    <w:rsid w:val="00792151"/>
    <w:rsid w:val="007C00D2"/>
    <w:rsid w:val="008176B2"/>
    <w:rsid w:val="00874192"/>
    <w:rsid w:val="009407B0"/>
    <w:rsid w:val="00A66956"/>
    <w:rsid w:val="00BE4C05"/>
    <w:rsid w:val="00D333FE"/>
    <w:rsid w:val="00DF3493"/>
    <w:rsid w:val="00E070D8"/>
    <w:rsid w:val="00E70227"/>
    <w:rsid w:val="00F6037F"/>
    <w:rsid w:val="00F8107A"/>
    <w:rsid w:val="00FC5D63"/>
    <w:rsid w:val="00FE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965ED"/>
  <w15:chartTrackingRefBased/>
  <w15:docId w15:val="{DA5B8F69-E3EB-4272-8415-6170BDD0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63"/>
    <w:rPr>
      <w:rFonts w:eastAsiaTheme="majorEastAsia" w:cstheme="majorBidi"/>
      <w:color w:val="272727" w:themeColor="text1" w:themeTint="D8"/>
    </w:rPr>
  </w:style>
  <w:style w:type="paragraph" w:styleId="Title">
    <w:name w:val="Title"/>
    <w:basedOn w:val="Normal"/>
    <w:next w:val="Normal"/>
    <w:link w:val="TitleChar"/>
    <w:uiPriority w:val="10"/>
    <w:qFormat/>
    <w:rsid w:val="00FC5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63"/>
    <w:pPr>
      <w:spacing w:before="160"/>
      <w:jc w:val="center"/>
    </w:pPr>
    <w:rPr>
      <w:i/>
      <w:iCs/>
      <w:color w:val="404040" w:themeColor="text1" w:themeTint="BF"/>
    </w:rPr>
  </w:style>
  <w:style w:type="character" w:customStyle="1" w:styleId="QuoteChar">
    <w:name w:val="Quote Char"/>
    <w:basedOn w:val="DefaultParagraphFont"/>
    <w:link w:val="Quote"/>
    <w:uiPriority w:val="29"/>
    <w:rsid w:val="00FC5D63"/>
    <w:rPr>
      <w:i/>
      <w:iCs/>
      <w:color w:val="404040" w:themeColor="text1" w:themeTint="BF"/>
    </w:rPr>
  </w:style>
  <w:style w:type="paragraph" w:styleId="ListParagraph">
    <w:name w:val="List Paragraph"/>
    <w:basedOn w:val="Normal"/>
    <w:uiPriority w:val="34"/>
    <w:qFormat/>
    <w:rsid w:val="00FC5D63"/>
    <w:pPr>
      <w:ind w:left="720"/>
      <w:contextualSpacing/>
    </w:pPr>
  </w:style>
  <w:style w:type="character" w:styleId="IntenseEmphasis">
    <w:name w:val="Intense Emphasis"/>
    <w:basedOn w:val="DefaultParagraphFont"/>
    <w:uiPriority w:val="21"/>
    <w:qFormat/>
    <w:rsid w:val="00FC5D63"/>
    <w:rPr>
      <w:i/>
      <w:iCs/>
      <w:color w:val="2F5496" w:themeColor="accent1" w:themeShade="BF"/>
    </w:rPr>
  </w:style>
  <w:style w:type="paragraph" w:styleId="IntenseQuote">
    <w:name w:val="Intense Quote"/>
    <w:basedOn w:val="Normal"/>
    <w:next w:val="Normal"/>
    <w:link w:val="IntenseQuoteChar"/>
    <w:uiPriority w:val="30"/>
    <w:qFormat/>
    <w:rsid w:val="00FC5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D63"/>
    <w:rPr>
      <w:i/>
      <w:iCs/>
      <w:color w:val="2F5496" w:themeColor="accent1" w:themeShade="BF"/>
    </w:rPr>
  </w:style>
  <w:style w:type="character" w:styleId="IntenseReference">
    <w:name w:val="Intense Reference"/>
    <w:basedOn w:val="DefaultParagraphFont"/>
    <w:uiPriority w:val="32"/>
    <w:qFormat/>
    <w:rsid w:val="00FC5D63"/>
    <w:rPr>
      <w:b/>
      <w:bCs/>
      <w:smallCaps/>
      <w:color w:val="2F5496" w:themeColor="accent1" w:themeShade="BF"/>
      <w:spacing w:val="5"/>
    </w:rPr>
  </w:style>
  <w:style w:type="character" w:styleId="Hyperlink">
    <w:name w:val="Hyperlink"/>
    <w:basedOn w:val="DefaultParagraphFont"/>
    <w:uiPriority w:val="99"/>
    <w:unhideWhenUsed/>
    <w:rsid w:val="00314D26"/>
    <w:rPr>
      <w:color w:val="0563C1" w:themeColor="hyperlink"/>
      <w:u w:val="single"/>
    </w:rPr>
  </w:style>
  <w:style w:type="character" w:styleId="UnresolvedMention">
    <w:name w:val="Unresolved Mention"/>
    <w:basedOn w:val="DefaultParagraphFont"/>
    <w:uiPriority w:val="99"/>
    <w:semiHidden/>
    <w:unhideWhenUsed/>
    <w:rsid w:val="00314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1312">
      <w:bodyDiv w:val="1"/>
      <w:marLeft w:val="0"/>
      <w:marRight w:val="0"/>
      <w:marTop w:val="0"/>
      <w:marBottom w:val="0"/>
      <w:divBdr>
        <w:top w:val="none" w:sz="0" w:space="0" w:color="auto"/>
        <w:left w:val="none" w:sz="0" w:space="0" w:color="auto"/>
        <w:bottom w:val="none" w:sz="0" w:space="0" w:color="auto"/>
        <w:right w:val="none" w:sz="0" w:space="0" w:color="auto"/>
      </w:divBdr>
    </w:div>
    <w:div w:id="633874461">
      <w:bodyDiv w:val="1"/>
      <w:marLeft w:val="0"/>
      <w:marRight w:val="0"/>
      <w:marTop w:val="0"/>
      <w:marBottom w:val="0"/>
      <w:divBdr>
        <w:top w:val="none" w:sz="0" w:space="0" w:color="auto"/>
        <w:left w:val="none" w:sz="0" w:space="0" w:color="auto"/>
        <w:bottom w:val="none" w:sz="0" w:space="0" w:color="auto"/>
        <w:right w:val="none" w:sz="0" w:space="0" w:color="auto"/>
      </w:divBdr>
    </w:div>
    <w:div w:id="1778058068">
      <w:bodyDiv w:val="1"/>
      <w:marLeft w:val="0"/>
      <w:marRight w:val="0"/>
      <w:marTop w:val="0"/>
      <w:marBottom w:val="0"/>
      <w:divBdr>
        <w:top w:val="none" w:sz="0" w:space="0" w:color="auto"/>
        <w:left w:val="none" w:sz="0" w:space="0" w:color="auto"/>
        <w:bottom w:val="none" w:sz="0" w:space="0" w:color="auto"/>
        <w:right w:val="none" w:sz="0" w:space="0" w:color="auto"/>
      </w:divBdr>
    </w:div>
    <w:div w:id="212638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rodata.statsghana.gov.gh/index.php/policies-and-proced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8/IJPSM-06-2021-0145" TargetMode="External"/><Relationship Id="rId5" Type="http://schemas.openxmlformats.org/officeDocument/2006/relationships/hyperlink" Target="https://doi.org/10.1186/s12877-023-0458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Asare</dc:creator>
  <cp:keywords/>
  <dc:description/>
  <cp:lastModifiedBy>Joseph Asare</cp:lastModifiedBy>
  <cp:revision>4</cp:revision>
  <dcterms:created xsi:type="dcterms:W3CDTF">2025-08-06T20:50:00Z</dcterms:created>
  <dcterms:modified xsi:type="dcterms:W3CDTF">2025-08-06T21:09:00Z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a5b1088d-cc48-47f9-a895-8164808c32ae</vt:lpwstr>
  </property>
</Properties>
</file>