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InTag Software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Comprehensive Project Plan</w:t>
      </w:r>
    </w:p>
    <w:p>
      <w:pPr>
        <w:pBdr>
          <w:bottom w:val="single" w:color="1B4F72" w:sz="6" w:space="1"/>
        </w:pBdr>
        <w:spacing w:after="6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B2B SaaS Platform for Asset, Document &amp; Manufacturing Management</w:t>
      </w:r>
    </w:p>
    <w:p>
      <w:pPr>
        <w:spacing w:before="400"/>
      </w:pPr>
    </w:p>
    <w:p>
      <w:pPr>
        <w:jc w:val="center"/>
      </w:pPr>
      <w:r>
        <w:rPr>
          <w:color w:val="5D6D7E"/>
          <w:sz w:val="24"/>
          <w:szCs w:val="24"/>
        </w:rPr>
        <w:t xml:space="preserve">Version 1.0</w:t>
      </w:r>
    </w:p>
    <w:p>
      <w:pPr>
        <w:jc w:val="center"/>
      </w:pPr>
      <w:r>
        <w:rPr>
          <w:color w:val="5D6D7E"/>
          <w:sz w:val="24"/>
          <w:szCs w:val="24"/>
        </w:rPr>
        <w:t xml:space="preserve">March 2026</w:t>
      </w:r>
    </w:p>
    <w:p>
      <w:pPr>
        <w:spacing w:before="200"/>
        <w:jc w:val="center"/>
      </w:pPr>
      <w:r>
        <w:rPr>
          <w:b/>
          <w:bCs/>
          <w:color w:val="E74C3C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InTag Software is a modular B2B SaaS platform designed to serve industrial and manufacturing organizations with integrated Asset Management, Document Management, and Manufacturing/Production systems. The platform addresses critical operational needs including equipment lifecycle tracking, ISO-compliant document control, production order management, maintenance scheduling (CMMS), inventory control, and configurable workflow/approvals.</w:t>
      </w:r>
    </w:p>
    <w:p>
      <w:pPr>
        <w:spacing w:after="120"/>
      </w:pPr>
      <w:r>
        <w:rPr>
          <w:sz w:val="22"/>
          <w:szCs w:val="22"/>
        </w:rPr>
        <w:t xml:space="preserve">Built on a modern .NET 10 / ASP.NET Core MVC stack with SQL Server, InTag follows a clean layered architecture (Data, Entities, Logic, Repository, ViewModel, Web) to ensure maintainability, testability, and scalability. The solution targets mid-to-large manufacturers, process industries, and organizations requiring regulatory compliance with ISO 9001, ISO 55001, and similar standards.</w:t>
      </w:r>
    </w:p>
    <w:p>
      <w:pPr>
        <w:pStyle w:val="Heading1"/>
      </w:pPr>
      <w:r>
        <w:t xml:space="preserve">2. Project Overview</w:t>
      </w:r>
    </w:p>
    <w:p>
      <w:pPr>
        <w:pStyle w:val="Heading2"/>
      </w:pPr>
      <w:r>
        <w:t xml:space="preserve">2.1 Vision &amp;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Deliver a unified platform replacing fragmented point solutions for asset, document, and production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Achieve ISO-compliant document control with full audit trails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Enable real-time production traceability from raw materials to finished goods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Provide predictive maintenance capabilities through CMMS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 multi-tenant SaaS deployment with per-module licensing flexibility</w:t>
      </w:r>
    </w:p>
    <w:p>
      <w:pPr>
        <w:pStyle w:val="Heading2"/>
      </w:pPr>
      <w:r>
        <w:t xml:space="preserve">2.2 Target Market</w:t>
      </w:r>
    </w:p>
    <w:p>
      <w:pPr>
        <w:spacing w:after="120"/>
      </w:pPr>
      <w:r>
        <w:rPr>
          <w:sz w:val="22"/>
          <w:szCs w:val="22"/>
        </w:rPr>
        <w:t xml:space="preserve">Primary: Mid-to-large manufacturing companies (100–5,000 employees) in discrete and process manufacturing, pharmaceuticals, food &amp; beverage, automotive, and aerospace industries. Secondary: Facilities management companies, utilities, and government organizations requiring asset lifecycle management and ISO document compliance.</w:t>
      </w:r>
    </w:p>
    <w:p>
      <w:pPr>
        <w:pStyle w:val="Heading2"/>
      </w:pPr>
      <w:r>
        <w:t xml:space="preserve">2.3 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SaaS with modular subscription pricing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Tiers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(2 modules), Professional (4 modules), Enterprise (all modules + customization)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Monthly/annual subscriptions, implementation services, training, premium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Cloud-hosted (Azure), with on-premise option for Enterprise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Per-user, per-module with volume discounts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Solution Architecture</w:t>
      </w:r>
    </w:p>
    <w:p>
      <w:pPr>
        <w:pStyle w:val="Heading2"/>
      </w:pPr>
      <w:r>
        <w:t xml:space="preserve">3.1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LTS framework for performance and security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MVC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rendering with Razor views, API endpoints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data storage, ACID transactions, full-text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Framework 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Code-first migrations, LINQ queries, change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Identity + JWT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user auth with role-based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/ In-Memory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state, frequently accessed lookups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FTS / Elasticsearch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content indexing and full-text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files, attachments, images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Hangfire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maintenance alerts, report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Serilog + Seq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logging with centralized monitoring</w:t>
            </w:r>
          </w:p>
        </w:tc>
      </w:tr>
    </w:tbl>
    <w:p>
      <w:pPr>
        <w:pStyle w:val="Heading2"/>
      </w:pPr>
      <w:r>
        <w:t xml:space="preserve">3.2 Solution Structure</w:t>
      </w:r>
    </w:p>
    <w:p>
      <w:pPr>
        <w:spacing w:after="120"/>
      </w:pPr>
      <w:r>
        <w:rPr>
          <w:sz w:val="22"/>
          <w:szCs w:val="22"/>
        </w:rPr>
        <w:t xml:space="preserve">The solution follows a clean layered architecture with strict dependency rules. Each layer communicates only through defined interfaces.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InTagWeb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MVC Controllers, Razor Views, API endpoints, authentication filters, view composition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InTagViewModelLayer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Models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models, DTOs, request/response objects, validation attributes, display metadata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InTagLogicLayer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classes, business rules, validation, orchestration, domain events, calculations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InTagRepositoryLayer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pattern implementation, query builders, Unit of Work, caching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InTagEntitiesLayer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Model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classes, enums, constants, domain interfaces, value objects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InTagDataLayer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DbContext, EF Core configurations, migrations, seed data, stored procedures</w:t>
            </w:r>
          </w:p>
        </w:tc>
      </w:tr>
    </w:tbl>
    <w:p>
      <w:pPr>
        <w:pStyle w:val="Heading2"/>
      </w:pPr>
      <w:r>
        <w:t xml:space="preserve">3.3 Dependency Flow</w:t>
      </w:r>
    </w:p>
    <w:p>
      <w:pPr>
        <w:spacing w:after="120"/>
      </w:pPr>
      <w:r>
        <w:rPr>
          <w:sz w:val="22"/>
          <w:szCs w:val="22"/>
        </w:rPr>
        <w:t xml:space="preserve">InTagWeb → InTagLogicLayer → InTagRepositoryLayer → InTagDataLayer. All layers reference InTagEntitiesLayer. InTagViewModelLayer is referenced by InTagWeb and InTagLogicLayer. No circular dependencies are permitted.</w:t>
      </w:r>
    </w:p>
    <w:p>
      <w:pPr>
        <w:pStyle w:val="Heading2"/>
      </w:pPr>
      <w:r>
        <w:t xml:space="preserve">3.4 Multi-Tenancy Strategy</w:t>
      </w:r>
    </w:p>
    <w:p>
      <w:pPr>
        <w:spacing w:after="120"/>
      </w:pPr>
      <w:r>
        <w:rPr>
          <w:sz w:val="22"/>
          <w:szCs w:val="22"/>
        </w:rPr>
        <w:t xml:space="preserve">InTag implements a database-per-tenant model for Enterprise clients and schema-based isolation for Starter/Professional tiers. Tenant resolution occurs via subdomain (client.intag.io) or custom domain mapping. A shared catalog database stores tenant metadata, subscription status, and feature flags.</w:t>
      </w:r>
    </w:p>
    <w:p>
      <w:r>
        <w:br w:type="page"/>
      </w:r>
    </w:p>
    <w:p>
      <w:pPr>
        <w:pStyle w:val="Heading1"/>
      </w:pPr>
      <w:r>
        <w:t xml:space="preserve">4. Module Breakdown</w:t>
      </w:r>
    </w:p>
    <w:p>
      <w:pPr>
        <w:pStyle w:val="Heading2"/>
      </w:pPr>
      <w:r>
        <w:t xml:space="preserve">4.1 Asset Management Module</w:t>
      </w:r>
    </w:p>
    <w:p>
      <w:pPr>
        <w:spacing w:after="120"/>
      </w:pPr>
      <w:r>
        <w:rPr>
          <w:sz w:val="22"/>
          <w:szCs w:val="22"/>
        </w:rPr>
        <w:t xml:space="preserve">Comprehensive lifecycle management for physical assets including equipment, facilities, vehicles, and tools.</w:t>
      </w:r>
    </w:p>
    <w:p>
      <w:pPr>
        <w:pStyle w:val="Heading3"/>
      </w:pPr>
      <w:r>
        <w:t xml:space="preserve">4.1.1 Core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Asset Registry: Hierarchical asset tree with parent/child relationships, location tracking, and QR/barcode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Lifecycle Management: Acquisition, commissioning, operation, decommission, disposal tracking with full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Depreciation Engine: Straight-line, declining balance, sum-of-years, units-of-production methods with automated monthly calculations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Condition Monitoring: Configurable condition assessment scoring, inspection checklists, condition-based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Warranty &amp; Contract Tracking: Warranty expiry alerts, service contract management, vendor performance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Reporting &amp; Analytics: Asset utilization dashboards, TCO analysis, depreciation schedules, compliance reports</w:t>
      </w:r>
    </w:p>
    <w:p>
      <w:pPr>
        <w:pStyle w:val="Heading3"/>
      </w:pPr>
      <w:r>
        <w:t xml:space="preserve">4.1.2 Key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Code, Name, Category, Location, Status, AcquisitionDate, PurchaseCost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Asset, AssetType, Department, Vendor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DepreciationMethod, UsefulLife, 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Assets, MaintenancePlans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Depreciation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Period, Method, BookValue, DepreciationAmount, AccumulatedDepreciation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Asset, FiscalYear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AssetTransfer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FromLocation, ToLocation, TransferDate, Reason, ApprovedBy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Asset, Locations,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InspectionDate, ConditionScore, Findings, NextDueDate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Asset, Inspector, Checklist</w:t>
            </w:r>
          </w:p>
        </w:tc>
      </w:tr>
    </w:tbl>
    <w:p>
      <w:pPr>
        <w:pStyle w:val="Heading2"/>
      </w:pPr>
      <w:r>
        <w:t xml:space="preserve">4.2 Document Management Module</w:t>
      </w:r>
    </w:p>
    <w:p>
      <w:pPr>
        <w:spacing w:after="120"/>
      </w:pPr>
      <w:r>
        <w:rPr>
          <w:sz w:val="22"/>
          <w:szCs w:val="22"/>
        </w:rPr>
        <w:t xml:space="preserve">ISO-compliant document control system supporting the full document lifecycle from creation through archival.</w:t>
      </w:r>
    </w:p>
    <w:p>
      <w:pPr>
        <w:pStyle w:val="Heading3"/>
      </w:pPr>
      <w:r>
        <w:t xml:space="preserve">4.2.1 Core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Document Control: Version-controlled documents with check-in/check-out, revision history, and change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ISO Compliance: Document numbering schemes, approval matrices, controlled distribution, periodic review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Document Types: SOPs, work instructions, contracts, engineering drawings, quality records, forms/templates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Full-Text Search: Content indexing across PDF, Word, Excel with metadata-based filtering and tagging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Access Control: Role-based permissions, department-based visibility, external sharing with watermarks and 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Electronic Signatures: Multi-level approval workflows with digital signature capture and audit trails</w:t>
      </w:r>
    </w:p>
    <w:p>
      <w:pPr>
        <w:pStyle w:val="Heading3"/>
      </w:pPr>
      <w:r>
        <w:t xml:space="preserve">4.2.2 Key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DocNumber, Title, Type, Category, Status, CurrentVersion, EffectiveDate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Author, Department, Revisions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DocumentRevision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RevisionNumber, ChangeDescription, ReviewDate, ApprovalDate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Document, Reviewer, Approver,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FileName, FileType, FileSize, StoragePath, Hash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Revision, ContentIndex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ApprovalMatrix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DocumentType, Department, ApproverLevel, ApproverRole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Roles, DocumentTypes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DistributionRecord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RecipientType, SentDate, AcknowledgedDate, 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Document, Recipient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4.3 Manufacturing / Production Module</w:t>
      </w:r>
    </w:p>
    <w:p>
      <w:pPr>
        <w:spacing w:after="120"/>
      </w:pPr>
      <w:r>
        <w:rPr>
          <w:sz w:val="22"/>
          <w:szCs w:val="22"/>
        </w:rPr>
        <w:t xml:space="preserve">End-to-end production management from order creation to finished goods with full traceability.</w:t>
      </w:r>
    </w:p>
    <w:p>
      <w:pPr>
        <w:pStyle w:val="Heading3"/>
      </w:pPr>
      <w:r>
        <w:t xml:space="preserve">4.3.1 Core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Production Orders: Create, schedule, release, and track production orders with priority management and capacity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Bill of Materials (BOM): Multi-level BOM with version control, phantom assemblies, and alternate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Routing &amp; Work Centers: Operation sequences, setup/run times, labor allocation, work center capacity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Traceability: Lot/batch/serial tracking from raw material receipt through production to finished goods shipment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Quality Integration: In-process quality checks, statistical process control (SPC), non-conformance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Shop Floor Control: Real-time production reporting, labor tracking, scrap/rework recording, OEE calculations</w:t>
      </w:r>
    </w:p>
    <w:p>
      <w:pPr>
        <w:pStyle w:val="Heading3"/>
      </w:pPr>
      <w:r>
        <w:t xml:space="preserve">4.3.2 Key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ProductionOrder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OrderNumber, Product, Quantity, PlannedStart, PlannedEnd, Status, Priority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BOM, Routing, WorkOrder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BillOfMaterial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BOMCode, Product, Version, Status, EffectiveDate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BOMLines, Product, Revisions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Component, Quantity, UOM, ScrapFactor, IsPhantom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BOM, Component, Alternates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RoutingCode, Product, Version, TotalCycleTime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Operations, WorkCenters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RoutingOperation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Sequence, WorkCenter, SetupTime, RunTime, OverlapQuantity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Routing, WorkCenter, Skills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LotBatch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LotNumber, Product, Quantity, ManufactureDate, ExpiryDate,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ProductionOrder, QualityTests</w:t>
            </w:r>
          </w:p>
        </w:tc>
      </w:tr>
    </w:tbl>
    <w:p>
      <w:pPr>
        <w:pStyle w:val="Heading2"/>
      </w:pPr>
      <w:r>
        <w:t xml:space="preserve">4.4 Maintenance Module (CMMS)</w:t>
      </w:r>
    </w:p>
    <w:p>
      <w:pPr>
        <w:spacing w:after="120"/>
      </w:pPr>
      <w:r>
        <w:rPr>
          <w:sz w:val="22"/>
          <w:szCs w:val="22"/>
        </w:rPr>
        <w:t xml:space="preserve">Computerized Maintenance Management System providing preventive, predictive, and corrective maintenance capabilities.</w:t>
      </w:r>
    </w:p>
    <w:p>
      <w:pPr>
        <w:pStyle w:val="Heading3"/>
      </w:pPr>
      <w:r>
        <w:t xml:space="preserve">4.4.1 Core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 Order Management: Create, assign, prioritize, and track maintenance work orders with SLA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Preventive Maintenance: Calendar-based and meter-based PM schedules with auto-generation of work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Predictive Maintenance: Condition-based triggers, IoT sensor integration points, failure pattern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Spare Parts Integration: Link to inventory for parts availability, auto-request on PM generation, cost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Technician Management: Skill-based assignment, mobile work order access, time and labor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KPI Dashboards: MTBF, MTTR, PM compliance, backlog aging, maintenance cost per asset</w:t>
      </w:r>
    </w:p>
    <w:p>
      <w:pPr>
        <w:pStyle w:val="Heading2"/>
      </w:pPr>
      <w:r>
        <w:t xml:space="preserve">4.5 Inventory Module</w:t>
      </w:r>
    </w:p>
    <w:p>
      <w:pPr>
        <w:spacing w:after="120"/>
      </w:pPr>
      <w:r>
        <w:rPr>
          <w:sz w:val="22"/>
          <w:szCs w:val="22"/>
        </w:rPr>
        <w:t xml:space="preserve">Multi-warehouse inventory management supporting manufacturing materials, spare parts, and finished goods.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Stock Management: Multi-location, multi-warehouse with bin/shelf tracking and stock transfer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Transactions: Receipts, issues, transfers, adjustments, cycle counts with full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Reorder Management: Min/max levels, reorder points, economic order quantity, automated purchase requisitions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Valuation: FIFO, LIFO, weighted average, standard cost methods with period-end reconciliation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Lot/Serial Tracking: Full traceability linked to production, quality, and shipping records</w:t>
      </w:r>
    </w:p>
    <w:p>
      <w:pPr>
        <w:pStyle w:val="Heading2"/>
      </w:pPr>
      <w:r>
        <w:t xml:space="preserve">4.6 Workflow / Approvals Module</w:t>
      </w:r>
    </w:p>
    <w:p>
      <w:pPr>
        <w:spacing w:after="120"/>
      </w:pPr>
      <w:r>
        <w:rPr>
          <w:sz w:val="22"/>
          <w:szCs w:val="22"/>
        </w:rPr>
        <w:t xml:space="preserve">Configurable workflow engine powering approval processes across all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Visual Workflow Designer: Drag-and-drop workflow builder with conditional branching, parallel paths, and escalation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Approval Chains: Sequential, parallel, and matrix-based approvals with delegation and substitution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Notification Engine: Email, in-app, and SMS notifications at each workflow step with reminder escalation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 Trail: Complete history of all workflow actions, decisions, comments, and timestamps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Template Library: Pre-built templates for common processes (purchase approvals, document reviews, change requests)</w:t>
      </w:r>
    </w:p>
    <w:p>
      <w:r>
        <w:br w:type="page"/>
      </w:r>
    </w:p>
    <w:p>
      <w:pPr>
        <w:pStyle w:val="Heading1"/>
      </w:pPr>
      <w:r>
        <w:t xml:space="preserve">5. Database Design Principles</w:t>
      </w:r>
    </w:p>
    <w:p>
      <w:pPr>
        <w:pStyle w:val="Heading2"/>
      </w:pPr>
      <w:r>
        <w:t xml:space="preserve">5.1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3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PascalCase, singular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Asset, ProductionOrder, BillOfMaterial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AssetCode, CreatedDate, IsActive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(int/GUID)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(identity or newsequentialid())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entity + 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AssetId, DepartmentId, CreatedByUserId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IX_{Table}_{Columns}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IX_Asset_AssetCode, IX_Document_Status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Procedures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usp_{Module}_{Action}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usp_Asset_GetByLocation</w:t>
            </w:r>
          </w:p>
        </w:tc>
      </w:tr>
    </w:tbl>
    <w:p>
      <w:pPr>
        <w:pStyle w:val="Heading2"/>
      </w:pPr>
      <w:r>
        <w:t xml:space="preserve">5.2 Common Base Fields</w:t>
      </w:r>
    </w:p>
    <w:p>
      <w:pPr>
        <w:spacing w:after="120"/>
      </w:pPr>
      <w:r>
        <w:rPr>
          <w:sz w:val="22"/>
          <w:szCs w:val="22"/>
        </w:rPr>
        <w:t xml:space="preserve">All entities inherit from a base entity providing standard audit and soft-delete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/ GUID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isolation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CreatedByUserId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Audit: who created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DateTimeOffset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Audit: when created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ModifiedByUserId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Audit: last modifier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ModifiedDate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DateTimeOffset?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Audit: last modified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Optimistic concurrency</w:t>
            </w:r>
          </w:p>
        </w:tc>
      </w:tr>
    </w:tbl>
    <w:p>
      <w:pPr>
        <w:pStyle w:val="Heading2"/>
      </w:pPr>
      <w:r>
        <w:t xml:space="preserve">5.3 Indexing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Clustered index on Id (primary key) for all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Non-clustered index on TenantId + commonly filtered columns (Status, IsActive)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Composite indexes on foreign key combinations used in joins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Full-text indexes on document content, asset descriptions, and notes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Filtered indexes on IsActive = 1 for performance on active-record queries</w:t>
      </w:r>
    </w:p>
    <w:p>
      <w:r>
        <w:br w:type="page"/>
      </w:r>
    </w:p>
    <w:p>
      <w:pPr>
        <w:pStyle w:val="Heading1"/>
      </w:pPr>
      <w:r>
        <w:t xml:space="preserve">6. Development Roadmap &amp; Phases</w:t>
      </w:r>
    </w:p>
    <w:p>
      <w:pPr>
        <w:pStyle w:val="Heading2"/>
      </w:pPr>
      <w:r>
        <w:t xml:space="preserve">6.1 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6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 / Focus</w:t>
            </w:r>
          </w:p>
        </w:tc>
        <w:tc>
          <w:tcPr>
            <w:tcW w:type="dxa" w:w="2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0: Foundation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setup, architecture, auth, multi-tenancy, CI/CD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infrastructure running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Asset Mgmt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5–12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registry, lifecycle, depreciation, inspections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module MVP 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Document Mgmt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9–16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control, versioning, search, ISO compliance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module MVP 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Manufacturing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13–22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orders, BOM, routing, traceability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 module MVP 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CMMS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19–26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orders, PM schedules, spare parts integration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module MVP 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Inventory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23–30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mgmt, transactions, reorder, valuation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 module MVP 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6: Workflow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27–32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engine, approvals, notifications, templates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engine 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7: Integration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31–36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Cross-module integration, dashboards, reporting, API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platform beta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8: Polish &amp; 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35–40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Performance, security audit, UAT, documentation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release v1.0</w:t>
            </w:r>
          </w:p>
        </w:tc>
      </w:tr>
    </w:tbl>
    <w:p>
      <w:pPr>
        <w:pStyle w:val="Heading2"/>
      </w:pPr>
      <w:r>
        <w:t xml:space="preserve">6.2 Phase 0: Foundation (Weeks 1–4)</w:t>
      </w:r>
    </w:p>
    <w:p>
      <w:pPr>
        <w:pStyle w:val="Heading3"/>
      </w:pPr>
      <w:r>
        <w:t xml:space="preserve">6.2.1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Create InTagSolution.slnx with all six projects and dependency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Configure Entity Framework Core with code-first approach, base entity classes, and migration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ASP.NET Core Identity with multi-tenant user management and JWT API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 up tenant resolution middleware (subdomain-based routing)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shared UI layout with responsive navigation, theme engine, and module menu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Configure CI/CD pipeline (GitHub Actions / Azure DevOps) with automated build, test, and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Establish coding standards, code review process, and branch strategy (GitFlow)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 up logging (Serilog), health checks, and exception handling middleware</w:t>
      </w:r>
    </w:p>
    <w:p>
      <w:pPr>
        <w:pStyle w:val="Heading3"/>
      </w:pPr>
      <w:r>
        <w:t xml:space="preserve">6.2.2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Running solution with authentication, tenant isolation, and base CRUD scaffolding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Development, staging, and production environment configurations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Architecture decision records (ADRs) and developer onboarding guide</w:t>
      </w:r>
    </w:p>
    <w:p>
      <w:pPr>
        <w:pStyle w:val="Heading2"/>
      </w:pPr>
      <w:r>
        <w:t xml:space="preserve">6.3 Phases 1–6: Module Development</w:t>
      </w:r>
    </w:p>
    <w:p>
      <w:pPr>
        <w:spacing w:after="120"/>
      </w:pPr>
      <w:r>
        <w:rPr>
          <w:sz w:val="22"/>
          <w:szCs w:val="22"/>
        </w:rPr>
        <w:t xml:space="preserve">Each module phase follows a consistent delivery pattern: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design, migrations, repository layer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schema, seed data, repository interfaces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services, validation rules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layer with unit tests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ViewModels, controllers, Razor views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CRUD UI with search/filter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features (calculations, integrations)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Module-specific logic (e.g., depreciation engine)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5–6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Dashboards, reports, workflow hooks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dashboards, exportable reports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7–8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Testing, bug fixes, UX refinement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QA-passed module ready for integration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API Design</w:t>
      </w:r>
    </w:p>
    <w:p>
      <w:pPr>
        <w:pStyle w:val="Heading2"/>
      </w:pPr>
      <w:r>
        <w:t xml:space="preserve">7.1 API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URL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/api/v{version}/{module}/{resource}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path versioning (v1, v2)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JWT tokens with tenant claim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?page=1&amp;pageSize=25 with Link headers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?status=active&amp;category=equipment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?sort=name:asc,createdDate:desc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Format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with envelope: { data, meta, errors 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Codes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RFC 7807 Problem 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req/min per tenant with 429 response</w:t>
            </w:r>
          </w:p>
        </w:tc>
      </w:tr>
    </w:tbl>
    <w:p>
      <w:pPr>
        <w:pStyle w:val="Heading2"/>
      </w:pPr>
      <w:r>
        <w:t xml:space="preserve">7.2 Sample Endpoints by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/api/v1/assets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assets with filtering, pagination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/api/v1/assets/{id}/depreciate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depreciation calculation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/api/v1/documents/{id}/revisions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document revision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/api/v1/documents/{id}/checkout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out document for editing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/api/v1/production-orders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production order from BOM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/api/v1/production-orders/{id}/status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order status (release, complete)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/api/v1/work-orders/generate-pm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PM work orders for due schedules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/api/v1/inventory/transactions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stock transaction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/api/v1/workflows/{id}/approve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workflow step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Security Architecture</w:t>
      </w:r>
    </w:p>
    <w:p>
      <w:pPr>
        <w:pStyle w:val="Heading2"/>
      </w:pPr>
      <w:r>
        <w:t xml:space="preserve">8.1 Authentication &amp;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ASP.NET Core Identity for user management with bcrypt password hashing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JWT Bearer tokens for API access with short-lived access tokens (15 min) and refresh tokens (7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Role-Based Access Control (RBAC): Admin, Manager, Operator, Viewer per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Row-level security via TenantId filtering on all queries (global query filter in EF Core)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Multi-factor authentication (TOTP) for admin accounts</w:t>
      </w:r>
    </w:p>
    <w:p>
      <w:pPr>
        <w:pStyle w:val="Heading2"/>
      </w:pPr>
      <w:r>
        <w:t xml:space="preserve">8.2 Data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TLS 1.3 for all data in transit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AES-256 encryption for sensitive data at rest (connection strings, API keys, PII)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Azure Key Vault for secrets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GDPR-compliant data retention policies with automated anonymization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Database backups with geo-redundant replication</w:t>
      </w:r>
    </w:p>
    <w:p>
      <w:pPr>
        <w:pStyle w:val="Heading2"/>
      </w:pPr>
      <w:r>
        <w:t xml:space="preserve">8.3 Application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OWASP Top 10 mitigations: parameterized queries, output encoding, CSRF tokens, CSP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Input validation at ViewModel, Logic, and Database layers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Rate limiting and IP-based throttling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Comprehensive audit logging for all data modifications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Regular penetration testing and dependency vulnerability scanning (Dependabot)</w:t>
      </w:r>
    </w:p>
    <w:p>
      <w:pPr>
        <w:pStyle w:val="Heading1"/>
      </w:pPr>
      <w:r>
        <w:t xml:space="preserve">9.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Level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3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xUnit + Moq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80%+ code coverage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logic, calculations, validations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xUnit + TestServer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workflows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+ DB, API endpoints, auth flows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user journeys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CRUD operations, workflow approvals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k6 / JMeter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compliance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times, concurrent users, report generation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ZAP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critical/high findings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10, auth bypass, tenant isolation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Deployment &amp; Infrastructure</w:t>
      </w:r>
    </w:p>
    <w:p>
      <w:pPr>
        <w:pStyle w:val="Heading2"/>
      </w:pPr>
      <w:r>
        <w:t xml:space="preserve">10.1 Azure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App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 hosting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P2v3, auto-scale 2–10 instances, deployment slots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SQL 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Critical tier, geo-replication, auto-backup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Blob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file storage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Hot/Cool tiering, lifecycle policies, CDN integration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Redis 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caching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P1 with data persistence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Certificates, connection strings, API keys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Application Insights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&amp; APM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dashboards, alerts, availability tests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Front Door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load balancing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WAF, SSL termination, custom domains</w:t>
            </w:r>
          </w:p>
        </w:tc>
      </w:tr>
    </w:tbl>
    <w:p>
      <w:pPr>
        <w:pStyle w:val="Heading2"/>
      </w:pPr>
      <w:r>
        <w:t xml:space="preserve">10.2 CI/CD Pipeline</w:t>
      </w:r>
    </w:p>
    <w:p>
      <w:pPr>
        <w:spacing w:after="120"/>
      </w:pPr>
      <w:r>
        <w:rPr>
          <w:sz w:val="22"/>
          <w:szCs w:val="22"/>
        </w:rPr>
        <w:t xml:space="preserve">Automated pipeline: Code push → Build &amp; Test → Code Quality (SonarQube) → Deploy to Staging → Integration Tests → Manual Approval → Deploy to Production → Smoke Tests. Blue-green deployments with instant rollback capability.</w:t>
      </w:r>
    </w:p>
    <w:p>
      <w:pPr>
        <w:pStyle w:val="Heading1"/>
      </w:pPr>
      <w:r>
        <w:t xml:space="preserve">11. Team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delivery, stakeholder communication, sprint planning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Architect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decisions, code reviews, technical guidance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Senior .NET Developer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platform, complex modules, mentoring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 .NET Developer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development, API implementation,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 views, JavaScript, UX/UI 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planning, automation, regression, performance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CI/CD, infrastructure, monitoring, security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Designer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Wireframes, prototypes, user research, design 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Requirements, user stories, domain expertise, UAT coordination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Writer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docs, user guides, help system content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4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 across 6 modules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MVP definitions per module, change control 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Multi-tenancy data leakage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query filters, automated isolation tests, penetration testing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under 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load testing, caching strategy, database optimization sprints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knowledge gaps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budget, pair programming, architecture documentation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dependency 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external dependencies, abstraction layers, SLA monitoring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compliance gaps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compliance review, ISO consultant engagement, audit trail from day 1</w:t>
            </w:r>
          </w:p>
        </w:tc>
      </w:tr>
    </w:tbl>
    <w:p>
      <w:pPr>
        <w:pStyle w:val="Heading1"/>
      </w:pPr>
      <w:r>
        <w:t xml:space="preserve">13. Success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Insights percentile tracking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availability monitoring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SonarQube coverage reports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Velocity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 ±10%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DevOps velocity charts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 Escape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bugs vs. total bugs found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Onboard Tenant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minutes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provisioning pipeline metrics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Satisfaction (NPS)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surveys post-onboarding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Adoption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60% within 90 days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analytics per tenant</w:t>
            </w:r>
          </w:p>
        </w:tc>
      </w:tr>
    </w:tbl>
    <w:p>
      <w:pPr>
        <w:spacing w:before="400"/>
      </w:pPr>
    </w:p>
    <w:p>
      <w:pPr>
        <w:pBdr>
          <w:top w:val="single" w:color="1B4F72" w:sz="4" w:space="1"/>
        </w:pBdr>
        <w:spacing w:before="200" w:after="100"/>
      </w:pPr>
      <w:r>
        <w:rPr>
          <w:i/>
          <w:iCs/>
          <w:color w:val="5D6D7E"/>
          <w:sz w:val="20"/>
          <w:szCs w:val="20"/>
        </w:rPr>
        <w:t xml:space="preserve">End of Document</w:t>
      </w:r>
    </w:p>
    <w:p>
      <w:pPr>
        <w:spacing w:after="120"/>
      </w:pPr>
      <w:r>
        <w:rPr>
          <w:sz w:val="22"/>
          <w:szCs w:val="22"/>
        </w:rPr>
        <w:t xml:space="preserve">This project plan is a living document and will be updated as the project progresses through each phase. All stakeholders should review and provide feedback during the initial planning sprint.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D7E"/>
        <w:sz w:val="18"/>
        <w:szCs w:val="18"/>
      </w:rPr>
      <w:t xml:space="preserve">Page </w:t>
    </w:r>
    <w:r>
      <w:rPr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1"/>
      </w:pBdr>
      <w:tabs>
        <w:tab w:val="right" w:pos="9026"/>
      </w:tabs>
    </w:pPr>
    <w:r>
      <w:rPr>
        <w:rFonts w:ascii="Arial" w:cs="Arial" w:eastAsia="Arial" w:hAnsi="Arial"/>
        <w:color w:val="5D6D7E"/>
        <w:sz w:val="18"/>
        <w:szCs w:val="18"/>
      </w:rPr>
      <w:t xml:space="preserve">InTag Software – Project Plan</w:t>
    </w:r>
    <w:r>
      <w:rPr>
        <w:rFonts w:ascii="Arial" w:cs="Arial" w:eastAsia="Arial" w:hAnsi="Arial"/>
        <w:color w:val="5D6D7E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2026-03-01T19:53:20.992Z</dcterms:created>
  <dcterms:modified xsi:type="dcterms:W3CDTF">2026-03-01T19:53:20.993Z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