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7365D"/>
            <w:tcMar>
              <w:top w:w="13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D8E4F0"/>
                <w:sz w:val="18"/>
              </w:rPr>
              <w:t>TOPIC 5</w:t>
            </w:r>
          </w:p>
          <w:p>
            <w:r>
              <w:rPr>
                <w:rFonts w:ascii="Arial" w:hAnsi="Arial"/>
                <w:b/>
                <w:color w:val="FFFFFF"/>
                <w:sz w:val="42"/>
              </w:rPr>
              <w:t>A Challenge I Overcame</w:t>
            </w:r>
          </w:p>
          <w:p>
            <w:r>
              <w:rPr>
                <w:rFonts w:ascii="Arial" w:hAnsi="Arial"/>
                <w:color w:val="E8EEF5"/>
                <w:sz w:val="21"/>
              </w:rPr>
              <w:t>A character essay that stays truthful and avoids manufactured hardship</w:t>
            </w:r>
          </w:p>
        </w:tc>
      </w:tr>
    </w:tbl>
    <w:p/>
    <w:p>
      <w:r>
        <w:rPr>
          <w:rFonts w:ascii="Arial" w:hAnsi="Arial"/>
          <w:b/>
          <w:color w:val="B88A2D"/>
          <w:sz w:val="19"/>
        </w:rPr>
        <w:t xml:space="preserve">Best for: </w:t>
      </w:r>
      <w:r>
        <w:rPr>
          <w:rFonts w:ascii="Arial" w:hAnsi="Arial"/>
          <w:color w:val="1F2937"/>
          <w:sz w:val="19"/>
        </w:rPr>
        <w:t>resilience, perseverance, character, growth, obstacle, failure, and challenge prompts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Core angle</w:t>
            </w:r>
          </w:p>
          <w:p>
            <w:r>
              <w:rPr>
                <w:rFonts w:ascii="Arial" w:hAnsi="Arial"/>
                <w:color w:val="1F2937"/>
                <w:sz w:val="20"/>
              </w:rPr>
              <w:t>You do not need a tragedy to write a strong challenge essay. A sustained challenge can be learning to perform at a high level while balancing advanced schoolwork, paid jobs, clients, service, leadership, and creative work. The exact challenge must be one Jasmine personally experienced as difficult.</w:t>
            </w:r>
          </w:p>
        </w:tc>
      </w:tr>
    </w:tbl>
    <w:p>
      <w:pPr>
        <w:pStyle w:val="Heading1"/>
      </w:pPr>
      <w:r>
        <w:t>Facts available as evidence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Cambridge AICE Diploma candidate with a 4.0167 weighted GPA and Honor Roll record.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Runs jazz.ysphotos and manages real client responsibilities.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Works in real estate photography and school photography.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Has held a bakery job with Boys &amp; Girls Clubs of Martin County – Fork in the Road since 2024.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Also has independent baking and babysitting responsibilities.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Maintains recurring church/community service and school leadership commitments.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Developed photography to a national-award level while balancing these responsibilities.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F7F1E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9C2C2C"/>
                <w:sz w:val="21"/>
              </w:rPr>
              <w:t>Important</w:t>
            </w:r>
          </w:p>
          <w:p>
            <w:r>
              <w:rPr>
                <w:rFonts w:ascii="Arial" w:hAnsi="Arial"/>
                <w:color w:val="1F2937"/>
                <w:sz w:val="20"/>
              </w:rPr>
              <w:t>The résumé proves the workload. It does NOT tell us which moment Jasmine personally found hardest. Pick only a direction that is true.</w:t>
            </w:r>
          </w:p>
        </w:tc>
      </w:tr>
    </w:tbl>
    <w:p>
      <w:pPr>
        <w:pStyle w:val="Heading1"/>
      </w:pPr>
      <w:r>
        <w:t>Choose ONE true challenge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F2F3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Option A: Balancing responsibilities</w:t>
            </w:r>
          </w:p>
          <w:p>
            <w:r>
              <w:rPr>
                <w:rFonts w:ascii="Arial" w:hAnsi="Arial"/>
                <w:color w:val="1F2937"/>
                <w:sz w:val="20"/>
              </w:rPr>
              <w:t>School + AICE + work + clients + service + leadership. Use only if Jasmine actually struggled with time, priorities, or exhaustion and can describe what she changed.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F2F3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Option B: Growing from student photographer to professional</w:t>
            </w:r>
          </w:p>
          <w:p>
            <w:r>
              <w:rPr>
                <w:rFonts w:ascii="Arial" w:hAnsi="Arial"/>
                <w:color w:val="1F2937"/>
                <w:sz w:val="20"/>
              </w:rPr>
              <w:t>Taking responsibility for real clients, deadlines, quality, communication, and mistakes. Use if Jasmine remembers a specific job that forced her to grow.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F2F3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Option C: Developing confidence in her art</w:t>
            </w:r>
          </w:p>
          <w:p>
            <w:r>
              <w:rPr>
                <w:rFonts w:ascii="Arial" w:hAnsi="Arial"/>
                <w:color w:val="1F2937"/>
                <w:sz w:val="20"/>
              </w:rPr>
              <w:t>Submitting personal work for judging, accepting critique, competing, or taking her own ability seriously. Use only if this was a real internal challenge.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F2F3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Option D: A different challenge not on the résumé</w:t>
            </w:r>
          </w:p>
          <w:p>
            <w:r>
              <w:rPr>
                <w:rFonts w:ascii="Arial" w:hAnsi="Arial"/>
                <w:color w:val="1F2937"/>
                <w:sz w:val="20"/>
              </w:rPr>
              <w:t>A personal, academic, family, social, artistic, or work challenge can be stronger if Jasmine has a specific true story she wants to tell.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Which challenge is actually yours?</w:t>
      </w:r>
    </w:p>
    <w:p>
      <w:pPr>
        <w:pStyle w:val="SmallNote"/>
        <w:keepNext/>
      </w:pPr>
      <w:r>
        <w:rPr>
          <w:rFonts w:ascii="Arial" w:hAnsi="Arial"/>
          <w:i/>
          <w:color w:val="6B7280"/>
          <w:sz w:val="18"/>
        </w:rPr>
        <w:t>Name the challenge in one sentence.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happened?</w:t>
      </w:r>
    </w:p>
    <w:p>
      <w:pPr>
        <w:pStyle w:val="SmallNote"/>
        <w:keepNext/>
      </w:pPr>
      <w:r>
        <w:rPr>
          <w:rFonts w:ascii="Arial" w:hAnsi="Arial"/>
          <w:i/>
          <w:color w:val="6B7280"/>
          <w:sz w:val="18"/>
        </w:rPr>
        <w:t>Describe the specific situation, not the lesson yet.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did you initially do that did NOT work?</w:t>
      </w:r>
    </w:p>
    <w:p>
      <w:pPr>
        <w:pStyle w:val="SmallNote"/>
        <w:keepNext/>
      </w:pPr>
      <w:r>
        <w:rPr>
          <w:rFonts w:ascii="Arial" w:hAnsi="Arial"/>
          <w:i/>
          <w:color w:val="6B7280"/>
          <w:sz w:val="18"/>
        </w:rPr>
        <w:t>Strong challenge essays usually show adjustment, not instant success.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did you change?</w:t>
      </w:r>
    </w:p>
    <w:p>
      <w:pPr>
        <w:pStyle w:val="SmallNote"/>
        <w:keepNext/>
      </w:pPr>
      <w:r>
        <w:rPr>
          <w:rFonts w:ascii="Arial" w:hAnsi="Arial"/>
          <w:i/>
          <w:color w:val="6B7280"/>
          <w:sz w:val="18"/>
        </w:rPr>
        <w:t>A habit, schedule, skill, mindset, process, communication style, or decision.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was the result?</w:t>
      </w:r>
    </w:p>
    <w:p>
      <w:pPr>
        <w:pStyle w:val="SmallNote"/>
        <w:keepNext/>
      </w:pPr>
      <w:r>
        <w:rPr>
          <w:rFonts w:ascii="Arial" w:hAnsi="Arial"/>
          <w:i/>
          <w:color w:val="6B7280"/>
          <w:sz w:val="18"/>
        </w:rPr>
        <w:t>Use something concrete if possible.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do you do differently now because of 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Simple essay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024"/>
        <w:gridCol w:w="5976"/>
      </w:tblGrid>
      <w:tr>
        <w:trPr>
          <w:cantSplit/>
          <w:tblHeader w:val="true"/>
        </w:trPr>
        <w:tc>
          <w:tcPr>
            <w:tcW w:type="dxa" w:w="34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4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4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What to cover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1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Problem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A specific challenge with enough context to understand it.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2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Pressure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Why it was difficult for Jasmine personally.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3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Response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What she tried, changed, practiced, or learned.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4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Result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A concrete outcome or change.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5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Character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What the experience changed in the way she approaches future problems.</w:t>
            </w:r>
          </w:p>
        </w:tc>
      </w:tr>
    </w:tbl>
    <w:p/>
    <w:p>
      <w:pPr>
        <w:pStyle w:val="Heading1"/>
      </w:pPr>
      <w:r>
        <w:t>Keep it in Jasmine’s voice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F7F1E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B88A2D"/>
                <w:sz w:val="21"/>
              </w:rPr>
              <w:t>Use the facts. Do not let the worksheet write the essay for you.</w:t>
            </w:r>
          </w:p>
          <w:p>
            <w:r>
              <w:rPr>
                <w:rFonts w:ascii="Arial" w:hAnsi="Arial"/>
                <w:color w:val="1F2937"/>
                <w:sz w:val="20"/>
              </w:rPr>
              <w:t>The blanks are the most important part. They should contain Jasmine’s own memory, explanation, reaction, and wording. Specific, ordinary details are better than dramatic language.</w:t>
            </w:r>
          </w:p>
        </w:tc>
      </w:tr>
    </w:tbl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Do not invent trauma, financial hardship, discrimination, illness, or family conflict for a stronger story.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Do not make winning an award the “solution” unless the real challenge was the work that came before it.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A good essay can include an imperfect first response. Growth is more believable than instant competence.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Keep the focus on what Jasmine did, not on blaming another person.</w:t>
      </w: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7"/>
      </w:rPr>
      <w:t>Jasmine College Plan  |  Scholarship Essay Builder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B88A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