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6864824" cy="9123528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13575" y="0"/>
                          <a:ext cx="6864824" cy="9123528"/>
                          <a:chOff x="1913575" y="0"/>
                          <a:chExt cx="6864850" cy="7560000"/>
                        </a:xfrm>
                      </wpg:grpSpPr>
                      <wpg:grpSp>
                        <wpg:cNvGrpSpPr/>
                        <wpg:grpSpPr>
                          <a:xfrm>
                            <a:off x="1913588" y="0"/>
                            <a:ext cx="6864824" cy="7560000"/>
                            <a:chOff x="0" y="0"/>
                            <a:chExt cx="6864824" cy="912352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64800" cy="9123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858000" cy="13716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4094328"/>
                              <a:ext cx="6858000" cy="50292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covaledahortuajoseesneiderinem@gmail.com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1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INTEGRANTES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  Esneider Covaleda, Edwin Esquivel, Joseph Aguirre</w:t>
                                </w:r>
                              </w:p>
                            </w:txbxContent>
                          </wps:txbx>
                          <wps:bodyPr anchorCtr="0" anchor="b" bIns="457200" lIns="457200" spcFirstLastPara="1" rIns="457200" wrap="square" tIns="73150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6824" y="1371600"/>
                              <a:ext cx="6858000" cy="27227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lay" w:cs="Play" w:eastAsia="Play" w:hAnsi="Play"/>
                                    <w:b w:val="0"/>
                                    <w:i w:val="0"/>
                                    <w:smallCaps w:val="1"/>
                                    <w:strike w:val="0"/>
                                    <w:color w:val="156082"/>
                                    <w:sz w:val="72"/>
                                    <w:vertAlign w:val="baseline"/>
                                  </w:rPr>
                                  <w:t xml:space="preserve">TALLER UML</w:t>
                                </w:r>
                              </w:p>
                            </w:txbxContent>
                          </wps:txbx>
                          <wps:bodyPr anchorCtr="0" anchor="ctr" bIns="91425" lIns="457200" spcFirstLastPara="1" rIns="457200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6864824" cy="912352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64824" cy="91235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1)Contexto: El sistema resuelve la programación de horarios de formación para el SENA, asignando instructores a fichas en ambientes por tiempos definidos, evitando conflictos de disponibilidad o asignación de un mismo instructor a un mismo ambiente o ficha al mismo tiempo.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2) Actores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Instructores: observar el horario laboral definido, el ambiente y la ficha que le corresponde.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Aprendiz: Consulta su horario de formación y el ambiente correspondiente.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Coordinador académico: Planifica y aprueba la programación de horarios.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Administrador del sistema: Gestiona la configuración base y después de la confirmación del coordinador administra los horarios de los instructores.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3)Funciones:El sistema deberá permitir: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Observar el horario de formación de los aprendices, y el horario laboral de los instructores establecido junto con la ficha y ambiente correspondiente.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Registrar y actualizar el horario de los instructores (esto será para el administrador del sistema o el coordinador académico).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Enviar una solicitud de revisión al coordinador académico para verificar y aprobar los cambios realizados en el horario laboral de los instructores.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4)Dominio: En el negocio aparecen conceptos orientados a la gestión académica tales como instructores que deben consultar su horario laboral, aprendices que deben ver su horario de formación, el coordinador quien establece los horarios.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5)Reglas: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 aprendiz únicamente será capaz de ver su horario de formación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 instructor únicamente podrá observar el horario laboral de él, con la ficha y ambiente correspondiente.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 administrador del sistema podrá registrar y actualizar horarios de instructores solo con la aprobación del coordinador académico.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 se debe asignar un mismo ambiente a más de una ficha en el mismo horario.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Todo horario debe estar asociado a una ficha de formación y a un ambiente de aprendizaje.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Un instructor no puede tener dos horarios asignados en el mismo periodo.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Una ficha no puede estar programada en dos ambientes al mismo tiempo.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Los cambios de horario deben ser aprobados por el Coordinador Académico antes de aplicarse.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Alcance del sistema: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permite consultar, registrar y actualizar horarios académicos. Los aprendices pueden visualizar sus horarios de formación, los instructores pueden consultar sus horarios laborales y el coordinador académico puede planificar y aprobar la programación de los horarios. Además, el administrador del sistema puede gestionar estos una vez estos han sido aprobados.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contempla la relación entre instructores, aprendices, fichas y ambientes, garantizando que no existan conflictos en la programación.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Módulos identificados: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Gestión de Horarios.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Gestión de Instructores.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Gestión de Aprendices.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Gestión de Fichas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Gestión de Ambientes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Gestión de solicitudes de Revisión y Aprobación.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Administración del Sistema.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Observaciones Técnicas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El PRD del proyecto declara MongoDB, pero el Backend inspeccionado usa PostgreSQL, esto debe ser revisado y aclarado para establecer la arquitectura a usar para la base de datos.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jYXvPNZRRGsFoQY4wNsoJyJ/Sw==">CgMxLjA4AHIhMWMzUTRlRnRsU1NGQ1R2bDdTLVA2azM4YVVfblRRSmV1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