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7E" w:rsidRDefault="003A19AE" w:rsidP="007F249D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TrazaCao</w:t>
      </w:r>
      <w:proofErr w:type="spellEnd"/>
      <w:r>
        <w:rPr>
          <w:rFonts w:ascii="Arial" w:hAnsi="Arial" w:cs="Arial"/>
          <w:b/>
        </w:rPr>
        <w:t xml:space="preserve"> (E07 Instalación respaldo y mantenimiento</w:t>
      </w:r>
      <w:r w:rsidR="0087177E">
        <w:rPr>
          <w:rFonts w:ascii="Arial" w:hAnsi="Arial" w:cs="Arial"/>
          <w:b/>
        </w:rPr>
        <w:t>)</w:t>
      </w:r>
    </w:p>
    <w:p w:rsidR="003A19AE" w:rsidRDefault="003A19AE" w:rsidP="003A19AE">
      <w:pPr>
        <w:jc w:val="both"/>
        <w:rPr>
          <w:rFonts w:ascii="Arial" w:hAnsi="Arial" w:cs="Arial"/>
          <w:b/>
        </w:rPr>
      </w:pPr>
    </w:p>
    <w:p w:rsidR="003A19AE" w:rsidRPr="003A19AE" w:rsidRDefault="003A19AE" w:rsidP="003A19AE">
      <w:pPr>
        <w:jc w:val="both"/>
        <w:rPr>
          <w:rFonts w:ascii="Arial" w:hAnsi="Arial" w:cs="Arial"/>
          <w:b/>
          <w:bCs/>
        </w:rPr>
      </w:pPr>
      <w:r w:rsidRPr="003A19AE">
        <w:rPr>
          <w:rFonts w:ascii="Arial" w:hAnsi="Arial" w:cs="Arial"/>
          <w:b/>
          <w:bCs/>
        </w:rPr>
        <w:t>1. Instalación y ejecución reproducible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proofErr w:type="spellStart"/>
      <w:r w:rsidRPr="003A19AE">
        <w:rPr>
          <w:rFonts w:ascii="Arial" w:hAnsi="Arial" w:cs="Arial"/>
        </w:rPr>
        <w:t>TrazaCao</w:t>
      </w:r>
      <w:proofErr w:type="spellEnd"/>
      <w:r w:rsidRPr="003A19AE">
        <w:rPr>
          <w:rFonts w:ascii="Arial" w:hAnsi="Arial" w:cs="Arial"/>
        </w:rPr>
        <w:t xml:space="preserve"> utiliza Python, </w:t>
      </w:r>
      <w:proofErr w:type="spellStart"/>
      <w:r w:rsidRPr="003A19AE">
        <w:rPr>
          <w:rFonts w:ascii="Arial" w:hAnsi="Arial" w:cs="Arial"/>
        </w:rPr>
        <w:t>FastAPI</w:t>
      </w:r>
      <w:proofErr w:type="spellEnd"/>
      <w:r w:rsidRPr="003A19AE">
        <w:rPr>
          <w:rFonts w:ascii="Arial" w:hAnsi="Arial" w:cs="Arial"/>
        </w:rPr>
        <w:t xml:space="preserve">, </w:t>
      </w:r>
      <w:proofErr w:type="spellStart"/>
      <w:r w:rsidRPr="003A19AE">
        <w:rPr>
          <w:rFonts w:ascii="Arial" w:hAnsi="Arial" w:cs="Arial"/>
        </w:rPr>
        <w:t>SQLite</w:t>
      </w:r>
      <w:proofErr w:type="spellEnd"/>
      <w:r w:rsidRPr="003A19AE">
        <w:rPr>
          <w:rFonts w:ascii="Arial" w:hAnsi="Arial" w:cs="Arial"/>
        </w:rPr>
        <w:t xml:space="preserve"> y un </w:t>
      </w:r>
      <w:proofErr w:type="spellStart"/>
      <w:r w:rsidRPr="003A19AE">
        <w:rPr>
          <w:rFonts w:ascii="Arial" w:hAnsi="Arial" w:cs="Arial"/>
        </w:rPr>
        <w:t>frontend</w:t>
      </w:r>
      <w:proofErr w:type="spellEnd"/>
      <w:r w:rsidRPr="003A19AE">
        <w:rPr>
          <w:rFonts w:ascii="Arial" w:hAnsi="Arial" w:cs="Arial"/>
        </w:rPr>
        <w:t xml:space="preserve"> web. No requiere contratar servicios de nube ni instalar un servidor de base de datos independiente</w:t>
      </w:r>
      <w:r>
        <w:rPr>
          <w:rFonts w:ascii="Arial" w:hAnsi="Arial" w:cs="Arial"/>
        </w:rPr>
        <w:t>.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Procedimiento de instalación:</w:t>
      </w:r>
    </w:p>
    <w:p w:rsidR="003A19AE" w:rsidRPr="003A19AE" w:rsidRDefault="003A19AE" w:rsidP="003A19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>Clonar el repositorio y crear el entorno de Python:</w:t>
      </w:r>
    </w:p>
    <w:p w:rsidR="003A19AE" w:rsidRPr="003A19AE" w:rsidRDefault="003A19AE" w:rsidP="003A19AE">
      <w:pPr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3A19AE">
        <w:rPr>
          <w:rFonts w:ascii="Arial" w:hAnsi="Arial" w:cs="Arial"/>
          <w:lang w:val="en-US"/>
        </w:rPr>
        <w:t>git</w:t>
      </w:r>
      <w:proofErr w:type="spellEnd"/>
      <w:proofErr w:type="gramEnd"/>
      <w:r w:rsidRPr="003A19AE">
        <w:rPr>
          <w:rFonts w:ascii="Arial" w:hAnsi="Arial" w:cs="Arial"/>
          <w:lang w:val="en-US"/>
        </w:rPr>
        <w:t xml:space="preserve"> clone https://github.com/TheKelex/TrazaCao.git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 xml:space="preserve">cd </w:t>
      </w:r>
      <w:proofErr w:type="spellStart"/>
      <w:r w:rsidRPr="003A19AE">
        <w:rPr>
          <w:rFonts w:ascii="Arial" w:hAnsi="Arial" w:cs="Arial"/>
        </w:rPr>
        <w:t>TrazaCao</w:t>
      </w:r>
      <w:proofErr w:type="spellEnd"/>
    </w:p>
    <w:p w:rsidR="003A19AE" w:rsidRPr="003A19AE" w:rsidRDefault="003A19AE" w:rsidP="003A19AE">
      <w:pPr>
        <w:jc w:val="both"/>
        <w:rPr>
          <w:rFonts w:ascii="Arial" w:hAnsi="Arial" w:cs="Arial"/>
        </w:rPr>
      </w:pPr>
      <w:proofErr w:type="spellStart"/>
      <w:r w:rsidRPr="003A19AE">
        <w:rPr>
          <w:rFonts w:ascii="Arial" w:hAnsi="Arial" w:cs="Arial"/>
        </w:rPr>
        <w:t>python</w:t>
      </w:r>
      <w:proofErr w:type="spellEnd"/>
      <w:r w:rsidRPr="003A19AE">
        <w:rPr>
          <w:rFonts w:ascii="Arial" w:hAnsi="Arial" w:cs="Arial"/>
        </w:rPr>
        <w:t xml:space="preserve"> -m </w:t>
      </w:r>
      <w:proofErr w:type="spellStart"/>
      <w:proofErr w:type="gramStart"/>
      <w:r w:rsidRPr="003A19AE">
        <w:rPr>
          <w:rFonts w:ascii="Arial" w:hAnsi="Arial" w:cs="Arial"/>
        </w:rPr>
        <w:t>venv</w:t>
      </w:r>
      <w:proofErr w:type="spellEnd"/>
      <w:r w:rsidRPr="003A19AE">
        <w:rPr>
          <w:rFonts w:ascii="Arial" w:hAnsi="Arial" w:cs="Arial"/>
        </w:rPr>
        <w:t xml:space="preserve"> .</w:t>
      </w:r>
      <w:proofErr w:type="spellStart"/>
      <w:r w:rsidRPr="003A19AE">
        <w:rPr>
          <w:rFonts w:ascii="Arial" w:hAnsi="Arial" w:cs="Arial"/>
        </w:rPr>
        <w:t>venv</w:t>
      </w:r>
      <w:proofErr w:type="spellEnd"/>
      <w:proofErr w:type="gramEnd"/>
    </w:p>
    <w:p w:rsidR="003A19AE" w:rsidRPr="003A19AE" w:rsidRDefault="003A19AE" w:rsidP="003A19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>Activar el entorno virtual e instalar las dependencias:</w:t>
      </w:r>
    </w:p>
    <w:p w:rsidR="003A19AE" w:rsidRPr="003A19AE" w:rsidRDefault="003A19AE" w:rsidP="003A19AE">
      <w:pPr>
        <w:jc w:val="both"/>
        <w:rPr>
          <w:rFonts w:ascii="Arial" w:hAnsi="Arial" w:cs="Arial"/>
          <w:lang w:val="en-US"/>
        </w:rPr>
      </w:pPr>
      <w:proofErr w:type="gramStart"/>
      <w:r w:rsidRPr="003A19AE">
        <w:rPr>
          <w:rFonts w:ascii="Arial" w:hAnsi="Arial" w:cs="Arial"/>
          <w:lang w:val="en-US"/>
        </w:rPr>
        <w:t>python</w:t>
      </w:r>
      <w:proofErr w:type="gramEnd"/>
      <w:r w:rsidRPr="003A19AE">
        <w:rPr>
          <w:rFonts w:ascii="Arial" w:hAnsi="Arial" w:cs="Arial"/>
          <w:lang w:val="en-US"/>
        </w:rPr>
        <w:t xml:space="preserve"> -m pip install -r </w:t>
      </w:r>
      <w:proofErr w:type="spellStart"/>
      <w:r w:rsidRPr="003A19AE">
        <w:rPr>
          <w:rFonts w:ascii="Arial" w:hAnsi="Arial" w:cs="Arial"/>
          <w:lang w:val="en-US"/>
        </w:rPr>
        <w:t>src</w:t>
      </w:r>
      <w:proofErr w:type="spellEnd"/>
      <w:r w:rsidRPr="003A19AE">
        <w:rPr>
          <w:rFonts w:ascii="Arial" w:hAnsi="Arial" w:cs="Arial"/>
          <w:lang w:val="en-US"/>
        </w:rPr>
        <w:t>/backend/requirements.txt</w:t>
      </w:r>
    </w:p>
    <w:p w:rsidR="003A19AE" w:rsidRPr="003A19AE" w:rsidRDefault="003A19AE" w:rsidP="003A19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>Preparar los datos sintéticos iniciales únicamente en una base de demostración limpia:</w:t>
      </w:r>
    </w:p>
    <w:p w:rsidR="003A19AE" w:rsidRPr="003A19AE" w:rsidRDefault="003A19AE" w:rsidP="003A19AE">
      <w:pPr>
        <w:jc w:val="both"/>
        <w:rPr>
          <w:rFonts w:ascii="Arial" w:hAnsi="Arial" w:cs="Arial"/>
          <w:lang w:val="en-US"/>
        </w:rPr>
      </w:pPr>
      <w:proofErr w:type="gramStart"/>
      <w:r w:rsidRPr="003A19AE">
        <w:rPr>
          <w:rFonts w:ascii="Arial" w:hAnsi="Arial" w:cs="Arial"/>
          <w:lang w:val="en-US"/>
        </w:rPr>
        <w:t>cd</w:t>
      </w:r>
      <w:proofErr w:type="gramEnd"/>
      <w:r w:rsidRPr="003A19AE">
        <w:rPr>
          <w:rFonts w:ascii="Arial" w:hAnsi="Arial" w:cs="Arial"/>
          <w:lang w:val="en-US"/>
        </w:rPr>
        <w:t xml:space="preserve"> </w:t>
      </w:r>
      <w:proofErr w:type="spellStart"/>
      <w:r w:rsidRPr="003A19AE">
        <w:rPr>
          <w:rFonts w:ascii="Arial" w:hAnsi="Arial" w:cs="Arial"/>
          <w:lang w:val="en-US"/>
        </w:rPr>
        <w:t>src</w:t>
      </w:r>
      <w:proofErr w:type="spellEnd"/>
      <w:r w:rsidRPr="003A19AE">
        <w:rPr>
          <w:rFonts w:ascii="Arial" w:hAnsi="Arial" w:cs="Arial"/>
          <w:lang w:val="en-US"/>
        </w:rPr>
        <w:t>/backend</w:t>
      </w:r>
    </w:p>
    <w:p w:rsidR="003A19AE" w:rsidRPr="003A19AE" w:rsidRDefault="003A19AE" w:rsidP="003A19AE">
      <w:pPr>
        <w:jc w:val="both"/>
        <w:rPr>
          <w:rFonts w:ascii="Arial" w:hAnsi="Arial" w:cs="Arial"/>
          <w:lang w:val="en-US"/>
        </w:rPr>
      </w:pPr>
      <w:proofErr w:type="gramStart"/>
      <w:r w:rsidRPr="003A19AE">
        <w:rPr>
          <w:rFonts w:ascii="Arial" w:hAnsi="Arial" w:cs="Arial"/>
          <w:lang w:val="en-US"/>
        </w:rPr>
        <w:t>python</w:t>
      </w:r>
      <w:proofErr w:type="gramEnd"/>
      <w:r w:rsidRPr="003A19AE">
        <w:rPr>
          <w:rFonts w:ascii="Arial" w:hAnsi="Arial" w:cs="Arial"/>
          <w:lang w:val="en-US"/>
        </w:rPr>
        <w:t xml:space="preserve"> seed.py</w:t>
      </w:r>
    </w:p>
    <w:p w:rsidR="003A19AE" w:rsidRPr="003A19AE" w:rsidRDefault="003A19AE" w:rsidP="003A19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 xml:space="preserve">Iniciar el </w:t>
      </w:r>
      <w:proofErr w:type="spellStart"/>
      <w:r w:rsidRPr="003A19AE">
        <w:rPr>
          <w:rFonts w:ascii="Arial" w:hAnsi="Arial" w:cs="Arial"/>
        </w:rPr>
        <w:t>backend</w:t>
      </w:r>
      <w:proofErr w:type="spellEnd"/>
      <w:r w:rsidRPr="003A19AE">
        <w:rPr>
          <w:rFonts w:ascii="Arial" w:hAnsi="Arial" w:cs="Arial"/>
        </w:rPr>
        <w:t xml:space="preserve"> desde </w:t>
      </w:r>
      <w:proofErr w:type="spellStart"/>
      <w:r w:rsidRPr="003A19AE">
        <w:rPr>
          <w:rFonts w:ascii="Arial" w:hAnsi="Arial" w:cs="Arial"/>
        </w:rPr>
        <w:t>src</w:t>
      </w:r>
      <w:proofErr w:type="spellEnd"/>
      <w:r w:rsidRPr="003A19AE">
        <w:rPr>
          <w:rFonts w:ascii="Arial" w:hAnsi="Arial" w:cs="Arial"/>
        </w:rPr>
        <w:t>/</w:t>
      </w:r>
      <w:proofErr w:type="spellStart"/>
      <w:r w:rsidRPr="003A19AE">
        <w:rPr>
          <w:rFonts w:ascii="Arial" w:hAnsi="Arial" w:cs="Arial"/>
        </w:rPr>
        <w:t>backend</w:t>
      </w:r>
      <w:proofErr w:type="spellEnd"/>
      <w:r w:rsidRPr="003A19AE">
        <w:rPr>
          <w:rFonts w:ascii="Arial" w:hAnsi="Arial" w:cs="Arial"/>
        </w:rPr>
        <w:t>: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proofErr w:type="spellStart"/>
      <w:r w:rsidRPr="003A19AE">
        <w:rPr>
          <w:rFonts w:ascii="Arial" w:hAnsi="Arial" w:cs="Arial"/>
        </w:rPr>
        <w:t>uvicorn</w:t>
      </w:r>
      <w:proofErr w:type="spellEnd"/>
      <w:r w:rsidRPr="003A19AE">
        <w:rPr>
          <w:rFonts w:ascii="Arial" w:hAnsi="Arial" w:cs="Arial"/>
        </w:rPr>
        <w:t xml:space="preserve"> </w:t>
      </w:r>
      <w:proofErr w:type="spellStart"/>
      <w:proofErr w:type="gramStart"/>
      <w:r w:rsidRPr="003A19AE">
        <w:rPr>
          <w:rFonts w:ascii="Arial" w:hAnsi="Arial" w:cs="Arial"/>
        </w:rPr>
        <w:t>main:app</w:t>
      </w:r>
      <w:proofErr w:type="spellEnd"/>
      <w:proofErr w:type="gramEnd"/>
      <w:r w:rsidRPr="003A19AE">
        <w:rPr>
          <w:rFonts w:ascii="Arial" w:hAnsi="Arial" w:cs="Arial"/>
        </w:rPr>
        <w:t xml:space="preserve"> --</w:t>
      </w:r>
      <w:proofErr w:type="spellStart"/>
      <w:r w:rsidRPr="003A19AE">
        <w:rPr>
          <w:rFonts w:ascii="Arial" w:hAnsi="Arial" w:cs="Arial"/>
        </w:rPr>
        <w:t>port</w:t>
      </w:r>
      <w:proofErr w:type="spellEnd"/>
      <w:r w:rsidRPr="003A19AE">
        <w:rPr>
          <w:rFonts w:ascii="Arial" w:hAnsi="Arial" w:cs="Arial"/>
        </w:rPr>
        <w:t xml:space="preserve"> 8000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>La API queda disponible en http://localhost:8000</w:t>
      </w:r>
    </w:p>
    <w:p w:rsidR="003A19AE" w:rsidRPr="003A19AE" w:rsidRDefault="003A19AE" w:rsidP="003A19A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 xml:space="preserve">Iniciar el </w:t>
      </w:r>
      <w:proofErr w:type="spellStart"/>
      <w:r w:rsidRPr="003A19AE">
        <w:rPr>
          <w:rFonts w:ascii="Arial" w:hAnsi="Arial" w:cs="Arial"/>
        </w:rPr>
        <w:t>frontend</w:t>
      </w:r>
      <w:proofErr w:type="spellEnd"/>
      <w:r w:rsidRPr="003A19AE">
        <w:rPr>
          <w:rFonts w:ascii="Arial" w:hAnsi="Arial" w:cs="Arial"/>
        </w:rPr>
        <w:t xml:space="preserve"> desde </w:t>
      </w:r>
      <w:proofErr w:type="spellStart"/>
      <w:r w:rsidRPr="003A19AE">
        <w:rPr>
          <w:rFonts w:ascii="Arial" w:hAnsi="Arial" w:cs="Arial"/>
        </w:rPr>
        <w:t>src</w:t>
      </w:r>
      <w:proofErr w:type="spellEnd"/>
      <w:r w:rsidRPr="003A19AE">
        <w:rPr>
          <w:rFonts w:ascii="Arial" w:hAnsi="Arial" w:cs="Arial"/>
        </w:rPr>
        <w:t>/</w:t>
      </w:r>
      <w:proofErr w:type="spellStart"/>
      <w:r w:rsidRPr="003A19AE">
        <w:rPr>
          <w:rFonts w:ascii="Arial" w:hAnsi="Arial" w:cs="Arial"/>
        </w:rPr>
        <w:t>frontend</w:t>
      </w:r>
      <w:proofErr w:type="spellEnd"/>
      <w:r w:rsidRPr="003A19AE">
        <w:rPr>
          <w:rFonts w:ascii="Arial" w:hAnsi="Arial" w:cs="Arial"/>
        </w:rPr>
        <w:t>, instalando las dependencias declaradas en su archivo de configuración. Los comandos definitivos de instalación y ejecución deben quedar documentados en el README y verificarse antes de la entrega.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Pruebas:</w:t>
      </w:r>
      <w:r w:rsidRPr="003A19AE">
        <w:rPr>
          <w:rFonts w:ascii="Arial" w:hAnsi="Arial" w:cs="Arial"/>
        </w:rPr>
        <w:t xml:space="preserve"> desde la raíz del repositorio, ejecutar </w:t>
      </w:r>
      <w:proofErr w:type="spellStart"/>
      <w:r w:rsidRPr="003A19AE">
        <w:rPr>
          <w:rFonts w:ascii="Arial" w:hAnsi="Arial" w:cs="Arial"/>
        </w:rPr>
        <w:t>pytest</w:t>
      </w:r>
      <w:proofErr w:type="spellEnd"/>
      <w:r w:rsidRPr="003A19AE">
        <w:rPr>
          <w:rFonts w:ascii="Arial" w:hAnsi="Arial" w:cs="Arial"/>
        </w:rPr>
        <w:t xml:space="preserve"> </w:t>
      </w:r>
      <w:proofErr w:type="spellStart"/>
      <w:r w:rsidRPr="003A19AE">
        <w:rPr>
          <w:rFonts w:ascii="Arial" w:hAnsi="Arial" w:cs="Arial"/>
        </w:rPr>
        <w:t>tests</w:t>
      </w:r>
      <w:proofErr w:type="spellEnd"/>
      <w:r w:rsidRPr="003A19AE">
        <w:rPr>
          <w:rFonts w:ascii="Arial" w:hAnsi="Arial" w:cs="Arial"/>
        </w:rPr>
        <w:t>/ -v. El README debe documentar los usuarios de demostración, los datos sintéticos, las dependencias, las versiones y los comandos comprobados para iniciar la aplicación.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Verificación de instalación limpia:</w:t>
      </w:r>
      <w:r w:rsidRPr="003A19AE">
        <w:rPr>
          <w:rFonts w:ascii="Arial" w:hAnsi="Arial" w:cs="Arial"/>
        </w:rPr>
        <w:t xml:space="preserve"> registrar el resultado de una ejecución realizada en un entorno preparado desde cero, indicando sistema operativo, versiones y posibles errores encontrados.</w:t>
      </w:r>
    </w:p>
    <w:p w:rsidR="003A19AE" w:rsidRPr="003A19AE" w:rsidRDefault="003A19AE" w:rsidP="003A19AE">
      <w:pPr>
        <w:jc w:val="both"/>
        <w:rPr>
          <w:rFonts w:ascii="Arial" w:hAnsi="Arial" w:cs="Arial"/>
          <w:b/>
          <w:bCs/>
        </w:rPr>
      </w:pPr>
      <w:r w:rsidRPr="003A19AE">
        <w:rPr>
          <w:rFonts w:ascii="Arial" w:hAnsi="Arial" w:cs="Arial"/>
          <w:b/>
          <w:bCs/>
        </w:rPr>
        <w:t>2. Respaldo, restauración y continuidad operativa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 xml:space="preserve">La base de datos </w:t>
      </w:r>
      <w:proofErr w:type="spellStart"/>
      <w:r w:rsidRPr="003A19AE">
        <w:rPr>
          <w:rFonts w:ascii="Arial" w:hAnsi="Arial" w:cs="Arial"/>
        </w:rPr>
        <w:t>SQLite</w:t>
      </w:r>
      <w:proofErr w:type="spellEnd"/>
      <w:r w:rsidRPr="003A19AE">
        <w:rPr>
          <w:rFonts w:ascii="Arial" w:hAnsi="Arial" w:cs="Arial"/>
        </w:rPr>
        <w:t xml:space="preserve"> se crea por defecto como </w:t>
      </w:r>
      <w:proofErr w:type="spellStart"/>
      <w:r w:rsidRPr="003A19AE">
        <w:rPr>
          <w:rFonts w:ascii="Arial" w:hAnsi="Arial" w:cs="Arial"/>
        </w:rPr>
        <w:t>cacao_dev.db</w:t>
      </w:r>
      <w:proofErr w:type="spellEnd"/>
      <w:r w:rsidRPr="003A19AE">
        <w:rPr>
          <w:rFonts w:ascii="Arial" w:hAnsi="Arial" w:cs="Arial"/>
        </w:rPr>
        <w:t xml:space="preserve"> en la raíz del proyecto. La variable DATABASE_PATH permite configurar una ubicación diferente.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Crear respaldo:</w:t>
      </w:r>
      <w:r w:rsidRPr="003A19AE">
        <w:rPr>
          <w:rFonts w:ascii="Arial" w:hAnsi="Arial" w:cs="Arial"/>
        </w:rPr>
        <w:t xml:space="preserve"> desde la raíz del repositorio, ejecutar: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proofErr w:type="spellStart"/>
      <w:r w:rsidRPr="003A19AE">
        <w:rPr>
          <w:rFonts w:ascii="Arial" w:hAnsi="Arial" w:cs="Arial"/>
        </w:rPr>
        <w:t>python</w:t>
      </w:r>
      <w:proofErr w:type="spellEnd"/>
      <w:r w:rsidRPr="003A19AE">
        <w:rPr>
          <w:rFonts w:ascii="Arial" w:hAnsi="Arial" w:cs="Arial"/>
        </w:rPr>
        <w:t xml:space="preserve"> scripts/backup.py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lastRenderedPageBreak/>
        <w:t>El script genera una copia con fecha en datos/respaldos/, una copia denominada datos/</w:t>
      </w:r>
      <w:proofErr w:type="spellStart"/>
      <w:r w:rsidRPr="003A19AE">
        <w:rPr>
          <w:rFonts w:ascii="Arial" w:hAnsi="Arial" w:cs="Arial"/>
        </w:rPr>
        <w:t>cacao_backup_latest.db</w:t>
      </w:r>
      <w:proofErr w:type="spellEnd"/>
      <w:r w:rsidRPr="003A19AE">
        <w:rPr>
          <w:rFonts w:ascii="Arial" w:hAnsi="Arial" w:cs="Arial"/>
        </w:rPr>
        <w:t xml:space="preserve"> y un archivo de </w:t>
      </w:r>
      <w:proofErr w:type="spellStart"/>
      <w:r w:rsidRPr="003A19AE">
        <w:rPr>
          <w:rFonts w:ascii="Arial" w:hAnsi="Arial" w:cs="Arial"/>
        </w:rPr>
        <w:t>checksum</w:t>
      </w:r>
      <w:proofErr w:type="spellEnd"/>
      <w:r w:rsidRPr="003A19AE">
        <w:rPr>
          <w:rFonts w:ascii="Arial" w:hAnsi="Arial" w:cs="Arial"/>
        </w:rPr>
        <w:t xml:space="preserve"> SHA-256.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Restaurar respaldo:</w:t>
      </w:r>
      <w:r w:rsidRPr="003A19AE">
        <w:rPr>
          <w:rFonts w:ascii="Arial" w:hAnsi="Arial" w:cs="Arial"/>
        </w:rPr>
        <w:t xml:space="preserve"> detener el </w:t>
      </w:r>
      <w:proofErr w:type="spellStart"/>
      <w:r w:rsidRPr="003A19AE">
        <w:rPr>
          <w:rFonts w:ascii="Arial" w:hAnsi="Arial" w:cs="Arial"/>
        </w:rPr>
        <w:t>backend</w:t>
      </w:r>
      <w:proofErr w:type="spellEnd"/>
      <w:r w:rsidRPr="003A19AE">
        <w:rPr>
          <w:rFonts w:ascii="Arial" w:hAnsi="Arial" w:cs="Arial"/>
        </w:rPr>
        <w:t xml:space="preserve"> y ejecutar: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proofErr w:type="spellStart"/>
      <w:r w:rsidRPr="003A19AE">
        <w:rPr>
          <w:rFonts w:ascii="Arial" w:hAnsi="Arial" w:cs="Arial"/>
        </w:rPr>
        <w:t>python</w:t>
      </w:r>
      <w:proofErr w:type="spellEnd"/>
      <w:r w:rsidRPr="003A19AE">
        <w:rPr>
          <w:rFonts w:ascii="Arial" w:hAnsi="Arial" w:cs="Arial"/>
        </w:rPr>
        <w:t xml:space="preserve"> scripts/restore.py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</w:rPr>
        <w:t>Este comando utiliza la copia más reciente. También se puede indicar como argumento la ruta de otro archivo de respaldo. Si se ha configurado DATABASE_PATH, debe mantenerse la misma configuración durante la restauración.</w:t>
      </w:r>
    </w:p>
    <w:p w:rsidR="003A19AE" w:rsidRPr="003A19AE" w:rsidRDefault="003A19AE" w:rsidP="003A19AE">
      <w:pPr>
        <w:jc w:val="both"/>
        <w:rPr>
          <w:rFonts w:ascii="Arial" w:hAnsi="Arial" w:cs="Arial"/>
          <w:b/>
          <w:bCs/>
        </w:rPr>
      </w:pPr>
      <w:r w:rsidRPr="003A19AE">
        <w:rPr>
          <w:rFonts w:ascii="Arial" w:hAnsi="Arial" w:cs="Arial"/>
          <w:b/>
          <w:bCs/>
        </w:rPr>
        <w:t>3. Servicios externos, costos y fallos conocidos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Servicios externos y costos:</w:t>
      </w:r>
      <w:r w:rsidRPr="003A19AE">
        <w:rPr>
          <w:rFonts w:ascii="Arial" w:hAnsi="Arial" w:cs="Arial"/>
        </w:rPr>
        <w:t xml:space="preserve"> el sistema no requiere servicios de nube ni </w:t>
      </w:r>
      <w:proofErr w:type="spellStart"/>
      <w:r w:rsidRPr="003A19AE">
        <w:rPr>
          <w:rFonts w:ascii="Arial" w:hAnsi="Arial" w:cs="Arial"/>
        </w:rPr>
        <w:t>APIs</w:t>
      </w:r>
      <w:proofErr w:type="spellEnd"/>
      <w:r w:rsidRPr="003A19AE">
        <w:rPr>
          <w:rFonts w:ascii="Arial" w:hAnsi="Arial" w:cs="Arial"/>
        </w:rPr>
        <w:t xml:space="preserve"> externas duran</w:t>
      </w:r>
      <w:r>
        <w:rPr>
          <w:rFonts w:ascii="Arial" w:hAnsi="Arial" w:cs="Arial"/>
        </w:rPr>
        <w:t>te su operación local prevista.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Operación sin conexión externa:</w:t>
      </w:r>
      <w:r w:rsidRPr="003A19AE">
        <w:rPr>
          <w:rFonts w:ascii="Arial" w:hAnsi="Arial" w:cs="Arial"/>
        </w:rPr>
        <w:t xml:space="preserve"> una vez instaladas las dependencias, la aplicación puede operar localmente con </w:t>
      </w:r>
      <w:proofErr w:type="spellStart"/>
      <w:r w:rsidRPr="003A19AE">
        <w:rPr>
          <w:rFonts w:ascii="Arial" w:hAnsi="Arial" w:cs="Arial"/>
        </w:rPr>
        <w:t>SQLite</w:t>
      </w:r>
      <w:proofErr w:type="spellEnd"/>
      <w:r w:rsidRPr="003A19AE">
        <w:rPr>
          <w:rFonts w:ascii="Arial" w:hAnsi="Arial" w:cs="Arial"/>
        </w:rPr>
        <w:t xml:space="preserve"> sin </w:t>
      </w:r>
      <w:r>
        <w:rPr>
          <w:rFonts w:ascii="Arial" w:hAnsi="Arial" w:cs="Arial"/>
        </w:rPr>
        <w:t>depender de un servicio remoto.</w:t>
      </w:r>
    </w:p>
    <w:p w:rsidR="003A19AE" w:rsidRPr="003A19AE" w:rsidRDefault="003A19AE" w:rsidP="003A19AE">
      <w:p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Fallos conocidos y mitigaciones:</w:t>
      </w:r>
    </w:p>
    <w:p w:rsidR="003A19AE" w:rsidRPr="003A19AE" w:rsidRDefault="003A19AE" w:rsidP="003A19A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Escrituras concurrentes:</w:t>
      </w:r>
      <w:r w:rsidRPr="003A19AE">
        <w:rPr>
          <w:rFonts w:ascii="Arial" w:hAnsi="Arial" w:cs="Arial"/>
        </w:rPr>
        <w:t xml:space="preserve"> </w:t>
      </w:r>
      <w:proofErr w:type="spellStart"/>
      <w:r w:rsidRPr="003A19AE">
        <w:rPr>
          <w:rFonts w:ascii="Arial" w:hAnsi="Arial" w:cs="Arial"/>
        </w:rPr>
        <w:t>SQLite</w:t>
      </w:r>
      <w:proofErr w:type="spellEnd"/>
      <w:r w:rsidRPr="003A19AE">
        <w:rPr>
          <w:rFonts w:ascii="Arial" w:hAnsi="Arial" w:cs="Arial"/>
        </w:rPr>
        <w:t xml:space="preserve"> puede experimentar contención cuando varias operaciones int</w:t>
      </w:r>
      <w:r>
        <w:rPr>
          <w:rFonts w:ascii="Arial" w:hAnsi="Arial" w:cs="Arial"/>
        </w:rPr>
        <w:t>entan escribir simultáneamente.</w:t>
      </w:r>
      <w:bookmarkStart w:id="0" w:name="_GoBack"/>
      <w:bookmarkEnd w:id="0"/>
    </w:p>
    <w:p w:rsidR="003A19AE" w:rsidRPr="003A19AE" w:rsidRDefault="003A19AE" w:rsidP="003A19A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Restauración durante la operación:</w:t>
      </w:r>
      <w:r w:rsidRPr="003A19AE">
        <w:rPr>
          <w:rFonts w:ascii="Arial" w:hAnsi="Arial" w:cs="Arial"/>
        </w:rPr>
        <w:t xml:space="preserve"> se debe detener el </w:t>
      </w:r>
      <w:proofErr w:type="spellStart"/>
      <w:r w:rsidRPr="003A19AE">
        <w:rPr>
          <w:rFonts w:ascii="Arial" w:hAnsi="Arial" w:cs="Arial"/>
        </w:rPr>
        <w:t>backend</w:t>
      </w:r>
      <w:proofErr w:type="spellEnd"/>
      <w:r w:rsidRPr="003A19AE">
        <w:rPr>
          <w:rFonts w:ascii="Arial" w:hAnsi="Arial" w:cs="Arial"/>
        </w:rPr>
        <w:t xml:space="preserve"> antes de sustituir la base de datos, realizar una copia preventiva y comprobar los datos recuperados.</w:t>
      </w:r>
    </w:p>
    <w:p w:rsidR="003A19AE" w:rsidRPr="003A19AE" w:rsidRDefault="003A19AE" w:rsidP="003A19A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A19AE">
        <w:rPr>
          <w:rFonts w:ascii="Arial" w:hAnsi="Arial" w:cs="Arial"/>
          <w:b/>
          <w:bCs/>
        </w:rPr>
        <w:t>Reinicio de datos de demostración:</w:t>
      </w:r>
      <w:r w:rsidRPr="003A19AE">
        <w:rPr>
          <w:rFonts w:ascii="Arial" w:hAnsi="Arial" w:cs="Arial"/>
        </w:rPr>
        <w:t xml:space="preserve"> ejecutar seed.py sobre registros existentes puede eliminar información. Debe utilizarse únicamente en la preparación inicial de una base de prueba.</w:t>
      </w:r>
    </w:p>
    <w:p w:rsidR="003A19AE" w:rsidRPr="003A19AE" w:rsidRDefault="003A19AE" w:rsidP="003A19AE">
      <w:pPr>
        <w:jc w:val="both"/>
        <w:rPr>
          <w:rFonts w:ascii="Arial" w:hAnsi="Arial" w:cs="Arial"/>
          <w:b/>
          <w:bCs/>
        </w:rPr>
      </w:pPr>
      <w:r w:rsidRPr="003A19AE">
        <w:rPr>
          <w:rFonts w:ascii="Arial" w:hAnsi="Arial" w:cs="Arial"/>
          <w:b/>
          <w:bCs/>
        </w:rPr>
        <w:t>4. Plan de mantenimiento a 30 días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738"/>
        <w:gridCol w:w="990"/>
        <w:gridCol w:w="2902"/>
      </w:tblGrid>
      <w:tr w:rsidR="003A19AE" w:rsidRPr="003A19AE" w:rsidTr="003A1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  <w:b/>
                <w:bCs/>
              </w:rPr>
            </w:pPr>
            <w:r w:rsidRPr="003A19AE">
              <w:rPr>
                <w:rFonts w:ascii="Arial" w:hAnsi="Arial" w:cs="Arial"/>
                <w:b/>
                <w:bCs/>
              </w:rPr>
              <w:t>Prioridad y mejora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  <w:b/>
                <w:bCs/>
              </w:rPr>
            </w:pPr>
            <w:r w:rsidRPr="003A19AE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  <w:b/>
                <w:bCs/>
              </w:rPr>
            </w:pPr>
            <w:r w:rsidRPr="003A19AE">
              <w:rPr>
                <w:rFonts w:ascii="Arial" w:hAnsi="Arial" w:cs="Arial"/>
                <w:b/>
                <w:bCs/>
              </w:rPr>
              <w:t>Esfuerzo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  <w:b/>
                <w:bCs/>
              </w:rPr>
            </w:pPr>
            <w:r w:rsidRPr="003A19AE">
              <w:rPr>
                <w:rFonts w:ascii="Arial" w:hAnsi="Arial" w:cs="Arial"/>
                <w:b/>
                <w:bCs/>
              </w:rPr>
              <w:t>Criterio de aceptación</w:t>
            </w:r>
          </w:p>
        </w:tc>
      </w:tr>
      <w:tr w:rsidR="003A19AE" w:rsidRPr="003A19AE" w:rsidTr="003A1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  <w:b/>
                <w:bCs/>
              </w:rPr>
              <w:t>1. Fortalecer la recuperación de datos:</w:t>
            </w:r>
            <w:r w:rsidRPr="003A19AE">
              <w:rPr>
                <w:rFonts w:ascii="Arial" w:hAnsi="Arial" w:cs="Arial"/>
              </w:rPr>
              <w:t xml:space="preserve"> verificar </w:t>
            </w:r>
            <w:proofErr w:type="spellStart"/>
            <w:r w:rsidRPr="003A19AE">
              <w:rPr>
                <w:rFonts w:ascii="Arial" w:hAnsi="Arial" w:cs="Arial"/>
              </w:rPr>
              <w:t>checksum</w:t>
            </w:r>
            <w:proofErr w:type="spellEnd"/>
            <w:r w:rsidRPr="003A19AE">
              <w:rPr>
                <w:rFonts w:ascii="Arial" w:hAnsi="Arial" w:cs="Arial"/>
              </w:rPr>
              <w:t>, identificadores y cantidades después de restaurar.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proofErr w:type="spellStart"/>
            <w:r w:rsidRPr="003A19AE">
              <w:rPr>
                <w:rFonts w:ascii="Arial" w:hAnsi="Arial" w:cs="Arial"/>
              </w:rPr>
              <w:t>Backend</w:t>
            </w:r>
            <w:proofErr w:type="spellEnd"/>
            <w:r w:rsidRPr="003A19AE">
              <w:rPr>
                <w:rFonts w:ascii="Arial" w:hAnsi="Arial" w:cs="Arial"/>
              </w:rPr>
              <w:t xml:space="preserve"> e infraestructura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</w:rPr>
              <w:t>Restauración de prueba con integridad correcta y comparación satisfactoria de registros y cantidades.</w:t>
            </w:r>
          </w:p>
        </w:tc>
      </w:tr>
      <w:tr w:rsidR="003A19AE" w:rsidRPr="003A19AE" w:rsidTr="003A1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  <w:b/>
                <w:bCs/>
              </w:rPr>
              <w:t>2. Mejorar usabilidad y accesibilidad:</w:t>
            </w:r>
            <w:r w:rsidRPr="003A19AE">
              <w:rPr>
                <w:rFonts w:ascii="Arial" w:hAnsi="Arial" w:cs="Arial"/>
              </w:rPr>
              <w:t xml:space="preserve"> aplicar los ajustes detectados en E06 y verificar la experiencia móvil.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proofErr w:type="spellStart"/>
            <w:r w:rsidRPr="003A19AE">
              <w:rPr>
                <w:rFonts w:ascii="Arial" w:hAnsi="Arial" w:cs="Arial"/>
              </w:rPr>
              <w:t>Frontend</w:t>
            </w:r>
            <w:proofErr w:type="spellEnd"/>
            <w:r w:rsidRPr="003A19AE">
              <w:rPr>
                <w:rFonts w:ascii="Arial" w:hAnsi="Arial" w:cs="Arial"/>
              </w:rPr>
              <w:t xml:space="preserve"> y experiencia de usuario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</w:rPr>
              <w:t>Registrar un lote y consultar su trazabilidad sin instrucciones paso a paso; documentar resultados y evidencias.</w:t>
            </w:r>
          </w:p>
        </w:tc>
      </w:tr>
      <w:tr w:rsidR="003A19AE" w:rsidRPr="003A19AE" w:rsidTr="003A1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  <w:b/>
                <w:bCs/>
              </w:rPr>
              <w:t>3. Ampliar las pruebas automatizadas:</w:t>
            </w:r>
            <w:r w:rsidRPr="003A19AE">
              <w:rPr>
                <w:rFonts w:ascii="Arial" w:hAnsi="Arial" w:cs="Arial"/>
              </w:rPr>
              <w:t xml:space="preserve"> cubrir permisos, consumo excesivo, duplicación de operaciones y cambios de estado.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proofErr w:type="spellStart"/>
            <w:r w:rsidRPr="003A19AE">
              <w:rPr>
                <w:rFonts w:ascii="Arial" w:hAnsi="Arial" w:cs="Arial"/>
              </w:rPr>
              <w:t>Backend</w:t>
            </w:r>
            <w:proofErr w:type="spellEnd"/>
            <w:r w:rsidRPr="003A19AE">
              <w:rPr>
                <w:rFonts w:ascii="Arial" w:hAnsi="Arial" w:cs="Arial"/>
              </w:rPr>
              <w:t xml:space="preserve"> y pruebas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:rsidR="003A19AE" w:rsidRPr="003A19AE" w:rsidRDefault="003A19AE" w:rsidP="003A19AE">
            <w:pPr>
              <w:jc w:val="both"/>
              <w:rPr>
                <w:rFonts w:ascii="Arial" w:hAnsi="Arial" w:cs="Arial"/>
              </w:rPr>
            </w:pPr>
            <w:r w:rsidRPr="003A19AE">
              <w:rPr>
                <w:rFonts w:ascii="Arial" w:hAnsi="Arial" w:cs="Arial"/>
              </w:rPr>
              <w:t>Casos automatizados ejecutados correctamente, resultados registrados y regresiones documentadas.</w:t>
            </w:r>
          </w:p>
        </w:tc>
      </w:tr>
    </w:tbl>
    <w:p w:rsidR="0087177E" w:rsidRPr="0087177E" w:rsidRDefault="0087177E" w:rsidP="002E686F">
      <w:pPr>
        <w:jc w:val="both"/>
        <w:rPr>
          <w:rFonts w:ascii="Arial" w:hAnsi="Arial" w:cs="Arial"/>
        </w:rPr>
      </w:pPr>
    </w:p>
    <w:sectPr w:rsidR="0087177E" w:rsidRPr="008717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6FE"/>
    <w:multiLevelType w:val="multilevel"/>
    <w:tmpl w:val="1C3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B5F14"/>
    <w:multiLevelType w:val="multilevel"/>
    <w:tmpl w:val="9AF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B07DE"/>
    <w:multiLevelType w:val="multilevel"/>
    <w:tmpl w:val="FC5A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5480D"/>
    <w:multiLevelType w:val="multilevel"/>
    <w:tmpl w:val="C58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7E"/>
    <w:rsid w:val="002E686F"/>
    <w:rsid w:val="003A19AE"/>
    <w:rsid w:val="00594852"/>
    <w:rsid w:val="007F249D"/>
    <w:rsid w:val="0087177E"/>
    <w:rsid w:val="00F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6E5A"/>
  <w15:chartTrackingRefBased/>
  <w15:docId w15:val="{F683162B-F3DB-4A61-A750-4FB0186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0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2</cp:revision>
  <cp:lastPrinted>2026-10-16T00:44:00Z</cp:lastPrinted>
  <dcterms:created xsi:type="dcterms:W3CDTF">2026-10-16T00:03:00Z</dcterms:created>
  <dcterms:modified xsi:type="dcterms:W3CDTF">2026-10-16T15:47:00Z</dcterms:modified>
</cp:coreProperties>
</file>