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13F9" w14:textId="61616B14" w:rsidR="00BA1F94" w:rsidRDefault="00C20935">
      <w:pPr>
        <w:rPr>
          <w:b/>
          <w:bCs/>
        </w:rPr>
      </w:pPr>
      <w:r w:rsidRPr="00C20935">
        <w:rPr>
          <w:b/>
          <w:bCs/>
        </w:rPr>
        <w:t>Spinning Tetrodes</w:t>
      </w:r>
    </w:p>
    <w:p w14:paraId="7155B973" w14:textId="091D1791" w:rsidR="00C20935" w:rsidRDefault="00C20935" w:rsidP="00C20935">
      <w:pPr>
        <w:pStyle w:val="ListParagraph"/>
        <w:numPr>
          <w:ilvl w:val="0"/>
          <w:numId w:val="1"/>
        </w:numPr>
      </w:pPr>
      <w:r>
        <w:t>Cut 4 strands of 10cm long 10um wire</w:t>
      </w:r>
    </w:p>
    <w:p w14:paraId="3C1DBA8B" w14:textId="6FFC2EEA" w:rsidR="00C20935" w:rsidRDefault="00C20935" w:rsidP="00C20935">
      <w:pPr>
        <w:pStyle w:val="ListParagraph"/>
        <w:numPr>
          <w:ilvl w:val="0"/>
          <w:numId w:val="1"/>
        </w:numPr>
      </w:pPr>
      <w:r>
        <w:t>While holding one end of all 4 wires, dip fingers in water and run them along the length of the strands. The strands should stick to each other</w:t>
      </w:r>
    </w:p>
    <w:p w14:paraId="38A0CB2F" w14:textId="0C98D83D" w:rsidR="00C20935" w:rsidRDefault="00C20935" w:rsidP="00C20935">
      <w:pPr>
        <w:pStyle w:val="ListParagraph"/>
        <w:numPr>
          <w:ilvl w:val="0"/>
          <w:numId w:val="1"/>
        </w:numPr>
      </w:pPr>
      <w:r>
        <w:t>Clamp both ends 2cm from the ends of the wires, leaving ~6 cm in the middle to be twisted</w:t>
      </w:r>
    </w:p>
    <w:p w14:paraId="5EAC4DE9" w14:textId="2C38EC9F" w:rsidR="00C20935" w:rsidRDefault="00C20935" w:rsidP="00C20935">
      <w:pPr>
        <w:pStyle w:val="ListParagraph"/>
        <w:numPr>
          <w:ilvl w:val="1"/>
          <w:numId w:val="1"/>
        </w:numPr>
      </w:pPr>
      <w:r>
        <w:t>Make sure the strands are sticking together / are the same length. Different lengths will lead to the wires snapping on the stir plate</w:t>
      </w:r>
    </w:p>
    <w:p w14:paraId="572714A9" w14:textId="0EF88513" w:rsidR="00C20935" w:rsidRDefault="00C20935" w:rsidP="00C20935">
      <w:pPr>
        <w:pStyle w:val="ListParagraph"/>
        <w:numPr>
          <w:ilvl w:val="0"/>
          <w:numId w:val="1"/>
        </w:numPr>
      </w:pPr>
      <w:r>
        <w:t>Hang the clamps by the heavier clamp so that the lighter clamp is free to spin.</w:t>
      </w:r>
    </w:p>
    <w:p w14:paraId="1EDA5D77" w14:textId="1C148B76" w:rsidR="00C20935" w:rsidRDefault="00C20935" w:rsidP="00C20935">
      <w:pPr>
        <w:pStyle w:val="ListParagraph"/>
        <w:numPr>
          <w:ilvl w:val="0"/>
          <w:numId w:val="1"/>
        </w:numPr>
      </w:pPr>
      <w:r>
        <w:t>Spin at ~12.5 revs/s (3</w:t>
      </w:r>
      <w:r w:rsidRPr="00C20935">
        <w:rPr>
          <w:vertAlign w:val="superscript"/>
        </w:rPr>
        <w:t>rd</w:t>
      </w:r>
      <w:r>
        <w:t xml:space="preserve"> major tick mark on spin plate)</w:t>
      </w:r>
      <w:r w:rsidR="0000495A">
        <w:t xml:space="preserve"> for 40 seconds, until a density of ~67 turns/cm</w:t>
      </w:r>
    </w:p>
    <w:p w14:paraId="69723E68" w14:textId="3568ABBE" w:rsidR="00C20935" w:rsidRDefault="0000495A" w:rsidP="0000495A">
      <w:pPr>
        <w:pStyle w:val="ListParagraph"/>
        <w:numPr>
          <w:ilvl w:val="0"/>
          <w:numId w:val="1"/>
        </w:numPr>
      </w:pPr>
      <w:r>
        <w:t>Remove the spin plate and allow the tetrodes to freely unwind. When the clamps have stopped spinning, cut the wires at the middle of the 6 cm</w:t>
      </w:r>
    </w:p>
    <w:p w14:paraId="3977EB59" w14:textId="5CD6B2A8" w:rsidR="0000495A" w:rsidRDefault="0000495A" w:rsidP="0000495A">
      <w:pPr>
        <w:pStyle w:val="ListParagraph"/>
        <w:numPr>
          <w:ilvl w:val="0"/>
          <w:numId w:val="1"/>
        </w:numPr>
      </w:pPr>
      <w:r>
        <w:t>Store the 2 new tetrodes in the Petri dish</w:t>
      </w:r>
    </w:p>
    <w:p w14:paraId="3390BE6F" w14:textId="6035A34E" w:rsidR="0000495A" w:rsidRDefault="0000495A" w:rsidP="0000495A">
      <w:pPr>
        <w:rPr>
          <w:b/>
          <w:bCs/>
        </w:rPr>
      </w:pPr>
      <w:r w:rsidRPr="00A850CD">
        <w:rPr>
          <w:b/>
          <w:bCs/>
        </w:rPr>
        <w:t>Soldering Tetrodes</w:t>
      </w:r>
      <w:r w:rsidR="00A850CD">
        <w:rPr>
          <w:b/>
          <w:bCs/>
        </w:rPr>
        <w:t xml:space="preserve"> to Connector</w:t>
      </w:r>
    </w:p>
    <w:p w14:paraId="13C25294" w14:textId="688417CE" w:rsidR="00704ABF" w:rsidRPr="00704ABF" w:rsidRDefault="00704ABF" w:rsidP="00704ABF">
      <w:r>
        <w:t>Looking from above:</w:t>
      </w:r>
    </w:p>
    <w:p w14:paraId="04C6C779" w14:textId="3363B923" w:rsidR="00704ABF" w:rsidRDefault="00704ABF" w:rsidP="00704ABF">
      <w:pPr>
        <w:jc w:val="center"/>
        <w:rPr>
          <w:b/>
          <w:bCs/>
        </w:rPr>
      </w:pPr>
      <w:r>
        <w:rPr>
          <w:b/>
          <w:bCs/>
        </w:rPr>
        <w:t>Front of connector (with lettering)</w:t>
      </w:r>
    </w:p>
    <w:tbl>
      <w:tblPr>
        <w:tblStyle w:val="TableGrid"/>
        <w:tblW w:w="0" w:type="auto"/>
        <w:tblLook w:val="04A0" w:firstRow="1" w:lastRow="0" w:firstColumn="1" w:lastColumn="0" w:noHBand="0" w:noVBand="1"/>
      </w:tblPr>
      <w:tblGrid>
        <w:gridCol w:w="789"/>
        <w:gridCol w:w="1039"/>
        <w:gridCol w:w="743"/>
        <w:gridCol w:w="743"/>
        <w:gridCol w:w="743"/>
        <w:gridCol w:w="743"/>
        <w:gridCol w:w="743"/>
        <w:gridCol w:w="743"/>
        <w:gridCol w:w="743"/>
        <w:gridCol w:w="743"/>
        <w:gridCol w:w="789"/>
        <w:gridCol w:w="789"/>
      </w:tblGrid>
      <w:tr w:rsidR="00CB6075" w14:paraId="3B35893F" w14:textId="77777777" w:rsidTr="00704ABF">
        <w:tc>
          <w:tcPr>
            <w:tcW w:w="780" w:type="dxa"/>
          </w:tcPr>
          <w:p w14:paraId="6AC262DC" w14:textId="5DC13AFC" w:rsidR="00704ABF" w:rsidRDefault="00704ABF" w:rsidP="0000495A">
            <w:r>
              <w:t>Empty</w:t>
            </w:r>
          </w:p>
        </w:tc>
        <w:tc>
          <w:tcPr>
            <w:tcW w:w="780" w:type="dxa"/>
          </w:tcPr>
          <w:p w14:paraId="3E5789E2" w14:textId="0C46DD9F" w:rsidR="00704ABF" w:rsidRDefault="00704ABF" w:rsidP="0000495A">
            <w:r>
              <w:t>Empty</w:t>
            </w:r>
          </w:p>
        </w:tc>
        <w:tc>
          <w:tcPr>
            <w:tcW w:w="779" w:type="dxa"/>
            <w:shd w:val="clear" w:color="auto" w:fill="ED7D31" w:themeFill="accent2"/>
          </w:tcPr>
          <w:p w14:paraId="3F517586" w14:textId="64F4541B" w:rsidR="00704ABF" w:rsidRDefault="00CB6075" w:rsidP="0000495A">
            <w:r>
              <w:t xml:space="preserve">Tet </w:t>
            </w:r>
            <w:r w:rsidR="00704ABF">
              <w:t>A</w:t>
            </w:r>
          </w:p>
        </w:tc>
        <w:tc>
          <w:tcPr>
            <w:tcW w:w="779" w:type="dxa"/>
            <w:shd w:val="clear" w:color="auto" w:fill="ED7D31" w:themeFill="accent2"/>
          </w:tcPr>
          <w:p w14:paraId="33166807" w14:textId="0699B2E7" w:rsidR="00704ABF" w:rsidRDefault="00CB6075" w:rsidP="0000495A">
            <w:r>
              <w:t xml:space="preserve">Tet </w:t>
            </w:r>
            <w:r w:rsidR="00704ABF">
              <w:t>A</w:t>
            </w:r>
          </w:p>
        </w:tc>
        <w:tc>
          <w:tcPr>
            <w:tcW w:w="779" w:type="dxa"/>
            <w:shd w:val="clear" w:color="auto" w:fill="ED7D31" w:themeFill="accent2"/>
          </w:tcPr>
          <w:p w14:paraId="7DA19FEB" w14:textId="3325D592" w:rsidR="00704ABF" w:rsidRDefault="00CB6075" w:rsidP="0000495A">
            <w:r>
              <w:t xml:space="preserve">Tet </w:t>
            </w:r>
            <w:r w:rsidR="00704ABF">
              <w:t>A</w:t>
            </w:r>
          </w:p>
        </w:tc>
        <w:tc>
          <w:tcPr>
            <w:tcW w:w="779" w:type="dxa"/>
            <w:shd w:val="clear" w:color="auto" w:fill="ED7D31" w:themeFill="accent2"/>
          </w:tcPr>
          <w:p w14:paraId="3C80F03C" w14:textId="329B87AD" w:rsidR="00704ABF" w:rsidRDefault="00CB6075" w:rsidP="0000495A">
            <w:r>
              <w:t xml:space="preserve">Tet </w:t>
            </w:r>
            <w:r w:rsidR="00704ABF">
              <w:t>A</w:t>
            </w:r>
          </w:p>
        </w:tc>
        <w:tc>
          <w:tcPr>
            <w:tcW w:w="779" w:type="dxa"/>
            <w:shd w:val="clear" w:color="auto" w:fill="FFC000" w:themeFill="accent4"/>
          </w:tcPr>
          <w:p w14:paraId="398CFCFF" w14:textId="306D37B6" w:rsidR="00704ABF" w:rsidRDefault="00CB6075" w:rsidP="0000495A">
            <w:r>
              <w:t xml:space="preserve">Tet </w:t>
            </w:r>
            <w:r w:rsidR="00704ABF">
              <w:t>B</w:t>
            </w:r>
          </w:p>
        </w:tc>
        <w:tc>
          <w:tcPr>
            <w:tcW w:w="779" w:type="dxa"/>
            <w:shd w:val="clear" w:color="auto" w:fill="FFC000" w:themeFill="accent4"/>
          </w:tcPr>
          <w:p w14:paraId="4BE9AACE" w14:textId="4B962125" w:rsidR="00704ABF" w:rsidRDefault="00CB6075" w:rsidP="0000495A">
            <w:r>
              <w:t>Tet B</w:t>
            </w:r>
          </w:p>
        </w:tc>
        <w:tc>
          <w:tcPr>
            <w:tcW w:w="779" w:type="dxa"/>
            <w:shd w:val="clear" w:color="auto" w:fill="FFC000" w:themeFill="accent4"/>
          </w:tcPr>
          <w:p w14:paraId="349C2904" w14:textId="79493E1A" w:rsidR="00704ABF" w:rsidRDefault="00CB6075" w:rsidP="0000495A">
            <w:r>
              <w:t>Tet B</w:t>
            </w:r>
          </w:p>
        </w:tc>
        <w:tc>
          <w:tcPr>
            <w:tcW w:w="779" w:type="dxa"/>
            <w:shd w:val="clear" w:color="auto" w:fill="FFC000" w:themeFill="accent4"/>
          </w:tcPr>
          <w:p w14:paraId="70D29C40" w14:textId="00C55A1C" w:rsidR="00704ABF" w:rsidRDefault="00CB6075" w:rsidP="0000495A">
            <w:r>
              <w:t>Tet B</w:t>
            </w:r>
          </w:p>
        </w:tc>
        <w:tc>
          <w:tcPr>
            <w:tcW w:w="779" w:type="dxa"/>
          </w:tcPr>
          <w:p w14:paraId="5AC12661" w14:textId="1195D433" w:rsidR="00704ABF" w:rsidRDefault="00704ABF" w:rsidP="0000495A">
            <w:r>
              <w:t>Empty</w:t>
            </w:r>
          </w:p>
        </w:tc>
        <w:tc>
          <w:tcPr>
            <w:tcW w:w="779" w:type="dxa"/>
          </w:tcPr>
          <w:p w14:paraId="3EEA3D11" w14:textId="6CB034B8" w:rsidR="00704ABF" w:rsidRDefault="00704ABF" w:rsidP="0000495A">
            <w:r>
              <w:t>Empty</w:t>
            </w:r>
          </w:p>
        </w:tc>
      </w:tr>
      <w:tr w:rsidR="00CB6075" w14:paraId="1AB959CB" w14:textId="77777777" w:rsidTr="00704ABF">
        <w:tc>
          <w:tcPr>
            <w:tcW w:w="780" w:type="dxa"/>
          </w:tcPr>
          <w:p w14:paraId="0FDF0816" w14:textId="5236EEF8" w:rsidR="00704ABF" w:rsidRDefault="00704ABF" w:rsidP="0000495A">
            <w:r>
              <w:t>Empty</w:t>
            </w:r>
          </w:p>
        </w:tc>
        <w:tc>
          <w:tcPr>
            <w:tcW w:w="780" w:type="dxa"/>
            <w:shd w:val="clear" w:color="auto" w:fill="AEAAAA" w:themeFill="background2" w:themeFillShade="BF"/>
          </w:tcPr>
          <w:p w14:paraId="7A45F16E" w14:textId="1008AB99" w:rsidR="00704ABF" w:rsidRDefault="00704ABF" w:rsidP="0000495A">
            <w:r>
              <w:t>GROUND</w:t>
            </w:r>
          </w:p>
        </w:tc>
        <w:tc>
          <w:tcPr>
            <w:tcW w:w="779" w:type="dxa"/>
            <w:shd w:val="clear" w:color="auto" w:fill="5B9BD5" w:themeFill="accent5"/>
          </w:tcPr>
          <w:p w14:paraId="684C0710" w14:textId="56CC43BA" w:rsidR="00704ABF" w:rsidRDefault="00CB6075" w:rsidP="0000495A">
            <w:r>
              <w:t xml:space="preserve">Tet </w:t>
            </w:r>
            <w:r w:rsidR="00704ABF">
              <w:t>C</w:t>
            </w:r>
          </w:p>
        </w:tc>
        <w:tc>
          <w:tcPr>
            <w:tcW w:w="779" w:type="dxa"/>
            <w:shd w:val="clear" w:color="auto" w:fill="5B9BD5" w:themeFill="accent5"/>
          </w:tcPr>
          <w:p w14:paraId="47B7E5A0" w14:textId="319CCA30" w:rsidR="00704ABF" w:rsidRDefault="00CB6075" w:rsidP="0000495A">
            <w:r>
              <w:t xml:space="preserve">Tet </w:t>
            </w:r>
            <w:r w:rsidR="00704ABF">
              <w:t>C</w:t>
            </w:r>
          </w:p>
        </w:tc>
        <w:tc>
          <w:tcPr>
            <w:tcW w:w="779" w:type="dxa"/>
            <w:shd w:val="clear" w:color="auto" w:fill="5B9BD5" w:themeFill="accent5"/>
          </w:tcPr>
          <w:p w14:paraId="74F10BC8" w14:textId="3855EA35" w:rsidR="00704ABF" w:rsidRDefault="00CB6075" w:rsidP="0000495A">
            <w:r>
              <w:t xml:space="preserve">Tet </w:t>
            </w:r>
            <w:r w:rsidR="00704ABF">
              <w:t>C</w:t>
            </w:r>
          </w:p>
        </w:tc>
        <w:tc>
          <w:tcPr>
            <w:tcW w:w="779" w:type="dxa"/>
            <w:shd w:val="clear" w:color="auto" w:fill="5B9BD5" w:themeFill="accent5"/>
          </w:tcPr>
          <w:p w14:paraId="5E5DDDA2" w14:textId="513782C4" w:rsidR="00704ABF" w:rsidRDefault="00CB6075" w:rsidP="0000495A">
            <w:r>
              <w:t xml:space="preserve">Tet </w:t>
            </w:r>
            <w:r w:rsidR="00704ABF">
              <w:t>C</w:t>
            </w:r>
          </w:p>
        </w:tc>
        <w:tc>
          <w:tcPr>
            <w:tcW w:w="779" w:type="dxa"/>
            <w:shd w:val="clear" w:color="auto" w:fill="70AD47" w:themeFill="accent6"/>
          </w:tcPr>
          <w:p w14:paraId="520C71EF" w14:textId="0656AF27" w:rsidR="00704ABF" w:rsidRDefault="00CB6075" w:rsidP="0000495A">
            <w:r>
              <w:t xml:space="preserve">Tet </w:t>
            </w:r>
            <w:r w:rsidR="00704ABF">
              <w:t>D</w:t>
            </w:r>
          </w:p>
        </w:tc>
        <w:tc>
          <w:tcPr>
            <w:tcW w:w="779" w:type="dxa"/>
            <w:shd w:val="clear" w:color="auto" w:fill="70AD47" w:themeFill="accent6"/>
          </w:tcPr>
          <w:p w14:paraId="6C003D1E" w14:textId="1275CCF9" w:rsidR="00704ABF" w:rsidRDefault="00CB6075" w:rsidP="0000495A">
            <w:r>
              <w:t xml:space="preserve">Tet </w:t>
            </w:r>
            <w:r w:rsidR="00704ABF">
              <w:t>D</w:t>
            </w:r>
          </w:p>
        </w:tc>
        <w:tc>
          <w:tcPr>
            <w:tcW w:w="779" w:type="dxa"/>
            <w:shd w:val="clear" w:color="auto" w:fill="70AD47" w:themeFill="accent6"/>
          </w:tcPr>
          <w:p w14:paraId="1EC87D17" w14:textId="592B612A" w:rsidR="00704ABF" w:rsidRDefault="00CB6075" w:rsidP="0000495A">
            <w:r>
              <w:t xml:space="preserve">Tet </w:t>
            </w:r>
            <w:r w:rsidR="00704ABF">
              <w:t>D</w:t>
            </w:r>
          </w:p>
        </w:tc>
        <w:tc>
          <w:tcPr>
            <w:tcW w:w="779" w:type="dxa"/>
            <w:shd w:val="clear" w:color="auto" w:fill="70AD47" w:themeFill="accent6"/>
          </w:tcPr>
          <w:p w14:paraId="427BAEBF" w14:textId="5E654DB6" w:rsidR="00704ABF" w:rsidRDefault="00CB6075" w:rsidP="0000495A">
            <w:r>
              <w:t xml:space="preserve">Tet </w:t>
            </w:r>
            <w:r w:rsidR="00704ABF">
              <w:t>D</w:t>
            </w:r>
          </w:p>
        </w:tc>
        <w:tc>
          <w:tcPr>
            <w:tcW w:w="779" w:type="dxa"/>
            <w:shd w:val="clear" w:color="auto" w:fill="AEAAAA" w:themeFill="background2" w:themeFillShade="BF"/>
          </w:tcPr>
          <w:p w14:paraId="1DEBB5D2" w14:textId="7882AD4C" w:rsidR="00704ABF" w:rsidRDefault="00704ABF" w:rsidP="0000495A">
            <w:r>
              <w:t>REF</w:t>
            </w:r>
          </w:p>
        </w:tc>
        <w:tc>
          <w:tcPr>
            <w:tcW w:w="779" w:type="dxa"/>
          </w:tcPr>
          <w:p w14:paraId="76AB0A5C" w14:textId="2B2DD3E3" w:rsidR="00704ABF" w:rsidRDefault="00704ABF" w:rsidP="0000495A">
            <w:r>
              <w:t>Empty</w:t>
            </w:r>
          </w:p>
        </w:tc>
      </w:tr>
    </w:tbl>
    <w:p w14:paraId="7EC17DD0" w14:textId="6972EF3C" w:rsidR="00704ABF" w:rsidRPr="00704ABF" w:rsidRDefault="00704ABF" w:rsidP="00704ABF">
      <w:pPr>
        <w:jc w:val="center"/>
        <w:rPr>
          <w:b/>
          <w:bCs/>
        </w:rPr>
      </w:pPr>
      <w:r w:rsidRPr="00704ABF">
        <w:rPr>
          <w:b/>
          <w:bCs/>
        </w:rPr>
        <w:t>Back of connector</w:t>
      </w:r>
    </w:p>
    <w:p w14:paraId="5CD4625D" w14:textId="531EE1F7" w:rsidR="007624FC" w:rsidRDefault="007624FC" w:rsidP="0000495A">
      <w:pPr>
        <w:pStyle w:val="ListParagraph"/>
        <w:numPr>
          <w:ilvl w:val="0"/>
          <w:numId w:val="2"/>
        </w:numPr>
      </w:pPr>
      <w:r>
        <w:t>Cut down the 4 free ends of a tetrode to around 1-1.5 cm.</w:t>
      </w:r>
    </w:p>
    <w:p w14:paraId="75461D9F" w14:textId="2E694A08" w:rsidR="0000495A" w:rsidRDefault="0000495A" w:rsidP="0000495A">
      <w:pPr>
        <w:pStyle w:val="ListParagraph"/>
        <w:numPr>
          <w:ilvl w:val="0"/>
          <w:numId w:val="2"/>
        </w:numPr>
      </w:pPr>
      <w:r>
        <w:t xml:space="preserve">Hold the </w:t>
      </w:r>
      <w:r w:rsidR="007624FC">
        <w:t xml:space="preserve">4 </w:t>
      </w:r>
      <w:r>
        <w:t>free ends of the tetrodes by the base. Wit</w:t>
      </w:r>
      <w:r w:rsidR="007624FC">
        <w:t>h the lighter, remove the insulation at the tips.</w:t>
      </w:r>
    </w:p>
    <w:p w14:paraId="324518D7" w14:textId="153C7C65" w:rsidR="007624FC" w:rsidRDefault="007624FC" w:rsidP="007624FC">
      <w:pPr>
        <w:pStyle w:val="ListParagraph"/>
        <w:numPr>
          <w:ilvl w:val="1"/>
          <w:numId w:val="2"/>
        </w:numPr>
      </w:pPr>
      <w:r>
        <w:t>Be careful to not remove the insulation where the wires start winding; this will create a short circuit</w:t>
      </w:r>
    </w:p>
    <w:p w14:paraId="4C7CF98B" w14:textId="27905656" w:rsidR="007624FC" w:rsidRDefault="007624FC" w:rsidP="007624FC">
      <w:pPr>
        <w:pStyle w:val="ListParagraph"/>
        <w:numPr>
          <w:ilvl w:val="0"/>
          <w:numId w:val="2"/>
        </w:numPr>
      </w:pPr>
      <w:r>
        <w:t xml:space="preserve">Solder the free ends to a </w:t>
      </w:r>
      <w:proofErr w:type="spellStart"/>
      <w:r>
        <w:t>Omnetics</w:t>
      </w:r>
      <w:proofErr w:type="spellEnd"/>
      <w:r>
        <w:t xml:space="preserve"> connector</w:t>
      </w:r>
      <w:r w:rsidR="00704ABF">
        <w:t xml:space="preserve"> according to the diagram above</w:t>
      </w:r>
    </w:p>
    <w:p w14:paraId="1C3683AA" w14:textId="572DDB64" w:rsidR="007624FC" w:rsidRDefault="007624FC" w:rsidP="007624FC">
      <w:pPr>
        <w:pStyle w:val="ListParagraph"/>
        <w:numPr>
          <w:ilvl w:val="1"/>
          <w:numId w:val="2"/>
        </w:numPr>
      </w:pPr>
      <w:r>
        <w:t>Check that</w:t>
      </w:r>
      <w:r w:rsidR="00024AA1">
        <w:t xml:space="preserve"> you are soldering the correct side – the </w:t>
      </w:r>
      <w:r>
        <w:t>connector has 8 front and 10 back pins</w:t>
      </w:r>
    </w:p>
    <w:p w14:paraId="0772036D" w14:textId="3F9CD5C9" w:rsidR="00024AA1" w:rsidRDefault="00024AA1" w:rsidP="00024AA1">
      <w:pPr>
        <w:pStyle w:val="ListParagraph"/>
        <w:numPr>
          <w:ilvl w:val="1"/>
          <w:numId w:val="2"/>
        </w:numPr>
      </w:pPr>
      <w:r>
        <w:t>If the wires are not soldering on easily</w:t>
      </w:r>
      <w:r w:rsidR="00A850CD">
        <w:t xml:space="preserve"> </w:t>
      </w:r>
      <w:r w:rsidR="00704ABF">
        <w:t>(</w:t>
      </w:r>
      <w:r w:rsidR="00A850CD">
        <w:t>“dodging” the solder</w:t>
      </w:r>
      <w:r w:rsidR="00704ABF">
        <w:t>)</w:t>
      </w:r>
    </w:p>
    <w:p w14:paraId="7EC24972" w14:textId="6457E43A" w:rsidR="00704ABF" w:rsidRDefault="00704ABF" w:rsidP="00704ABF">
      <w:pPr>
        <w:pStyle w:val="ListParagraph"/>
        <w:numPr>
          <w:ilvl w:val="2"/>
          <w:numId w:val="2"/>
        </w:numPr>
      </w:pPr>
      <w:r>
        <w:t>Either the solder is too oxidized, add flux with the flux pen</w:t>
      </w:r>
    </w:p>
    <w:p w14:paraId="6EB83408" w14:textId="71A06D47" w:rsidR="00704ABF" w:rsidRDefault="00704ABF" w:rsidP="00704ABF">
      <w:pPr>
        <w:pStyle w:val="ListParagraph"/>
        <w:numPr>
          <w:ilvl w:val="2"/>
          <w:numId w:val="2"/>
        </w:numPr>
      </w:pPr>
      <w:r>
        <w:t xml:space="preserve">Or the wire is not stripped enough, remove the </w:t>
      </w:r>
      <w:proofErr w:type="gramStart"/>
      <w:r>
        <w:t>tetrode</w:t>
      </w:r>
      <w:proofErr w:type="gramEnd"/>
      <w:r>
        <w:t xml:space="preserve"> and strip the wire again</w:t>
      </w:r>
    </w:p>
    <w:p w14:paraId="328D2817" w14:textId="5B9CE576" w:rsidR="000355D5" w:rsidRDefault="000355D5" w:rsidP="000355D5">
      <w:pPr>
        <w:pStyle w:val="ListParagraph"/>
        <w:numPr>
          <w:ilvl w:val="1"/>
          <w:numId w:val="2"/>
        </w:numPr>
      </w:pPr>
      <w:r>
        <w:t>If you are touching the other pins on accident, pull the pin upwards to separate it from the other pins, then push it back down after</w:t>
      </w:r>
    </w:p>
    <w:p w14:paraId="56112E6C" w14:textId="2CFA5189" w:rsidR="00A850CD" w:rsidRDefault="007624FC" w:rsidP="00A850CD">
      <w:pPr>
        <w:pStyle w:val="ListParagraph"/>
        <w:numPr>
          <w:ilvl w:val="0"/>
          <w:numId w:val="2"/>
        </w:numPr>
      </w:pPr>
      <w:r>
        <w:t xml:space="preserve">Check the connectivity of the wires </w:t>
      </w:r>
      <w:r w:rsidR="00024AA1">
        <w:t>using the multimeter and a needle sticking into the connector holes</w:t>
      </w:r>
      <w:r w:rsidR="00A850CD">
        <w:t>.</w:t>
      </w:r>
    </w:p>
    <w:p w14:paraId="393B3730" w14:textId="00EFD9ED" w:rsidR="00A850CD" w:rsidRDefault="00A850CD" w:rsidP="00A850CD">
      <w:pPr>
        <w:pStyle w:val="ListParagraph"/>
        <w:numPr>
          <w:ilvl w:val="1"/>
          <w:numId w:val="2"/>
        </w:numPr>
      </w:pPr>
      <w:r>
        <w:t>Touch one terminal to the needle and the other along the unsoldered wire. There should be a solid connection independent of the angle of the wire</w:t>
      </w:r>
    </w:p>
    <w:p w14:paraId="0C880143" w14:textId="377172A9" w:rsidR="00A850CD" w:rsidRDefault="00704ABF" w:rsidP="00A850CD">
      <w:pPr>
        <w:pStyle w:val="ListParagraph"/>
        <w:numPr>
          <w:ilvl w:val="0"/>
          <w:numId w:val="2"/>
        </w:numPr>
      </w:pPr>
      <w:r>
        <w:t>Solder the ground and reference wires</w:t>
      </w:r>
    </w:p>
    <w:p w14:paraId="1648936A" w14:textId="3846E00D" w:rsidR="00704ABF" w:rsidRDefault="00704ABF" w:rsidP="00704ABF">
      <w:pPr>
        <w:pStyle w:val="ListParagraph"/>
        <w:numPr>
          <w:ilvl w:val="1"/>
          <w:numId w:val="2"/>
        </w:numPr>
      </w:pPr>
      <w:r>
        <w:t>The ground wire is made from ~5cm of silver wire, flame-stripped along 2/3 of its length and at the tip. Solder to connector at the tip</w:t>
      </w:r>
    </w:p>
    <w:p w14:paraId="120E3495" w14:textId="54EDAB25" w:rsidR="00704ABF" w:rsidRDefault="00704ABF" w:rsidP="00704ABF">
      <w:pPr>
        <w:pStyle w:val="ListParagraph"/>
        <w:numPr>
          <w:ilvl w:val="1"/>
          <w:numId w:val="2"/>
        </w:numPr>
      </w:pPr>
      <w:r>
        <w:t>The reference wire is made from ~5cm of silver wire, flame-stripped only at the tip. Solder to connector at the tip.</w:t>
      </w:r>
    </w:p>
    <w:p w14:paraId="3FF3438A" w14:textId="5436A64F" w:rsidR="00704ABF" w:rsidRDefault="00704ABF" w:rsidP="00704ABF">
      <w:pPr>
        <w:rPr>
          <w:b/>
          <w:bCs/>
        </w:rPr>
      </w:pPr>
      <w:r>
        <w:rPr>
          <w:b/>
          <w:bCs/>
        </w:rPr>
        <w:lastRenderedPageBreak/>
        <w:t>Add Connector to</w:t>
      </w:r>
      <w:r w:rsidRPr="00704ABF">
        <w:rPr>
          <w:b/>
          <w:bCs/>
        </w:rPr>
        <w:t xml:space="preserve"> Microdrive</w:t>
      </w:r>
      <w:r>
        <w:rPr>
          <w:b/>
          <w:bCs/>
        </w:rPr>
        <w:t xml:space="preserve"> Body</w:t>
      </w:r>
    </w:p>
    <w:p w14:paraId="40C24469" w14:textId="167C856A" w:rsidR="00704ABF" w:rsidRDefault="00704ABF" w:rsidP="00704ABF">
      <w:pPr>
        <w:pStyle w:val="ListParagraph"/>
        <w:numPr>
          <w:ilvl w:val="0"/>
          <w:numId w:val="3"/>
        </w:numPr>
      </w:pPr>
      <w:r>
        <w:t>Pinch the wires together and thread them through the top of the Microdrive</w:t>
      </w:r>
      <w:r w:rsidR="000355D5">
        <w:t>. The connector sits at the top of the drive</w:t>
      </w:r>
    </w:p>
    <w:p w14:paraId="2E055468" w14:textId="3482EB20" w:rsidR="000355D5" w:rsidRDefault="000355D5" w:rsidP="000355D5">
      <w:pPr>
        <w:pStyle w:val="ListParagraph"/>
        <w:numPr>
          <w:ilvl w:val="0"/>
          <w:numId w:val="3"/>
        </w:numPr>
      </w:pPr>
      <w:r>
        <w:t>Looking through the bottom of the Microdrive through the microscope, organize the wires</w:t>
      </w:r>
    </w:p>
    <w:p w14:paraId="1D82EE96" w14:textId="17A9A01B" w:rsidR="000355D5" w:rsidRDefault="000355D5" w:rsidP="000355D5">
      <w:pPr>
        <w:pStyle w:val="ListParagraph"/>
        <w:numPr>
          <w:ilvl w:val="1"/>
          <w:numId w:val="3"/>
        </w:numPr>
      </w:pPr>
      <w:r>
        <w:t>I separate the front and back tetrodes from each other, putting the front tetrodes in front of the front bar where the screws go</w:t>
      </w:r>
    </w:p>
    <w:p w14:paraId="616FDE62" w14:textId="55A324F9" w:rsidR="000355D5" w:rsidRDefault="000355D5" w:rsidP="000355D5">
      <w:pPr>
        <w:pStyle w:val="ListParagraph"/>
        <w:numPr>
          <w:ilvl w:val="1"/>
          <w:numId w:val="3"/>
        </w:numPr>
      </w:pPr>
      <w:r>
        <w:t>Clearly distinguish left and right tetrodes from each other</w:t>
      </w:r>
    </w:p>
    <w:p w14:paraId="127B7C85" w14:textId="7EF2D2B3" w:rsidR="000355D5" w:rsidRDefault="000355D5" w:rsidP="000355D5">
      <w:pPr>
        <w:pStyle w:val="ListParagraph"/>
        <w:numPr>
          <w:ilvl w:val="0"/>
          <w:numId w:val="3"/>
        </w:numPr>
      </w:pPr>
      <w:r>
        <w:t>Mix 5-minute cure time epoxy. After around 2.5 minutes, hold the Microdrive upside down (careful to not let the connector fall out the Microdrive) and drip epoxy into the cavity where the wires come out of.</w:t>
      </w:r>
    </w:p>
    <w:p w14:paraId="53E15763" w14:textId="1E1EE501" w:rsidR="000355D5" w:rsidRDefault="000355D5" w:rsidP="000355D5">
      <w:pPr>
        <w:pStyle w:val="ListParagraph"/>
        <w:numPr>
          <w:ilvl w:val="1"/>
          <w:numId w:val="3"/>
        </w:numPr>
      </w:pPr>
      <w:r w:rsidRPr="000355D5">
        <w:rPr>
          <w:u w:val="single"/>
        </w:rPr>
        <w:t>Avoid getting epoxy into the connector holes</w:t>
      </w:r>
      <w:r>
        <w:t>. If it does, there’s not much you can do</w:t>
      </w:r>
      <w:r w:rsidR="00CB6075">
        <w:t xml:space="preserve">. It </w:t>
      </w:r>
      <w:r>
        <w:t>may block the drive from connecting</w:t>
      </w:r>
      <w:r w:rsidR="00CB6075">
        <w:t xml:space="preserve"> to the amplifier</w:t>
      </w:r>
    </w:p>
    <w:p w14:paraId="66C0A64E" w14:textId="62C0E8CB" w:rsidR="00CB6075" w:rsidRDefault="000355D5" w:rsidP="00CB6075">
      <w:pPr>
        <w:pStyle w:val="ListParagraph"/>
        <w:numPr>
          <w:ilvl w:val="2"/>
          <w:numId w:val="3"/>
        </w:numPr>
      </w:pPr>
      <w:r>
        <w:t xml:space="preserve">You could try </w:t>
      </w:r>
      <w:r w:rsidR="004613BF">
        <w:t>taping</w:t>
      </w:r>
      <w:r>
        <w:t xml:space="preserve"> the connector holes before adding epoxy, though I have never tried this</w:t>
      </w:r>
    </w:p>
    <w:p w14:paraId="2447C2BF" w14:textId="77777777" w:rsidR="00CB6075" w:rsidRDefault="00CB6075" w:rsidP="00CB6075">
      <w:pPr>
        <w:pStyle w:val="ListParagraph"/>
        <w:numPr>
          <w:ilvl w:val="1"/>
          <w:numId w:val="3"/>
        </w:numPr>
      </w:pPr>
      <w:r>
        <w:t>Avoid touching the wires as much as possible, since this will stick epoxy on them</w:t>
      </w:r>
    </w:p>
    <w:p w14:paraId="7006D208" w14:textId="77777777" w:rsidR="00CB6075" w:rsidRDefault="00CB6075" w:rsidP="00CB6075">
      <w:pPr>
        <w:pStyle w:val="ListParagraph"/>
        <w:numPr>
          <w:ilvl w:val="2"/>
          <w:numId w:val="3"/>
        </w:numPr>
      </w:pPr>
      <w:r>
        <w:t>If epoxy gets on the wires, use a toothpick to wipe it off</w:t>
      </w:r>
    </w:p>
    <w:p w14:paraId="3BA0D63D" w14:textId="012D4A4C" w:rsidR="00CB6075" w:rsidRDefault="00CB6075" w:rsidP="00CB6075">
      <w:pPr>
        <w:pStyle w:val="ListParagraph"/>
        <w:numPr>
          <w:ilvl w:val="0"/>
          <w:numId w:val="3"/>
        </w:numPr>
      </w:pPr>
      <w:r>
        <w:t>Let the epoxy cure for ~15 minutes or overnight</w:t>
      </w:r>
    </w:p>
    <w:p w14:paraId="3887FDFC" w14:textId="2D1BD9A1" w:rsidR="00704ABF" w:rsidRDefault="00704ABF" w:rsidP="00704ABF">
      <w:r w:rsidRPr="00704ABF">
        <w:rPr>
          <w:b/>
          <w:bCs/>
        </w:rPr>
        <w:t>Make Microdrive Arms</w:t>
      </w:r>
    </w:p>
    <w:p w14:paraId="5BC1CCDA" w14:textId="1194B941" w:rsidR="00CD4FC5" w:rsidRDefault="00CD4FC5" w:rsidP="000355D5">
      <w:pPr>
        <w:pStyle w:val="ListParagraph"/>
        <w:numPr>
          <w:ilvl w:val="0"/>
          <w:numId w:val="4"/>
        </w:numPr>
      </w:pPr>
      <w:r>
        <w:t xml:space="preserve">Get 2 </w:t>
      </w:r>
      <w:proofErr w:type="spellStart"/>
      <w:r>
        <w:t>microdrive</w:t>
      </w:r>
      <w:proofErr w:type="spellEnd"/>
      <w:r>
        <w:t xml:space="preserve"> arms. Check that they are mirror copies</w:t>
      </w:r>
    </w:p>
    <w:p w14:paraId="2078AF56" w14:textId="7866BA8E" w:rsidR="000355D5" w:rsidRDefault="00CD4FC5" w:rsidP="000355D5">
      <w:pPr>
        <w:pStyle w:val="ListParagraph"/>
        <w:numPr>
          <w:ilvl w:val="0"/>
          <w:numId w:val="4"/>
        </w:numPr>
      </w:pPr>
      <w:r>
        <w:t>Thread the screw holes of the arms with the tap. Make the threads as straight as possible</w:t>
      </w:r>
    </w:p>
    <w:p w14:paraId="79510991" w14:textId="72E3D19E" w:rsidR="00CD4FC5" w:rsidRDefault="00CD4FC5" w:rsidP="000355D5">
      <w:pPr>
        <w:pStyle w:val="ListParagraph"/>
        <w:numPr>
          <w:ilvl w:val="0"/>
          <w:numId w:val="4"/>
        </w:numPr>
      </w:pPr>
      <w:r>
        <w:t>Thread a nut onto the tip of a screw. Add superglue to the outside of the nut with a toothpick.</w:t>
      </w:r>
    </w:p>
    <w:p w14:paraId="5C54A605" w14:textId="53AB3E83" w:rsidR="00CD4FC5" w:rsidRDefault="00CD4FC5" w:rsidP="000247D2">
      <w:pPr>
        <w:pStyle w:val="ListParagraph"/>
        <w:numPr>
          <w:ilvl w:val="0"/>
          <w:numId w:val="4"/>
        </w:numPr>
      </w:pPr>
      <w:r>
        <w:t>Insert the nut into the hexagonal hole of arm. While the glue is setting, make sure the arm and the screw are as parallel as possible from all angles.</w:t>
      </w:r>
    </w:p>
    <w:p w14:paraId="28B2FB01" w14:textId="250C70A1" w:rsidR="001D0DA7" w:rsidRDefault="00CD4FC5" w:rsidP="001D0DA7">
      <w:pPr>
        <w:pStyle w:val="ListParagraph"/>
        <w:numPr>
          <w:ilvl w:val="0"/>
          <w:numId w:val="4"/>
        </w:numPr>
      </w:pPr>
      <w:r>
        <w:t>Remove the screw</w:t>
      </w:r>
      <w:r w:rsidR="001D0DA7">
        <w:t xml:space="preserve"> and let the arm dry. Repeat for the other arm</w:t>
      </w:r>
    </w:p>
    <w:p w14:paraId="58133354" w14:textId="661D8CE7" w:rsidR="00CD4FC5" w:rsidRDefault="00CD4FC5" w:rsidP="00CD4FC5">
      <w:pPr>
        <w:pStyle w:val="ListParagraph"/>
        <w:numPr>
          <w:ilvl w:val="0"/>
          <w:numId w:val="4"/>
        </w:numPr>
      </w:pPr>
      <w:r>
        <w:t>Check that the metal guide tubes can fit into the divot of the arms. If not, use the tube in the Petri dish to carve the divot wider.</w:t>
      </w:r>
    </w:p>
    <w:p w14:paraId="16B37208" w14:textId="6B8A6CB8" w:rsidR="00CD4FC5" w:rsidRDefault="001D0DA7" w:rsidP="00CD4FC5">
      <w:pPr>
        <w:pStyle w:val="ListParagraph"/>
        <w:numPr>
          <w:ilvl w:val="0"/>
          <w:numId w:val="4"/>
        </w:numPr>
      </w:pPr>
      <w:r>
        <w:t xml:space="preserve">Check that a screw can thread through the arm. If there is </w:t>
      </w:r>
      <w:r w:rsidR="0084174F">
        <w:t xml:space="preserve">excess </w:t>
      </w:r>
      <w:r>
        <w:t>resistance, re-tap the hole</w:t>
      </w:r>
      <w:r w:rsidR="0084174F">
        <w:t>.</w:t>
      </w:r>
    </w:p>
    <w:p w14:paraId="5DC13BEC" w14:textId="5236EBC2" w:rsidR="001D0DA7" w:rsidRDefault="001D0DA7" w:rsidP="001D0DA7">
      <w:pPr>
        <w:rPr>
          <w:b/>
          <w:bCs/>
        </w:rPr>
      </w:pPr>
      <w:r>
        <w:rPr>
          <w:b/>
          <w:bCs/>
        </w:rPr>
        <w:t>Prepare Guide Tubes</w:t>
      </w:r>
    </w:p>
    <w:p w14:paraId="1FFF56DB" w14:textId="413849AB" w:rsidR="001D0DA7" w:rsidRDefault="001D0DA7" w:rsidP="001D0DA7">
      <w:pPr>
        <w:pStyle w:val="ListParagraph"/>
        <w:numPr>
          <w:ilvl w:val="0"/>
          <w:numId w:val="7"/>
        </w:numPr>
      </w:pPr>
      <w:r>
        <w:t>With the Dremel thin cut blade, cut off ~1 cm tube pieces</w:t>
      </w:r>
    </w:p>
    <w:p w14:paraId="2C9EBD18" w14:textId="1A2866A9" w:rsidR="001D0DA7" w:rsidRDefault="001D0DA7" w:rsidP="001D0DA7">
      <w:pPr>
        <w:pStyle w:val="ListParagraph"/>
        <w:numPr>
          <w:ilvl w:val="1"/>
          <w:numId w:val="7"/>
        </w:numPr>
      </w:pPr>
      <w:r>
        <w:t>Wear a face shield because of metal particulates + I don’t trust the blade to not explode</w:t>
      </w:r>
    </w:p>
    <w:p w14:paraId="1AF72B34" w14:textId="1FE3DAE7" w:rsidR="0084174F" w:rsidRDefault="0084174F" w:rsidP="001D0DA7">
      <w:pPr>
        <w:pStyle w:val="ListParagraph"/>
        <w:numPr>
          <w:ilvl w:val="1"/>
          <w:numId w:val="7"/>
        </w:numPr>
      </w:pPr>
      <w:r>
        <w:t xml:space="preserve">The tube gets </w:t>
      </w:r>
      <w:proofErr w:type="gramStart"/>
      <w:r>
        <w:t>pretty hot</w:t>
      </w:r>
      <w:proofErr w:type="gramEnd"/>
      <w:r>
        <w:t>, use metal clamps to hold it while you cut</w:t>
      </w:r>
    </w:p>
    <w:p w14:paraId="0EB0D381" w14:textId="6F3E4434" w:rsidR="001D0DA7" w:rsidRPr="001D0DA7" w:rsidRDefault="001D0DA7" w:rsidP="001D0DA7">
      <w:pPr>
        <w:pStyle w:val="ListParagraph"/>
        <w:numPr>
          <w:ilvl w:val="0"/>
          <w:numId w:val="7"/>
        </w:numPr>
      </w:pPr>
      <w:r>
        <w:t>With calipers, measure and grind down pieces to 8mm in length.</w:t>
      </w:r>
    </w:p>
    <w:p w14:paraId="19FF8CD3" w14:textId="7D0E424F" w:rsidR="001D0DA7" w:rsidRDefault="001D0DA7" w:rsidP="001D0DA7">
      <w:pPr>
        <w:rPr>
          <w:b/>
          <w:bCs/>
        </w:rPr>
      </w:pPr>
      <w:r>
        <w:rPr>
          <w:b/>
          <w:bCs/>
        </w:rPr>
        <w:t>Option 1: Add Guide to Tetrodes, then Arms</w:t>
      </w:r>
    </w:p>
    <w:p w14:paraId="3092953F" w14:textId="46527A61" w:rsidR="001D0DA7" w:rsidRDefault="001D0DA7" w:rsidP="001D0DA7">
      <w:pPr>
        <w:pStyle w:val="ListParagraph"/>
        <w:numPr>
          <w:ilvl w:val="0"/>
          <w:numId w:val="6"/>
        </w:numPr>
      </w:pPr>
      <w:r>
        <w:t>Widen guide</w:t>
      </w:r>
      <w:r w:rsidR="00A3647A">
        <w:t xml:space="preserve"> tube</w:t>
      </w:r>
      <w:r>
        <w:t xml:space="preserve"> holes with a needle</w:t>
      </w:r>
    </w:p>
    <w:p w14:paraId="5ADEBEEC" w14:textId="6E3501C7" w:rsidR="001D0DA7" w:rsidRDefault="001D0DA7" w:rsidP="001D0DA7">
      <w:pPr>
        <w:pStyle w:val="ListParagraph"/>
        <w:numPr>
          <w:ilvl w:val="0"/>
          <w:numId w:val="6"/>
        </w:numPr>
      </w:pPr>
      <w:r>
        <w:t>Thread a piece of silver wire through to get gunk out</w:t>
      </w:r>
    </w:p>
    <w:p w14:paraId="2712CA3C" w14:textId="563E976A" w:rsidR="001D0DA7" w:rsidRDefault="001D0DA7" w:rsidP="001D0DA7">
      <w:pPr>
        <w:pStyle w:val="ListParagraph"/>
        <w:numPr>
          <w:ilvl w:val="0"/>
          <w:numId w:val="6"/>
        </w:numPr>
      </w:pPr>
      <w:r>
        <w:t>Thread tetrodes through. The end of the tetrode can be folded to prevent the tube from falling off</w:t>
      </w:r>
    </w:p>
    <w:p w14:paraId="7AD2B78E" w14:textId="07FD3D6F" w:rsidR="001D0DA7" w:rsidRDefault="001D0DA7" w:rsidP="001D0DA7">
      <w:pPr>
        <w:pStyle w:val="ListParagraph"/>
        <w:numPr>
          <w:ilvl w:val="0"/>
          <w:numId w:val="6"/>
        </w:numPr>
      </w:pPr>
      <w:r>
        <w:t>Add the guide tube</w:t>
      </w:r>
      <w:r w:rsidR="00A3647A">
        <w:t>s to the arm</w:t>
      </w:r>
    </w:p>
    <w:p w14:paraId="192A88FE" w14:textId="6A638DE6" w:rsidR="00A3647A" w:rsidRDefault="00A3647A" w:rsidP="00A3647A">
      <w:pPr>
        <w:pStyle w:val="ListParagraph"/>
        <w:numPr>
          <w:ilvl w:val="1"/>
          <w:numId w:val="6"/>
        </w:numPr>
      </w:pPr>
      <w:r>
        <w:t>Start with the CA3 deeper tube. With the tube in place, add superglue to the center of the tube</w:t>
      </w:r>
    </w:p>
    <w:p w14:paraId="2A4D1677" w14:textId="77777777" w:rsidR="00A3647A" w:rsidRDefault="00A3647A" w:rsidP="00A3647A">
      <w:pPr>
        <w:pStyle w:val="ListParagraph"/>
        <w:numPr>
          <w:ilvl w:val="1"/>
          <w:numId w:val="6"/>
        </w:numPr>
      </w:pPr>
      <w:r>
        <w:lastRenderedPageBreak/>
        <w:t xml:space="preserve">Add the CA1 shallower tube. Superglue the center. </w:t>
      </w:r>
    </w:p>
    <w:p w14:paraId="22D8B0B8" w14:textId="0A24368B" w:rsidR="00A3647A" w:rsidRDefault="00A3647A" w:rsidP="00A3647A">
      <w:pPr>
        <w:pStyle w:val="ListParagraph"/>
        <w:numPr>
          <w:ilvl w:val="1"/>
          <w:numId w:val="6"/>
        </w:numPr>
      </w:pPr>
      <w:r>
        <w:t>Do not superglue either end yet.</w:t>
      </w:r>
    </w:p>
    <w:p w14:paraId="70B90CB7" w14:textId="2FC6B72C" w:rsidR="001D0DA7" w:rsidRDefault="001D0DA7" w:rsidP="001D0DA7">
      <w:r>
        <w:rPr>
          <w:b/>
          <w:bCs/>
        </w:rPr>
        <w:t>Option 2: Add Guide to Arms, then Tetrodes</w:t>
      </w:r>
    </w:p>
    <w:p w14:paraId="5F8A706E" w14:textId="0CADE057" w:rsidR="00A3647A" w:rsidRDefault="00A3647A" w:rsidP="00A3647A">
      <w:pPr>
        <w:pStyle w:val="ListParagraph"/>
        <w:numPr>
          <w:ilvl w:val="0"/>
          <w:numId w:val="9"/>
        </w:numPr>
      </w:pPr>
      <w:r>
        <w:t xml:space="preserve">Widen guide </w:t>
      </w:r>
      <w:r>
        <w:t>tube</w:t>
      </w:r>
      <w:r>
        <w:t xml:space="preserve"> holes with a needle</w:t>
      </w:r>
    </w:p>
    <w:p w14:paraId="756DF01E" w14:textId="162DEE16" w:rsidR="00A3647A" w:rsidRDefault="00A3647A" w:rsidP="00A3647A">
      <w:pPr>
        <w:pStyle w:val="ListParagraph"/>
        <w:numPr>
          <w:ilvl w:val="0"/>
          <w:numId w:val="9"/>
        </w:numPr>
      </w:pPr>
      <w:r>
        <w:t>Thread a piece of silver wire through to get gunk out</w:t>
      </w:r>
    </w:p>
    <w:p w14:paraId="7B138580" w14:textId="6F76C3FF" w:rsidR="00A3647A" w:rsidRDefault="00A3647A" w:rsidP="00A3647A">
      <w:pPr>
        <w:pStyle w:val="ListParagraph"/>
        <w:numPr>
          <w:ilvl w:val="0"/>
          <w:numId w:val="9"/>
        </w:numPr>
      </w:pPr>
      <w:r>
        <w:t>Add guide tube to the arm</w:t>
      </w:r>
    </w:p>
    <w:p w14:paraId="4504CE3C" w14:textId="46B221C7" w:rsidR="00A3647A" w:rsidRDefault="00A3647A" w:rsidP="00A3647A">
      <w:pPr>
        <w:pStyle w:val="ListParagraph"/>
        <w:numPr>
          <w:ilvl w:val="1"/>
          <w:numId w:val="9"/>
        </w:numPr>
      </w:pPr>
      <w:r>
        <w:t>Start with the CA3 deeper tube. With the tube in place, add superglue to the center of the tube</w:t>
      </w:r>
    </w:p>
    <w:p w14:paraId="64689F2C" w14:textId="3AC6B3EC" w:rsidR="00A3647A" w:rsidRDefault="00A3647A" w:rsidP="00A3647A">
      <w:pPr>
        <w:pStyle w:val="ListParagraph"/>
        <w:numPr>
          <w:ilvl w:val="1"/>
          <w:numId w:val="9"/>
        </w:numPr>
      </w:pPr>
      <w:r>
        <w:t>Add the CA1 shallower tube. Superglue the center</w:t>
      </w:r>
    </w:p>
    <w:p w14:paraId="73F13C66" w14:textId="08A702D4" w:rsidR="00A3647A" w:rsidRDefault="00A3647A" w:rsidP="00A3647A">
      <w:pPr>
        <w:pStyle w:val="ListParagraph"/>
        <w:numPr>
          <w:ilvl w:val="1"/>
          <w:numId w:val="9"/>
        </w:numPr>
      </w:pPr>
      <w:r>
        <w:t>Do not superglue either end yet.</w:t>
      </w:r>
    </w:p>
    <w:p w14:paraId="4EDFBD83" w14:textId="3707091A" w:rsidR="00A3647A" w:rsidRDefault="00A3647A" w:rsidP="00A3647A">
      <w:pPr>
        <w:pStyle w:val="ListParagraph"/>
        <w:numPr>
          <w:ilvl w:val="0"/>
          <w:numId w:val="9"/>
        </w:numPr>
      </w:pPr>
      <w:r>
        <w:t>Thread tetrodes through. The end of the tetrode can be folded to prevent the tube from falling off</w:t>
      </w:r>
    </w:p>
    <w:p w14:paraId="26EDC247" w14:textId="21CAC485" w:rsidR="00A3647A" w:rsidRDefault="00A3647A" w:rsidP="00A3647A">
      <w:r w:rsidRPr="00A3647A">
        <w:rPr>
          <w:b/>
          <w:bCs/>
        </w:rPr>
        <w:t>Fix Arms to Body</w:t>
      </w:r>
    </w:p>
    <w:p w14:paraId="5C4C8528" w14:textId="6A1DD21D" w:rsidR="00A3647A" w:rsidRDefault="00A3647A" w:rsidP="00A3647A">
      <w:pPr>
        <w:pStyle w:val="ListParagraph"/>
        <w:numPr>
          <w:ilvl w:val="0"/>
          <w:numId w:val="10"/>
        </w:numPr>
      </w:pPr>
      <w:r>
        <w:t>Add a piece of tape between where the arm will go and where it touches the body to reduce play</w:t>
      </w:r>
    </w:p>
    <w:p w14:paraId="15129B66" w14:textId="19062983" w:rsidR="00A3647A" w:rsidRDefault="00A3647A" w:rsidP="00A3647A">
      <w:pPr>
        <w:pStyle w:val="ListParagraph"/>
        <w:numPr>
          <w:ilvl w:val="0"/>
          <w:numId w:val="10"/>
        </w:numPr>
      </w:pPr>
      <w:r>
        <w:t xml:space="preserve">Screw in </w:t>
      </w:r>
      <w:proofErr w:type="gramStart"/>
      <w:r>
        <w:t>3/8 inch</w:t>
      </w:r>
      <w:proofErr w:type="gramEnd"/>
      <w:r>
        <w:t xml:space="preserve"> screw through arms</w:t>
      </w:r>
      <w:r w:rsidR="0084174F">
        <w:t>. Once you see the arm start moving upwards, unscrew a little bit.</w:t>
      </w:r>
    </w:p>
    <w:p w14:paraId="365AB10D" w14:textId="08CDF3A5" w:rsidR="00A3647A" w:rsidRDefault="00A3647A" w:rsidP="00A3647A">
      <w:pPr>
        <w:pStyle w:val="ListParagraph"/>
        <w:numPr>
          <w:ilvl w:val="0"/>
          <w:numId w:val="10"/>
        </w:numPr>
      </w:pPr>
      <w:r>
        <w:t xml:space="preserve">Add hex nut to </w:t>
      </w:r>
      <w:r w:rsidR="0084174F">
        <w:t>bottom of screw. Screw the screw all the way until you see the arm move upwards again. Tighten the hex nut all the way.</w:t>
      </w:r>
    </w:p>
    <w:p w14:paraId="24DD5568" w14:textId="74450F54" w:rsidR="0084174F" w:rsidRDefault="0084174F" w:rsidP="0084174F">
      <w:pPr>
        <w:pStyle w:val="ListParagraph"/>
        <w:numPr>
          <w:ilvl w:val="0"/>
          <w:numId w:val="10"/>
        </w:numPr>
      </w:pPr>
      <w:r>
        <w:t xml:space="preserve">Add superglue to the hex nut. The hex nut should turn with the </w:t>
      </w:r>
      <w:proofErr w:type="gramStart"/>
      <w:r>
        <w:t>screw, but</w:t>
      </w:r>
      <w:proofErr w:type="gramEnd"/>
      <w:r>
        <w:t xml:space="preserve"> turn freely from the body.</w:t>
      </w:r>
    </w:p>
    <w:p w14:paraId="0DB71B33" w14:textId="04B5347F" w:rsidR="00057C34" w:rsidRPr="00A101A0" w:rsidRDefault="00057C34" w:rsidP="00057C34">
      <w:pPr>
        <w:rPr>
          <w:b/>
          <w:bCs/>
        </w:rPr>
      </w:pPr>
      <w:r w:rsidRPr="00A101A0">
        <w:rPr>
          <w:b/>
          <w:bCs/>
        </w:rPr>
        <w:t>Option 1: Glue, then Cut</w:t>
      </w:r>
    </w:p>
    <w:p w14:paraId="664CE617" w14:textId="43BB9104" w:rsidR="0084174F" w:rsidRDefault="0084174F" w:rsidP="0084174F">
      <w:pPr>
        <w:pStyle w:val="ListParagraph"/>
        <w:numPr>
          <w:ilvl w:val="0"/>
          <w:numId w:val="11"/>
        </w:numPr>
      </w:pPr>
      <w:r>
        <w:t>Glue the bottom of the tube so that there is at least 8 mm of slack at the top.</w:t>
      </w:r>
    </w:p>
    <w:p w14:paraId="4CEA6C9D" w14:textId="3D888255" w:rsidR="0084174F" w:rsidRDefault="0084174F" w:rsidP="0084174F">
      <w:pPr>
        <w:pStyle w:val="ListParagraph"/>
        <w:numPr>
          <w:ilvl w:val="1"/>
          <w:numId w:val="11"/>
        </w:numPr>
      </w:pPr>
      <w:r>
        <w:t xml:space="preserve">After gluing, pull the wire upwards </w:t>
      </w:r>
      <w:r w:rsidR="00057C34">
        <w:t xml:space="preserve">slightly </w:t>
      </w:r>
      <w:r>
        <w:t xml:space="preserve">so that no glue is at </w:t>
      </w:r>
      <w:r w:rsidR="00057C34">
        <w:t>covering</w:t>
      </w:r>
      <w:r>
        <w:t xml:space="preserve"> exposed end of the wire</w:t>
      </w:r>
    </w:p>
    <w:p w14:paraId="3694B186" w14:textId="3A58E37C" w:rsidR="0084174F" w:rsidRDefault="00057C34" w:rsidP="0084174F">
      <w:pPr>
        <w:pStyle w:val="ListParagraph"/>
        <w:numPr>
          <w:ilvl w:val="1"/>
          <w:numId w:val="11"/>
        </w:numPr>
      </w:pPr>
      <w:r>
        <w:rPr>
          <w:noProof/>
        </w:rPr>
        <w:drawing>
          <wp:inline distT="0" distB="0" distL="0" distR="0" wp14:anchorId="52DC29B3" wp14:editId="64C6E97F">
            <wp:extent cx="933450" cy="2010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H="1">
                      <a:off x="0" y="0"/>
                      <a:ext cx="944707" cy="2034754"/>
                    </a:xfrm>
                    <a:prstGeom prst="rect">
                      <a:avLst/>
                    </a:prstGeom>
                  </pic:spPr>
                </pic:pic>
              </a:graphicData>
            </a:graphic>
          </wp:inline>
        </w:drawing>
      </w:r>
      <w:r w:rsidRPr="00057C34">
        <w:rPr>
          <w:noProof/>
        </w:rPr>
        <w:t xml:space="preserve"> </w:t>
      </w:r>
      <w:r>
        <w:rPr>
          <w:noProof/>
        </w:rPr>
        <w:drawing>
          <wp:inline distT="0" distB="0" distL="0" distR="0" wp14:anchorId="61527111" wp14:editId="38679010">
            <wp:extent cx="877763" cy="1932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8492" cy="1955963"/>
                    </a:xfrm>
                    <a:prstGeom prst="rect">
                      <a:avLst/>
                    </a:prstGeom>
                  </pic:spPr>
                </pic:pic>
              </a:graphicData>
            </a:graphic>
          </wp:inline>
        </w:drawing>
      </w:r>
      <w:r>
        <w:rPr>
          <w:noProof/>
        </w:rPr>
        <w:t xml:space="preserve"> Tetrode in blue, glue in red</w:t>
      </w:r>
    </w:p>
    <w:p w14:paraId="41A2F029" w14:textId="6C0FC9FB" w:rsidR="0084174F" w:rsidRDefault="0084174F" w:rsidP="00057C34">
      <w:pPr>
        <w:pStyle w:val="ListParagraph"/>
        <w:numPr>
          <w:ilvl w:val="1"/>
          <w:numId w:val="11"/>
        </w:numPr>
      </w:pPr>
      <w:r>
        <w:t>Too much slack can tangle the wires</w:t>
      </w:r>
    </w:p>
    <w:p w14:paraId="34C48983" w14:textId="7A9BBD56" w:rsidR="00057C34" w:rsidRDefault="00057C34" w:rsidP="00057C34">
      <w:pPr>
        <w:pStyle w:val="ListParagraph"/>
        <w:numPr>
          <w:ilvl w:val="0"/>
          <w:numId w:val="11"/>
        </w:numPr>
      </w:pPr>
      <w:r>
        <w:t>Glue the top of the tube</w:t>
      </w:r>
    </w:p>
    <w:p w14:paraId="26E2587F" w14:textId="7766F0D1" w:rsidR="00057C34" w:rsidRDefault="00057C34" w:rsidP="00057C34">
      <w:pPr>
        <w:pStyle w:val="ListParagraph"/>
        <w:numPr>
          <w:ilvl w:val="0"/>
          <w:numId w:val="11"/>
        </w:numPr>
      </w:pPr>
      <w:r>
        <w:t>Pull the wire straight. With scissors, cut off the tetrode, leaving ½ of the tube’s width in length</w:t>
      </w:r>
    </w:p>
    <w:p w14:paraId="4331886C" w14:textId="0BE9E1FE" w:rsidR="00057C34" w:rsidRDefault="00057C34" w:rsidP="00057C34">
      <w:pPr>
        <w:pStyle w:val="ListParagraph"/>
        <w:numPr>
          <w:ilvl w:val="1"/>
          <w:numId w:val="11"/>
        </w:numPr>
      </w:pPr>
      <w:r>
        <w:rPr>
          <w:noProof/>
        </w:rPr>
        <w:lastRenderedPageBreak/>
        <w:drawing>
          <wp:inline distT="0" distB="0" distL="0" distR="0" wp14:anchorId="7BFD871E" wp14:editId="69BAB5D9">
            <wp:extent cx="1047750" cy="17313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5181" cy="1743668"/>
                    </a:xfrm>
                    <a:prstGeom prst="rect">
                      <a:avLst/>
                    </a:prstGeom>
                  </pic:spPr>
                </pic:pic>
              </a:graphicData>
            </a:graphic>
          </wp:inline>
        </w:drawing>
      </w:r>
    </w:p>
    <w:p w14:paraId="268F9428" w14:textId="1CD746A5" w:rsidR="00057C34" w:rsidRDefault="00EB7C04" w:rsidP="00057C34">
      <w:pPr>
        <w:pStyle w:val="ListParagraph"/>
        <w:numPr>
          <w:ilvl w:val="1"/>
          <w:numId w:val="11"/>
        </w:numPr>
      </w:pPr>
      <w:r>
        <w:t>Whenever I use a razor blade, the ends fray</w:t>
      </w:r>
    </w:p>
    <w:p w14:paraId="636F82C8" w14:textId="5F73765B" w:rsidR="00057C34" w:rsidRPr="00A101A0" w:rsidRDefault="00057C34" w:rsidP="00057C34">
      <w:pPr>
        <w:rPr>
          <w:b/>
          <w:bCs/>
        </w:rPr>
      </w:pPr>
      <w:r w:rsidRPr="00A101A0">
        <w:rPr>
          <w:b/>
          <w:bCs/>
        </w:rPr>
        <w:t>Option 2: Cut, then Glue</w:t>
      </w:r>
      <w:r w:rsidR="00A101A0">
        <w:rPr>
          <w:b/>
          <w:bCs/>
        </w:rPr>
        <w:t xml:space="preserve"> (preferrable)</w:t>
      </w:r>
    </w:p>
    <w:p w14:paraId="2CECD531" w14:textId="73540A9C" w:rsidR="00EB7C04" w:rsidRDefault="00EB7C04" w:rsidP="00EB7C04">
      <w:pPr>
        <w:pStyle w:val="ListParagraph"/>
        <w:numPr>
          <w:ilvl w:val="0"/>
          <w:numId w:val="12"/>
        </w:numPr>
      </w:pPr>
      <w:r>
        <w:t>Cut the bottom of the tetrode with scissors close to the tip, leaving ~2 mm at the bottom and ~8 mm at the top</w:t>
      </w:r>
    </w:p>
    <w:p w14:paraId="7A28075E" w14:textId="655BEBB3" w:rsidR="00EB7C04" w:rsidRDefault="00EB7C04" w:rsidP="00EB7C04">
      <w:pPr>
        <w:pStyle w:val="ListParagraph"/>
        <w:numPr>
          <w:ilvl w:val="0"/>
          <w:numId w:val="12"/>
        </w:numPr>
      </w:pPr>
      <w:r>
        <w:t>Add superglue and pull the tetrode back, leaving ½ of the tube’s width in length</w:t>
      </w:r>
    </w:p>
    <w:p w14:paraId="126E18D5" w14:textId="2F00026C" w:rsidR="00EB7C04" w:rsidRDefault="00EB7C04" w:rsidP="00EB7C04">
      <w:pPr>
        <w:pStyle w:val="ListParagraph"/>
        <w:numPr>
          <w:ilvl w:val="0"/>
          <w:numId w:val="12"/>
        </w:numPr>
      </w:pPr>
      <w:r>
        <w:rPr>
          <w:noProof/>
        </w:rPr>
        <w:drawing>
          <wp:inline distT="0" distB="0" distL="0" distR="0" wp14:anchorId="5838D611" wp14:editId="481FAE2A">
            <wp:extent cx="895350" cy="20145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7155" cy="2041098"/>
                    </a:xfrm>
                    <a:prstGeom prst="rect">
                      <a:avLst/>
                    </a:prstGeom>
                  </pic:spPr>
                </pic:pic>
              </a:graphicData>
            </a:graphic>
          </wp:inline>
        </w:drawing>
      </w:r>
      <w:r w:rsidRPr="00EB7C04">
        <w:rPr>
          <w:noProof/>
        </w:rPr>
        <w:t xml:space="preserve"> </w:t>
      </w:r>
      <w:r w:rsidRPr="00EB7C04">
        <w:rPr>
          <w:noProof/>
          <w:sz w:val="56"/>
          <w:szCs w:val="56"/>
        </w:rPr>
        <w:sym w:font="Wingdings" w:char="F0E8"/>
      </w:r>
      <w:r w:rsidRPr="00EB7C04">
        <w:rPr>
          <w:noProof/>
          <w:sz w:val="56"/>
          <w:szCs w:val="56"/>
        </w:rPr>
        <w:t xml:space="preserve"> </w:t>
      </w:r>
      <w:r>
        <w:rPr>
          <w:noProof/>
        </w:rPr>
        <w:drawing>
          <wp:inline distT="0" distB="0" distL="0" distR="0" wp14:anchorId="24E771C0" wp14:editId="0625CBF9">
            <wp:extent cx="904875" cy="2060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7958" cy="2067054"/>
                    </a:xfrm>
                    <a:prstGeom prst="rect">
                      <a:avLst/>
                    </a:prstGeom>
                  </pic:spPr>
                </pic:pic>
              </a:graphicData>
            </a:graphic>
          </wp:inline>
        </w:drawing>
      </w:r>
      <w:r w:rsidRPr="00EB7C04">
        <w:rPr>
          <w:noProof/>
          <w:sz w:val="56"/>
          <w:szCs w:val="56"/>
        </w:rPr>
        <w:sym w:font="Wingdings" w:char="F0E8"/>
      </w:r>
      <w:r>
        <w:rPr>
          <w:noProof/>
        </w:rPr>
        <w:drawing>
          <wp:inline distT="0" distB="0" distL="0" distR="0" wp14:anchorId="50088CF1" wp14:editId="15B12BE5">
            <wp:extent cx="8811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3190" cy="2104821"/>
                    </a:xfrm>
                    <a:prstGeom prst="rect">
                      <a:avLst/>
                    </a:prstGeom>
                  </pic:spPr>
                </pic:pic>
              </a:graphicData>
            </a:graphic>
          </wp:inline>
        </w:drawing>
      </w:r>
    </w:p>
    <w:p w14:paraId="2E69AC5F" w14:textId="190E40B5" w:rsidR="00A101A0" w:rsidRDefault="00A101A0" w:rsidP="00EB7C04">
      <w:pPr>
        <w:pStyle w:val="ListParagraph"/>
        <w:numPr>
          <w:ilvl w:val="0"/>
          <w:numId w:val="12"/>
        </w:numPr>
      </w:pPr>
      <w:r>
        <w:rPr>
          <w:noProof/>
        </w:rPr>
        <w:t>Glue the top of the tube</w:t>
      </w:r>
    </w:p>
    <w:p w14:paraId="4AA72BA2" w14:textId="332A853E" w:rsidR="00A101A0" w:rsidRDefault="00A101A0" w:rsidP="00A101A0">
      <w:pPr>
        <w:rPr>
          <w:b/>
          <w:bCs/>
        </w:rPr>
      </w:pPr>
      <w:r w:rsidRPr="00A101A0">
        <w:rPr>
          <w:b/>
          <w:bCs/>
        </w:rPr>
        <w:t>Finish</w:t>
      </w:r>
      <w:r w:rsidR="004613BF">
        <w:rPr>
          <w:b/>
          <w:bCs/>
        </w:rPr>
        <w:t xml:space="preserve"> and Prep for Surgery</w:t>
      </w:r>
    </w:p>
    <w:p w14:paraId="724566A1" w14:textId="4E69A6E8" w:rsidR="00A101A0" w:rsidRPr="00A101A0" w:rsidRDefault="00A101A0" w:rsidP="00A101A0">
      <w:r>
        <w:t xml:space="preserve">From this point, avoid touching the </w:t>
      </w:r>
      <w:r>
        <w:t>tip of the tetrode as much as possible.</w:t>
      </w:r>
    </w:p>
    <w:p w14:paraId="7C54FE9B" w14:textId="7765B85E" w:rsidR="004613BF" w:rsidRDefault="004613BF" w:rsidP="00A101A0">
      <w:pPr>
        <w:pStyle w:val="ListParagraph"/>
        <w:numPr>
          <w:ilvl w:val="0"/>
          <w:numId w:val="13"/>
        </w:numPr>
      </w:pPr>
      <w:r>
        <w:t>Tighten the screws until the tip of the CA3 tetrodes lines flush with the base of the body</w:t>
      </w:r>
    </w:p>
    <w:p w14:paraId="3B6EA825" w14:textId="77777777" w:rsidR="004613BF" w:rsidRDefault="004613BF" w:rsidP="00A101A0">
      <w:pPr>
        <w:pStyle w:val="ListParagraph"/>
        <w:numPr>
          <w:ilvl w:val="0"/>
          <w:numId w:val="13"/>
        </w:numPr>
      </w:pPr>
      <w:r>
        <w:t>Loosen the screws 2.5 turns</w:t>
      </w:r>
    </w:p>
    <w:p w14:paraId="6FB90554" w14:textId="5043E584" w:rsidR="004613BF" w:rsidRDefault="004613BF" w:rsidP="004613BF">
      <w:pPr>
        <w:pStyle w:val="ListParagraph"/>
        <w:numPr>
          <w:ilvl w:val="1"/>
          <w:numId w:val="13"/>
        </w:numPr>
      </w:pPr>
      <w:r>
        <w:t>This positions the tetrodes to the surface of the brain during implanting</w:t>
      </w:r>
    </w:p>
    <w:p w14:paraId="266A7106" w14:textId="145EF53F" w:rsidR="00A101A0" w:rsidRDefault="004613BF" w:rsidP="00A101A0">
      <w:pPr>
        <w:pStyle w:val="ListParagraph"/>
        <w:numPr>
          <w:ilvl w:val="0"/>
          <w:numId w:val="13"/>
        </w:numPr>
      </w:pPr>
      <w:r>
        <w:t>W</w:t>
      </w:r>
      <w:r w:rsidR="00A101A0">
        <w:t>ra</w:t>
      </w:r>
      <w:r>
        <w:t xml:space="preserve">p </w:t>
      </w:r>
      <w:r w:rsidR="00A101A0">
        <w:t>the body in a piece of parafilm</w:t>
      </w:r>
      <w:r>
        <w:t>, keeping the front screw holes clear for surgery</w:t>
      </w:r>
    </w:p>
    <w:p w14:paraId="19F3388C" w14:textId="2EAA5F9A" w:rsidR="004613BF" w:rsidRPr="0084174F" w:rsidRDefault="004613BF" w:rsidP="00A101A0">
      <w:pPr>
        <w:pStyle w:val="ListParagraph"/>
        <w:numPr>
          <w:ilvl w:val="0"/>
          <w:numId w:val="13"/>
        </w:numPr>
      </w:pPr>
      <w:r>
        <w:t>Store the Microdrive in a container, using putty to prevent the tips from hitting the walls and bending</w:t>
      </w:r>
    </w:p>
    <w:sectPr w:rsidR="004613BF" w:rsidRPr="0084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978"/>
    <w:multiLevelType w:val="hybridMultilevel"/>
    <w:tmpl w:val="C09A7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F69BC"/>
    <w:multiLevelType w:val="hybridMultilevel"/>
    <w:tmpl w:val="E554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AAC"/>
    <w:multiLevelType w:val="hybridMultilevel"/>
    <w:tmpl w:val="5854F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75B"/>
    <w:multiLevelType w:val="hybridMultilevel"/>
    <w:tmpl w:val="C09A7F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BE5CE9"/>
    <w:multiLevelType w:val="hybridMultilevel"/>
    <w:tmpl w:val="EED4E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336C4"/>
    <w:multiLevelType w:val="hybridMultilevel"/>
    <w:tmpl w:val="3ECC9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13C34"/>
    <w:multiLevelType w:val="hybridMultilevel"/>
    <w:tmpl w:val="EA26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57082"/>
    <w:multiLevelType w:val="hybridMultilevel"/>
    <w:tmpl w:val="6DEEC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6669"/>
    <w:multiLevelType w:val="hybridMultilevel"/>
    <w:tmpl w:val="FD60E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632F8"/>
    <w:multiLevelType w:val="hybridMultilevel"/>
    <w:tmpl w:val="C0D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B5A05"/>
    <w:multiLevelType w:val="hybridMultilevel"/>
    <w:tmpl w:val="71345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92165"/>
    <w:multiLevelType w:val="hybridMultilevel"/>
    <w:tmpl w:val="FA007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00567"/>
    <w:multiLevelType w:val="hybridMultilevel"/>
    <w:tmpl w:val="7BCC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7"/>
  </w:num>
  <w:num w:numId="8">
    <w:abstractNumId w:val="9"/>
  </w:num>
  <w:num w:numId="9">
    <w:abstractNumId w:val="3"/>
  </w:num>
  <w:num w:numId="10">
    <w:abstractNumId w:val="12"/>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35"/>
    <w:rsid w:val="0000495A"/>
    <w:rsid w:val="00024AA1"/>
    <w:rsid w:val="000355D5"/>
    <w:rsid w:val="00057C34"/>
    <w:rsid w:val="001D0DA7"/>
    <w:rsid w:val="004613BF"/>
    <w:rsid w:val="00704ABF"/>
    <w:rsid w:val="007624FC"/>
    <w:rsid w:val="0084174F"/>
    <w:rsid w:val="00A101A0"/>
    <w:rsid w:val="00A3647A"/>
    <w:rsid w:val="00A850CD"/>
    <w:rsid w:val="00BA1F94"/>
    <w:rsid w:val="00C20935"/>
    <w:rsid w:val="00CB6075"/>
    <w:rsid w:val="00CD4FC5"/>
    <w:rsid w:val="00EB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38F9"/>
  <w15:chartTrackingRefBased/>
  <w15:docId w15:val="{14871150-7D0D-4A16-AD37-5837AD1C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35"/>
    <w:pPr>
      <w:ind w:left="720"/>
      <w:contextualSpacing/>
    </w:pPr>
  </w:style>
  <w:style w:type="table" w:styleId="TableGrid">
    <w:name w:val="Table Grid"/>
    <w:basedOn w:val="TableNormal"/>
    <w:uiPriority w:val="39"/>
    <w:rsid w:val="0070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54285">
      <w:bodyDiv w:val="1"/>
      <w:marLeft w:val="0"/>
      <w:marRight w:val="0"/>
      <w:marTop w:val="0"/>
      <w:marBottom w:val="0"/>
      <w:divBdr>
        <w:top w:val="none" w:sz="0" w:space="0" w:color="auto"/>
        <w:left w:val="none" w:sz="0" w:space="0" w:color="auto"/>
        <w:bottom w:val="none" w:sz="0" w:space="0" w:color="auto"/>
        <w:right w:val="none" w:sz="0" w:space="0" w:color="auto"/>
      </w:divBdr>
      <w:divsChild>
        <w:div w:id="2032953575">
          <w:marLeft w:val="0"/>
          <w:marRight w:val="0"/>
          <w:marTop w:val="0"/>
          <w:marBottom w:val="0"/>
          <w:divBdr>
            <w:top w:val="none" w:sz="0" w:space="0" w:color="auto"/>
            <w:left w:val="none" w:sz="0" w:space="0" w:color="auto"/>
            <w:bottom w:val="none" w:sz="0" w:space="0" w:color="auto"/>
            <w:right w:val="none" w:sz="0" w:space="0" w:color="auto"/>
          </w:divBdr>
          <w:divsChild>
            <w:div w:id="1213541739">
              <w:marLeft w:val="0"/>
              <w:marRight w:val="0"/>
              <w:marTop w:val="0"/>
              <w:marBottom w:val="0"/>
              <w:divBdr>
                <w:top w:val="none" w:sz="0" w:space="0" w:color="auto"/>
                <w:left w:val="none" w:sz="0" w:space="0" w:color="auto"/>
                <w:bottom w:val="none" w:sz="0" w:space="0" w:color="auto"/>
                <w:right w:val="none" w:sz="0" w:space="0" w:color="auto"/>
              </w:divBdr>
              <w:divsChild>
                <w:div w:id="1132094883">
                  <w:marLeft w:val="0"/>
                  <w:marRight w:val="0"/>
                  <w:marTop w:val="0"/>
                  <w:marBottom w:val="0"/>
                  <w:divBdr>
                    <w:top w:val="none" w:sz="0" w:space="0" w:color="auto"/>
                    <w:left w:val="none" w:sz="0" w:space="0" w:color="auto"/>
                    <w:bottom w:val="none" w:sz="0" w:space="0" w:color="auto"/>
                    <w:right w:val="none" w:sz="0" w:space="0" w:color="auto"/>
                  </w:divBdr>
                  <w:divsChild>
                    <w:div w:id="1415854980">
                      <w:marLeft w:val="0"/>
                      <w:marRight w:val="0"/>
                      <w:marTop w:val="0"/>
                      <w:marBottom w:val="0"/>
                      <w:divBdr>
                        <w:top w:val="none" w:sz="0" w:space="0" w:color="auto"/>
                        <w:left w:val="none" w:sz="0" w:space="0" w:color="auto"/>
                        <w:bottom w:val="none" w:sz="0" w:space="0" w:color="auto"/>
                        <w:right w:val="none" w:sz="0" w:space="0" w:color="auto"/>
                      </w:divBdr>
                      <w:divsChild>
                        <w:div w:id="262151783">
                          <w:marLeft w:val="0"/>
                          <w:marRight w:val="0"/>
                          <w:marTop w:val="0"/>
                          <w:marBottom w:val="0"/>
                          <w:divBdr>
                            <w:top w:val="none" w:sz="0" w:space="0" w:color="auto"/>
                            <w:left w:val="none" w:sz="0" w:space="0" w:color="auto"/>
                            <w:bottom w:val="none" w:sz="0" w:space="0" w:color="auto"/>
                            <w:right w:val="none" w:sz="0" w:space="0" w:color="auto"/>
                          </w:divBdr>
                          <w:divsChild>
                            <w:div w:id="1448548351">
                              <w:marLeft w:val="0"/>
                              <w:marRight w:val="0"/>
                              <w:marTop w:val="0"/>
                              <w:marBottom w:val="0"/>
                              <w:divBdr>
                                <w:top w:val="none" w:sz="0" w:space="0" w:color="auto"/>
                                <w:left w:val="none" w:sz="0" w:space="0" w:color="auto"/>
                                <w:bottom w:val="none" w:sz="0" w:space="0" w:color="auto"/>
                                <w:right w:val="none" w:sz="0" w:space="0" w:color="auto"/>
                              </w:divBdr>
                              <w:divsChild>
                                <w:div w:id="1888225466">
                                  <w:marLeft w:val="0"/>
                                  <w:marRight w:val="0"/>
                                  <w:marTop w:val="0"/>
                                  <w:marBottom w:val="0"/>
                                  <w:divBdr>
                                    <w:top w:val="none" w:sz="0" w:space="0" w:color="auto"/>
                                    <w:left w:val="none" w:sz="0" w:space="0" w:color="auto"/>
                                    <w:bottom w:val="none" w:sz="0" w:space="0" w:color="auto"/>
                                    <w:right w:val="none" w:sz="0" w:space="0" w:color="auto"/>
                                  </w:divBdr>
                                  <w:divsChild>
                                    <w:div w:id="1055928493">
                                      <w:marLeft w:val="0"/>
                                      <w:marRight w:val="0"/>
                                      <w:marTop w:val="0"/>
                                      <w:marBottom w:val="0"/>
                                      <w:divBdr>
                                        <w:top w:val="none" w:sz="0" w:space="0" w:color="auto"/>
                                        <w:left w:val="none" w:sz="0" w:space="0" w:color="auto"/>
                                        <w:bottom w:val="none" w:sz="0" w:space="0" w:color="auto"/>
                                        <w:right w:val="none" w:sz="0" w:space="0" w:color="auto"/>
                                      </w:divBdr>
                                      <w:divsChild>
                                        <w:div w:id="9791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Joseph P</dc:creator>
  <cp:keywords/>
  <dc:description/>
  <cp:lastModifiedBy>Dong, Joseph P</cp:lastModifiedBy>
  <cp:revision>3</cp:revision>
  <dcterms:created xsi:type="dcterms:W3CDTF">2025-01-31T20:10:00Z</dcterms:created>
  <dcterms:modified xsi:type="dcterms:W3CDTF">2025-01-31T23:34:00Z</dcterms:modified>
</cp:coreProperties>
</file>