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7200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Tetrode wire</w:t>
      </w:r>
    </w:p>
    <w:p w14:paraId="5BA34A95" w14:textId="1E59C770" w:rsidR="00547B8A" w:rsidRDefault="00547B8A" w:rsidP="00547B8A">
      <w:pPr>
        <w:pStyle w:val="ListParagraph"/>
        <w:numPr>
          <w:ilvl w:val="1"/>
          <w:numId w:val="2"/>
        </w:numPr>
      </w:pPr>
      <w:r>
        <w:t>Diameter: 0.00</w:t>
      </w:r>
      <w:r w:rsidR="00A064DD">
        <w:t>05</w:t>
      </w:r>
      <w:r>
        <w:t xml:space="preserve"> inches = </w:t>
      </w:r>
      <w:r w:rsidR="00A064DD">
        <w:t>12.5</w:t>
      </w:r>
      <w:r>
        <w:t xml:space="preserve"> um</w:t>
      </w:r>
    </w:p>
    <w:p w14:paraId="22711524" w14:textId="5425F791" w:rsidR="00547B8A" w:rsidRDefault="00547B8A" w:rsidP="00547B8A">
      <w:pPr>
        <w:pStyle w:val="ListParagraph"/>
        <w:numPr>
          <w:ilvl w:val="2"/>
          <w:numId w:val="2"/>
        </w:numPr>
      </w:pPr>
      <w:r>
        <w:t>(Previously 0.</w:t>
      </w:r>
      <w:r w:rsidR="00A064DD">
        <w:t>001</w:t>
      </w:r>
      <w:r>
        <w:t xml:space="preserve"> inches = </w:t>
      </w:r>
      <w:r w:rsidR="00A064DD">
        <w:t>25</w:t>
      </w:r>
      <w:r>
        <w:t xml:space="preserve"> um)</w:t>
      </w:r>
    </w:p>
    <w:p w14:paraId="2C13DAB1" w14:textId="714E0846" w:rsidR="00A064DD" w:rsidRDefault="00A064DD" w:rsidP="00547B8A">
      <w:pPr>
        <w:pStyle w:val="ListParagraph"/>
        <w:numPr>
          <w:ilvl w:val="2"/>
          <w:numId w:val="2"/>
        </w:numPr>
      </w:pPr>
      <w:r>
        <w:t>EEG Wire Diameter: 0.004 inches = 100 um</w:t>
      </w:r>
    </w:p>
    <w:p w14:paraId="6744C5D7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Thinner wire = higher impedance</w:t>
      </w:r>
    </w:p>
    <w:p w14:paraId="60C9414B" w14:textId="6AA11DA6" w:rsidR="00FC09F5" w:rsidRDefault="00FC09F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Electroplating</w:t>
      </w:r>
    </w:p>
    <w:p w14:paraId="6395C2B5" w14:textId="77777777" w:rsidR="00FC09F5" w:rsidRDefault="00FC09F5" w:rsidP="00FC09F5">
      <w:pPr>
        <w:pStyle w:val="ListParagraph"/>
        <w:numPr>
          <w:ilvl w:val="1"/>
          <w:numId w:val="2"/>
        </w:numPr>
      </w:pPr>
      <w:r>
        <w:t>Consider gold-plating wires to increase SNR/amplitude</w:t>
      </w:r>
    </w:p>
    <w:p w14:paraId="035B9829" w14:textId="77777777" w:rsidR="00FC09F5" w:rsidRDefault="00FC09F5" w:rsidP="00FC09F5">
      <w:pPr>
        <w:pStyle w:val="ListParagraph"/>
        <w:numPr>
          <w:ilvl w:val="2"/>
          <w:numId w:val="2"/>
        </w:numPr>
      </w:pPr>
      <w:hyperlink r:id="rId5" w:history="1">
        <w:r w:rsidRPr="00DF4B5A">
          <w:rPr>
            <w:rStyle w:val="Hyperlink"/>
          </w:rPr>
          <w:t>https://doi.org/10.1016/j.sna.2009.10.001</w:t>
        </w:r>
      </w:hyperlink>
    </w:p>
    <w:p w14:paraId="6BE920C7" w14:textId="77777777" w:rsidR="00FC09F5" w:rsidRPr="002C567D" w:rsidRDefault="00FC09F5" w:rsidP="00FC09F5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>Microsoft Word - Low Impedance Plating.doc</w:t>
        </w:r>
      </w:hyperlink>
    </w:p>
    <w:p w14:paraId="41FB5FC4" w14:textId="5CE14C9B" w:rsidR="00FC09F5" w:rsidRDefault="00A75845" w:rsidP="00FC09F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Over-electroplating risks shorting</w:t>
      </w:r>
    </w:p>
    <w:p w14:paraId="6CDCB09A" w14:textId="5CA2DE95" w:rsidR="00FC09F5" w:rsidRDefault="00A75845" w:rsidP="00FC09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Tetrode Integrity</w:t>
      </w:r>
    </w:p>
    <w:p w14:paraId="5FB7063B" w14:textId="3B914053" w:rsid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Over-twisting: </w:t>
      </w:r>
      <w:hyperlink r:id="rId7" w:history="1">
        <w:r w:rsidRPr="0079180A">
          <w:rPr>
            <w:rStyle w:val="Hyperlink"/>
          </w:rPr>
          <w:t>https://doi.org/10.1016/j.jneumeth.2010.12.017</w:t>
        </w:r>
      </w:hyperlink>
    </w:p>
    <w:p w14:paraId="4E5D86B2" w14:textId="241F9691" w:rsidR="00137CA6" w:rsidRDefault="00137CA6" w:rsidP="00137CA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paper uses 0.001 inch. Need to twist more for thin wire</w:t>
      </w:r>
    </w:p>
    <w:p w14:paraId="7559EDBB" w14:textId="773DA12C" w:rsidR="00A75845" w:rsidRPr="00A75845" w:rsidRDefault="00A75845" w:rsidP="00A7584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Heat gun: </w:t>
      </w:r>
      <w:hyperlink r:id="rId8" w:history="1">
        <w:r w:rsidRPr="0079180A">
          <w:rPr>
            <w:rStyle w:val="Hyperlink"/>
          </w:rPr>
          <w:t>https://doi.org/10.3791/1098</w:t>
        </w:r>
      </w:hyperlink>
    </w:p>
    <w:p w14:paraId="32990FBD" w14:textId="55AEB43D" w:rsidR="00EC4205" w:rsidRDefault="00EC4205" w:rsidP="00547B8A">
      <w:pPr>
        <w:pStyle w:val="ListParagraph"/>
        <w:numPr>
          <w:ilvl w:val="0"/>
          <w:numId w:val="2"/>
        </w:numPr>
      </w:pPr>
      <w:r>
        <w:t>Guide Tube</w:t>
      </w:r>
    </w:p>
    <w:p w14:paraId="2A456E70" w14:textId="26AC3C44" w:rsidR="00EC4205" w:rsidRDefault="00EC4205" w:rsidP="00EC4205">
      <w:pPr>
        <w:pStyle w:val="ListParagraph"/>
        <w:numPr>
          <w:ilvl w:val="1"/>
          <w:numId w:val="2"/>
        </w:numPr>
      </w:pPr>
      <w:r>
        <w:t>Steel vs. Polyimide</w:t>
      </w:r>
    </w:p>
    <w:p w14:paraId="1BC075EB" w14:textId="77777777" w:rsidR="00D13141" w:rsidRDefault="00D13141" w:rsidP="00EC4205">
      <w:pPr>
        <w:pStyle w:val="ListParagraph"/>
        <w:numPr>
          <w:ilvl w:val="1"/>
          <w:numId w:val="2"/>
        </w:numPr>
      </w:pPr>
      <w:r>
        <w:t>Steel</w:t>
      </w:r>
    </w:p>
    <w:p w14:paraId="196730FB" w14:textId="12B369AF" w:rsidR="00D13141" w:rsidRDefault="00D13141" w:rsidP="00D13141">
      <w:pPr>
        <w:pStyle w:val="ListParagraph"/>
        <w:numPr>
          <w:ilvl w:val="2"/>
          <w:numId w:val="2"/>
        </w:numPr>
      </w:pPr>
      <w:r>
        <w:t xml:space="preserve">304 Stainless </w:t>
      </w:r>
      <w:proofErr w:type="spellStart"/>
      <w:r>
        <w:t>Steep</w:t>
      </w:r>
      <w:proofErr w:type="spellEnd"/>
      <w:r>
        <w:t xml:space="preserve"> Tubing, McMaster</w:t>
      </w:r>
    </w:p>
    <w:p w14:paraId="4D61861C" w14:textId="3A3A0060" w:rsidR="00D13141" w:rsidRDefault="00D13141" w:rsidP="00D13141">
      <w:pPr>
        <w:pStyle w:val="ListParagraph"/>
        <w:numPr>
          <w:ilvl w:val="2"/>
          <w:numId w:val="2"/>
        </w:numPr>
      </w:pPr>
      <w:r>
        <w:t>0.018” OD (450 um)</w:t>
      </w:r>
    </w:p>
    <w:p w14:paraId="3890C1F0" w14:textId="5E2D4913" w:rsidR="00D13141" w:rsidRDefault="00D13141" w:rsidP="00D13141">
      <w:pPr>
        <w:pStyle w:val="ListParagraph"/>
        <w:numPr>
          <w:ilvl w:val="2"/>
          <w:numId w:val="2"/>
        </w:numPr>
      </w:pPr>
      <w:r>
        <w:t>0.004” wall thickness (100 um)</w:t>
      </w:r>
    </w:p>
    <w:p w14:paraId="0A5954D1" w14:textId="2C5F1DF9" w:rsidR="00D13141" w:rsidRDefault="00D13141" w:rsidP="00D13141">
      <w:pPr>
        <w:pStyle w:val="ListParagraph"/>
        <w:numPr>
          <w:ilvl w:val="2"/>
          <w:numId w:val="2"/>
        </w:numPr>
      </w:pPr>
      <w:r>
        <w:sym w:font="Wingdings" w:char="F0E0"/>
      </w:r>
      <w:r>
        <w:t xml:space="preserve"> 250 um ID</w:t>
      </w:r>
    </w:p>
    <w:p w14:paraId="0C05DA7C" w14:textId="3939B114" w:rsidR="00D13141" w:rsidRDefault="00D13141" w:rsidP="00D13141">
      <w:pPr>
        <w:pStyle w:val="ListParagraph"/>
        <w:numPr>
          <w:ilvl w:val="1"/>
          <w:numId w:val="2"/>
        </w:numPr>
      </w:pPr>
      <w:r>
        <w:t xml:space="preserve">Polyimide: </w:t>
      </w:r>
      <w:hyperlink r:id="rId9" w:history="1">
        <w:r w:rsidRPr="0079180A">
          <w:rPr>
            <w:rStyle w:val="Hyperlink"/>
          </w:rPr>
          <w:t>https://doi.org/10.1016/j.jneumeth.2005.12.032</w:t>
        </w:r>
      </w:hyperlink>
    </w:p>
    <w:p w14:paraId="1913E4EF" w14:textId="0C970732" w:rsidR="00D13141" w:rsidRDefault="00D13141" w:rsidP="00D13141">
      <w:pPr>
        <w:pStyle w:val="ListParagraph"/>
        <w:numPr>
          <w:ilvl w:val="2"/>
          <w:numId w:val="2"/>
        </w:numPr>
      </w:pPr>
      <w:r>
        <w:t>TSP320450</w:t>
      </w:r>
      <w:r>
        <w:t xml:space="preserve"> </w:t>
      </w:r>
      <w:proofErr w:type="spellStart"/>
      <w:r>
        <w:t>Polymicro</w:t>
      </w:r>
      <w:proofErr w:type="spellEnd"/>
      <w:r>
        <w:t xml:space="preserve"> Technologies, Fused Silica Capillary Tubing, Polyimide Coated</w:t>
      </w:r>
    </w:p>
    <w:p w14:paraId="7AD32057" w14:textId="7EF66239" w:rsidR="00D13141" w:rsidRDefault="00D13141" w:rsidP="00D13141">
      <w:pPr>
        <w:pStyle w:val="ListParagraph"/>
        <w:numPr>
          <w:ilvl w:val="2"/>
          <w:numId w:val="2"/>
        </w:numPr>
      </w:pPr>
      <w:r>
        <w:t>320 um ID</w:t>
      </w:r>
    </w:p>
    <w:p w14:paraId="4D232DC0" w14:textId="174E8B27" w:rsidR="00D13141" w:rsidRDefault="00D13141" w:rsidP="00D13141">
      <w:pPr>
        <w:pStyle w:val="ListParagraph"/>
        <w:numPr>
          <w:ilvl w:val="2"/>
          <w:numId w:val="2"/>
        </w:numPr>
      </w:pPr>
      <w:r>
        <w:t>435 um OD</w:t>
      </w:r>
    </w:p>
    <w:p w14:paraId="299D3A4C" w14:textId="6E5AF5EA" w:rsidR="00547B8A" w:rsidRDefault="00547B8A" w:rsidP="00547B8A">
      <w:pPr>
        <w:pStyle w:val="ListParagraph"/>
        <w:numPr>
          <w:ilvl w:val="0"/>
          <w:numId w:val="2"/>
        </w:numPr>
      </w:pPr>
      <w:r>
        <w:t>Turn Depth</w:t>
      </w:r>
    </w:p>
    <w:p w14:paraId="0FD234A1" w14:textId="77777777" w:rsidR="00547B8A" w:rsidRDefault="00547B8A" w:rsidP="00547B8A">
      <w:pPr>
        <w:pStyle w:val="ListParagraph"/>
        <w:numPr>
          <w:ilvl w:val="1"/>
          <w:numId w:val="2"/>
        </w:numPr>
      </w:pPr>
      <w:r>
        <w:t>1 full turn = 282 um</w:t>
      </w:r>
    </w:p>
    <w:p w14:paraId="6D71D0EC" w14:textId="057A429D" w:rsidR="00547B8A" w:rsidRDefault="00547B8A" w:rsidP="00547B8A">
      <w:pPr>
        <w:pStyle w:val="ListParagraph"/>
        <w:numPr>
          <w:ilvl w:val="1"/>
          <w:numId w:val="2"/>
        </w:numPr>
      </w:pPr>
      <w:r>
        <w:t xml:space="preserve">10 full turns (20 half-turns) </w:t>
      </w:r>
      <w:r w:rsidR="0069738E">
        <w:t>might</w:t>
      </w:r>
      <w:r>
        <w:t xml:space="preserve"> overshoot</w:t>
      </w:r>
    </w:p>
    <w:p w14:paraId="3E5A2408" w14:textId="7A131298" w:rsidR="0069738E" w:rsidRDefault="0069738E" w:rsidP="0069738E">
      <w:pPr>
        <w:pStyle w:val="ListParagraph"/>
        <w:numPr>
          <w:ilvl w:val="2"/>
          <w:numId w:val="2"/>
        </w:numPr>
      </w:pPr>
      <w:r>
        <w:t>Overshooting better than undershooting because right depth will be captured</w:t>
      </w:r>
    </w:p>
    <w:p w14:paraId="3A1B8355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Reference vs. Ground</w:t>
      </w:r>
    </w:p>
    <w:p w14:paraId="4C8A2327" w14:textId="77777777" w:rsidR="00547B8A" w:rsidRDefault="00547B8A" w:rsidP="00547B8A">
      <w:pPr>
        <w:pStyle w:val="ListParagraph"/>
        <w:numPr>
          <w:ilvl w:val="1"/>
          <w:numId w:val="2"/>
        </w:numPr>
      </w:pPr>
      <w:proofErr w:type="spellStart"/>
      <w:r>
        <w:t>Desolder</w:t>
      </w:r>
      <w:proofErr w:type="spellEnd"/>
      <w:r>
        <w:t xml:space="preserve"> GND and REF: Yes</w:t>
      </w:r>
    </w:p>
    <w:p w14:paraId="6A736FC0" w14:textId="60A51D36" w:rsidR="00547B8A" w:rsidRDefault="00547B8A" w:rsidP="00547B8A">
      <w:pPr>
        <w:pStyle w:val="ListParagraph"/>
        <w:numPr>
          <w:ilvl w:val="2"/>
          <w:numId w:val="2"/>
        </w:numPr>
      </w:pPr>
      <w:r>
        <w:t>Strictly more information = good</w:t>
      </w:r>
    </w:p>
    <w:p w14:paraId="395E9881" w14:textId="77B724F2" w:rsidR="00961DEE" w:rsidRDefault="00961DEE" w:rsidP="00547B8A">
      <w:pPr>
        <w:pStyle w:val="ListParagraph"/>
        <w:numPr>
          <w:ilvl w:val="2"/>
          <w:numId w:val="2"/>
        </w:numPr>
      </w:pPr>
      <w:r>
        <w:t>Traces have lower background noise</w:t>
      </w:r>
    </w:p>
    <w:p w14:paraId="6992F7C2" w14:textId="77777777" w:rsidR="00547B8A" w:rsidRDefault="00547B8A" w:rsidP="00547B8A">
      <w:pPr>
        <w:pStyle w:val="ListParagraph"/>
        <w:numPr>
          <w:ilvl w:val="1"/>
          <w:numId w:val="2"/>
        </w:numPr>
      </w:pPr>
      <w:hyperlink r:id="rId10" w:history="1">
        <w:r w:rsidRPr="00DF4B5A">
          <w:rPr>
            <w:rStyle w:val="Hyperlink"/>
          </w:rPr>
          <w:t>https://psychology.stackexchange.com/q/27986</w:t>
        </w:r>
      </w:hyperlink>
    </w:p>
    <w:p w14:paraId="4637B39B" w14:textId="77777777" w:rsidR="00547B8A" w:rsidRDefault="00547B8A" w:rsidP="00547B8A">
      <w:pPr>
        <w:pStyle w:val="ListParagraph"/>
        <w:numPr>
          <w:ilvl w:val="0"/>
          <w:numId w:val="2"/>
        </w:numPr>
      </w:pPr>
      <w:r>
        <w:t>Noise issues</w:t>
      </w:r>
    </w:p>
    <w:p w14:paraId="4DD9DDB7" w14:textId="026579A8" w:rsidR="00547B8A" w:rsidRDefault="00547B8A" w:rsidP="00547B8A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 xml:space="preserve">Causes of Noise in Electrophysiological Recordings - </w:t>
        </w:r>
        <w:proofErr w:type="spellStart"/>
        <w:r>
          <w:rPr>
            <w:rStyle w:val="Hyperlink"/>
          </w:rPr>
          <w:t>Plexon</w:t>
        </w:r>
        <w:proofErr w:type="spellEnd"/>
      </w:hyperlink>
    </w:p>
    <w:p w14:paraId="2D71D1C5" w14:textId="77777777" w:rsidR="00DB0668" w:rsidRDefault="00C17EAF" w:rsidP="00C17EAF">
      <w:pPr>
        <w:pStyle w:val="ListParagraph"/>
        <w:numPr>
          <w:ilvl w:val="0"/>
          <w:numId w:val="2"/>
        </w:numPr>
      </w:pPr>
      <w:r>
        <w:t>Sampling Frequency</w:t>
      </w:r>
    </w:p>
    <w:p w14:paraId="0B7DF615" w14:textId="6A83D907" w:rsidR="00DB0668" w:rsidRDefault="00DB0668" w:rsidP="00DB0668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amplifier</w:t>
      </w:r>
      <w:r w:rsidR="00C17EAF">
        <w:t xml:space="preserve"> maximum</w:t>
      </w:r>
      <w:r>
        <w:t>: 30 kHz</w:t>
      </w:r>
    </w:p>
    <w:p w14:paraId="5F29D78E" w14:textId="1D42BB9A" w:rsidR="001E0540" w:rsidRDefault="001E0540" w:rsidP="00DB0668">
      <w:pPr>
        <w:pStyle w:val="ListParagraph"/>
        <w:numPr>
          <w:ilvl w:val="1"/>
          <w:numId w:val="2"/>
        </w:numPr>
      </w:pPr>
      <w:r>
        <w:t>Bandwidth limits: 0.1 Hz to 20 kHz</w:t>
      </w:r>
    </w:p>
    <w:p w14:paraId="7FC42B14" w14:textId="0C1C6AC5" w:rsidR="00722CC3" w:rsidRDefault="00DB0668" w:rsidP="00DB0668">
      <w:pPr>
        <w:pStyle w:val="ListParagraph"/>
        <w:numPr>
          <w:ilvl w:val="1"/>
          <w:numId w:val="2"/>
        </w:numPr>
      </w:pPr>
      <w:r>
        <w:t>M</w:t>
      </w:r>
      <w:r w:rsidR="00C17EAF">
        <w:t>aybe 20 kHz reduces static noise</w:t>
      </w:r>
    </w:p>
    <w:p w14:paraId="6DC98E15" w14:textId="2F1ED250" w:rsidR="00C17EAF" w:rsidRDefault="00C17EAF" w:rsidP="00C17EAF">
      <w:pPr>
        <w:pStyle w:val="ListParagraph"/>
        <w:numPr>
          <w:ilvl w:val="0"/>
          <w:numId w:val="2"/>
        </w:numPr>
      </w:pPr>
      <w:r>
        <w:t>Impedance</w:t>
      </w:r>
    </w:p>
    <w:p w14:paraId="4C77197C" w14:textId="6FD23AE4" w:rsidR="00C17EAF" w:rsidRDefault="00C17EAF" w:rsidP="00C17EAF">
      <w:pPr>
        <w:pStyle w:val="ListParagraph"/>
        <w:numPr>
          <w:ilvl w:val="1"/>
          <w:numId w:val="2"/>
        </w:numPr>
      </w:pPr>
      <w:r>
        <w:t>Measure at 1 kHz</w:t>
      </w:r>
      <w:r w:rsidR="00547B8A">
        <w:t xml:space="preserve">, at maximum 2 kHz per </w:t>
      </w:r>
      <w:proofErr w:type="spellStart"/>
      <w:r w:rsidR="00547B8A">
        <w:t>Intan</w:t>
      </w:r>
      <w:proofErr w:type="spellEnd"/>
      <w:r w:rsidR="00547B8A">
        <w:t xml:space="preserve"> manual</w:t>
      </w:r>
    </w:p>
    <w:p w14:paraId="311B1832" w14:textId="5F6C7406" w:rsidR="00C17EAF" w:rsidRDefault="00C17EAF" w:rsidP="00C17EAF">
      <w:pPr>
        <w:pStyle w:val="ListParagraph"/>
        <w:numPr>
          <w:ilvl w:val="1"/>
          <w:numId w:val="2"/>
        </w:numPr>
      </w:pPr>
      <w:r>
        <w:t xml:space="preserve">Lower = better (less </w:t>
      </w:r>
      <w:r w:rsidR="006A6865">
        <w:t xml:space="preserve">voltage loss </w:t>
      </w:r>
      <w:r w:rsidR="006A6865">
        <w:sym w:font="Wingdings" w:char="F0E0"/>
      </w:r>
      <w:r w:rsidR="006A6865">
        <w:t xml:space="preserve"> higher SNR</w:t>
      </w:r>
      <w:r>
        <w:t>)</w:t>
      </w:r>
    </w:p>
    <w:p w14:paraId="3FB69A92" w14:textId="3B2D1D77" w:rsidR="00AD4246" w:rsidRDefault="00AD4246" w:rsidP="00AD4246">
      <w:pPr>
        <w:pStyle w:val="ListParagraph"/>
        <w:numPr>
          <w:ilvl w:val="0"/>
          <w:numId w:val="2"/>
        </w:numPr>
      </w:pPr>
      <w:r>
        <w:lastRenderedPageBreak/>
        <w:t>Spike amplitude</w:t>
      </w:r>
    </w:p>
    <w:p w14:paraId="61FE92A6" w14:textId="35AE1852" w:rsidR="00AD4246" w:rsidRDefault="00AD4246" w:rsidP="00AD4246">
      <w:pPr>
        <w:pStyle w:val="ListParagraph"/>
        <w:numPr>
          <w:ilvl w:val="1"/>
          <w:numId w:val="2"/>
        </w:numPr>
      </w:pPr>
      <w:r>
        <w:t xml:space="preserve">Ideally ~1 mV (1000 </w:t>
      </w:r>
      <w:proofErr w:type="spellStart"/>
      <w:r>
        <w:t>uV</w:t>
      </w:r>
      <w:proofErr w:type="spellEnd"/>
      <w:r>
        <w:t>)</w:t>
      </w:r>
    </w:p>
    <w:p w14:paraId="0E69811E" w14:textId="21C360F8" w:rsidR="00F77A07" w:rsidRDefault="00F77A07" w:rsidP="00F77A07">
      <w:pPr>
        <w:pStyle w:val="ListParagraph"/>
        <w:numPr>
          <w:ilvl w:val="0"/>
          <w:numId w:val="2"/>
        </w:numPr>
      </w:pPr>
      <w:r>
        <w:t>Electrolytic Lesioning</w:t>
      </w:r>
    </w:p>
    <w:p w14:paraId="70F03A28" w14:textId="268FE895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40 </w:t>
      </w:r>
      <w:proofErr w:type="spellStart"/>
      <w:r>
        <w:t>uA</w:t>
      </w:r>
      <w:proofErr w:type="spellEnd"/>
      <w:r>
        <w:t xml:space="preserve"> for 5 seconds</w:t>
      </w:r>
    </w:p>
    <w:p w14:paraId="79DA6362" w14:textId="501D410A" w:rsidR="00F77A07" w:rsidRDefault="00D13141" w:rsidP="00F77A07">
      <w:pPr>
        <w:pStyle w:val="ListParagraph"/>
        <w:numPr>
          <w:ilvl w:val="2"/>
          <w:numId w:val="2"/>
        </w:numPr>
      </w:pPr>
      <w:hyperlink r:id="rId12" w:history="1">
        <w:r w:rsidR="00F77A07" w:rsidRPr="00DF4B5A">
          <w:rPr>
            <w:rStyle w:val="Hyperlink"/>
          </w:rPr>
          <w:t>https://doi.org/10.1038/s41467-020-18472-y</w:t>
        </w:r>
      </w:hyperlink>
    </w:p>
    <w:p w14:paraId="4D0195E5" w14:textId="14A18916" w:rsidR="00F77A07" w:rsidRDefault="00F77A07" w:rsidP="00F77A07">
      <w:pPr>
        <w:pStyle w:val="ListParagraph"/>
        <w:numPr>
          <w:ilvl w:val="1"/>
          <w:numId w:val="2"/>
        </w:numPr>
      </w:pPr>
      <w:r>
        <w:t>Place stimulator in series with multimeter</w:t>
      </w:r>
    </w:p>
    <w:p w14:paraId="5AAE696B" w14:textId="0BAF1CA6" w:rsidR="00F77A07" w:rsidRDefault="00F77A07" w:rsidP="00F77A07">
      <w:pPr>
        <w:pStyle w:val="ListParagraph"/>
        <w:numPr>
          <w:ilvl w:val="0"/>
          <w:numId w:val="2"/>
        </w:numPr>
      </w:pPr>
      <w:r>
        <w:t>Markus Dataset</w:t>
      </w:r>
      <w:r w:rsidR="00AD4246">
        <w:t xml:space="preserve"> Voltage Scaling</w:t>
      </w:r>
    </w:p>
    <w:p w14:paraId="43DBAC58" w14:textId="59FC688C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Maximum </w:t>
      </w:r>
      <w:r w:rsidR="00AD4246">
        <w:t>recorded: “+10 V to -10 V”</w:t>
      </w:r>
    </w:p>
    <w:p w14:paraId="4343A504" w14:textId="21BF16A1" w:rsidR="00AD4246" w:rsidRDefault="00AD4246" w:rsidP="00F77A07">
      <w:pPr>
        <w:pStyle w:val="ListParagraph"/>
        <w:numPr>
          <w:ilvl w:val="1"/>
          <w:numId w:val="2"/>
        </w:numPr>
      </w:pPr>
      <w:proofErr w:type="spellStart"/>
      <w:r>
        <w:t>Intan</w:t>
      </w:r>
      <w:proofErr w:type="spellEnd"/>
      <w:r>
        <w:t xml:space="preserve"> board range: +0.4 V to -0.4 V (check this)</w:t>
      </w:r>
    </w:p>
    <w:p w14:paraId="3AD3EA64" w14:textId="0565EA07" w:rsidR="00AD4246" w:rsidRDefault="00AD4246" w:rsidP="00F77A07">
      <w:pPr>
        <w:pStyle w:val="ListParagraph"/>
        <w:numPr>
          <w:ilvl w:val="1"/>
          <w:numId w:val="2"/>
        </w:numPr>
      </w:pPr>
      <w:r>
        <w:t>Question: does this completely correct for amplitudes</w:t>
      </w:r>
      <w:r w:rsidR="00DC21DE">
        <w:t>?</w:t>
      </w:r>
    </w:p>
    <w:p w14:paraId="2FAED84E" w14:textId="2EFD64EE" w:rsidR="00F77A07" w:rsidRDefault="00F77A07" w:rsidP="00F77A07">
      <w:pPr>
        <w:pStyle w:val="ListParagraph"/>
        <w:numPr>
          <w:ilvl w:val="0"/>
          <w:numId w:val="2"/>
        </w:numPr>
      </w:pPr>
      <w:r>
        <w:t>Left/Right</w:t>
      </w:r>
      <w:r w:rsidR="00AD4246">
        <w:t xml:space="preserve"> distinction</w:t>
      </w:r>
    </w:p>
    <w:p w14:paraId="28671D45" w14:textId="0DB6D46C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Left = </w:t>
      </w:r>
      <w:r w:rsidR="009F77E1">
        <w:t>CA</w:t>
      </w:r>
      <w:r w:rsidR="00F77A07">
        <w:t xml:space="preserve">3o = </w:t>
      </w:r>
      <w:r w:rsidR="009F77E1">
        <w:t>CA</w:t>
      </w:r>
      <w:r w:rsidR="00F77A07">
        <w:t>1o</w:t>
      </w:r>
    </w:p>
    <w:p w14:paraId="3FDF0DAE" w14:textId="41E6C0E5" w:rsidR="009F77E1" w:rsidRDefault="009F77E1" w:rsidP="009F77E1">
      <w:pPr>
        <w:pStyle w:val="ListParagraph"/>
        <w:numPr>
          <w:ilvl w:val="2"/>
          <w:numId w:val="2"/>
        </w:numPr>
      </w:pPr>
      <w:r>
        <w:t>CA1o = channels 12-15</w:t>
      </w:r>
    </w:p>
    <w:p w14:paraId="39FFD913" w14:textId="11474439" w:rsidR="009F77E1" w:rsidRDefault="009F77E1" w:rsidP="009F77E1">
      <w:pPr>
        <w:pStyle w:val="ListParagraph"/>
        <w:numPr>
          <w:ilvl w:val="2"/>
          <w:numId w:val="2"/>
        </w:numPr>
      </w:pPr>
      <w:r>
        <w:t>CA3o = channels 8-11</w:t>
      </w:r>
    </w:p>
    <w:p w14:paraId="7B815F8E" w14:textId="3EBA8C30" w:rsidR="009E7874" w:rsidRDefault="009E7874" w:rsidP="003350C7">
      <w:pPr>
        <w:pStyle w:val="ListParagraph"/>
        <w:numPr>
          <w:ilvl w:val="3"/>
          <w:numId w:val="2"/>
        </w:numPr>
      </w:pPr>
      <w:r>
        <w:t>Ca3o is not recorded in the Markus dataset</w:t>
      </w:r>
    </w:p>
    <w:p w14:paraId="4CBA7B4E" w14:textId="789547B0" w:rsidR="00F77A07" w:rsidRDefault="00AD4246" w:rsidP="00F77A07">
      <w:pPr>
        <w:pStyle w:val="ListParagraph"/>
        <w:numPr>
          <w:ilvl w:val="1"/>
          <w:numId w:val="2"/>
        </w:numPr>
      </w:pPr>
      <w:r>
        <w:t xml:space="preserve">Mouse </w:t>
      </w:r>
      <w:r w:rsidR="00F77A07">
        <w:t xml:space="preserve">Right = </w:t>
      </w:r>
      <w:r w:rsidR="009F77E1">
        <w:t>CA</w:t>
      </w:r>
      <w:r w:rsidR="00F77A07">
        <w:t xml:space="preserve">3 = </w:t>
      </w:r>
      <w:r w:rsidR="009F77E1">
        <w:t>CA</w:t>
      </w:r>
      <w:r w:rsidR="00F77A07">
        <w:t>1s</w:t>
      </w:r>
    </w:p>
    <w:p w14:paraId="0A868D97" w14:textId="7BA68882" w:rsidR="009F77E1" w:rsidRDefault="009F77E1" w:rsidP="009F77E1">
      <w:pPr>
        <w:pStyle w:val="ListParagraph"/>
        <w:numPr>
          <w:ilvl w:val="2"/>
          <w:numId w:val="2"/>
        </w:numPr>
      </w:pPr>
      <w:r>
        <w:t>CA1s = channels 16-19</w:t>
      </w:r>
    </w:p>
    <w:p w14:paraId="46FC9632" w14:textId="7FD0F0E7" w:rsidR="009F77E1" w:rsidRDefault="009F77E1" w:rsidP="009F77E1">
      <w:pPr>
        <w:pStyle w:val="ListParagraph"/>
        <w:numPr>
          <w:ilvl w:val="2"/>
          <w:numId w:val="2"/>
        </w:numPr>
      </w:pPr>
      <w:r>
        <w:t>CA3 = channels 20-23</w:t>
      </w:r>
    </w:p>
    <w:p w14:paraId="041BE1A1" w14:textId="701A36D0" w:rsidR="00F77A07" w:rsidRDefault="00F77A07" w:rsidP="00F77A07">
      <w:pPr>
        <w:pStyle w:val="ListParagraph"/>
        <w:numPr>
          <w:ilvl w:val="0"/>
          <w:numId w:val="2"/>
        </w:numPr>
      </w:pPr>
      <w:r>
        <w:t>Preprocessing</w:t>
      </w:r>
    </w:p>
    <w:p w14:paraId="38B5B888" w14:textId="7F605761" w:rsidR="00F77A07" w:rsidRDefault="00F77A07" w:rsidP="00F77A07">
      <w:pPr>
        <w:pStyle w:val="ListParagraph"/>
        <w:numPr>
          <w:ilvl w:val="1"/>
          <w:numId w:val="2"/>
        </w:numPr>
      </w:pPr>
      <w:r>
        <w:t xml:space="preserve">IBL-like </w:t>
      </w:r>
      <w:proofErr w:type="spellStart"/>
      <w:r>
        <w:t>destriping</w:t>
      </w:r>
      <w:proofErr w:type="spellEnd"/>
      <w:r>
        <w:t xml:space="preserve"> protocol currently used</w:t>
      </w:r>
    </w:p>
    <w:p w14:paraId="581D0DEA" w14:textId="5C28C510" w:rsidR="00F77A07" w:rsidRDefault="00F77A07" w:rsidP="00F77A07">
      <w:pPr>
        <w:pStyle w:val="ListParagraph"/>
        <w:numPr>
          <w:ilvl w:val="2"/>
          <w:numId w:val="2"/>
        </w:numPr>
      </w:pPr>
      <w:r>
        <w:t>Picks out many units, some of which are noise</w:t>
      </w:r>
    </w:p>
    <w:p w14:paraId="72E3CC01" w14:textId="28EFF820" w:rsidR="00AD4246" w:rsidRDefault="00AD4246" w:rsidP="00AD4246">
      <w:pPr>
        <w:pStyle w:val="ListParagraph"/>
        <w:numPr>
          <w:ilvl w:val="1"/>
          <w:numId w:val="2"/>
        </w:numPr>
      </w:pPr>
      <w:r>
        <w:t>Bandpass: 400 Hz - 8064 Hz</w:t>
      </w:r>
    </w:p>
    <w:p w14:paraId="190EAFD4" w14:textId="4D4162D1" w:rsidR="00AD4246" w:rsidRDefault="00AD4246" w:rsidP="00AD4246">
      <w:pPr>
        <w:pStyle w:val="ListParagraph"/>
        <w:numPr>
          <w:ilvl w:val="2"/>
          <w:numId w:val="2"/>
        </w:numPr>
      </w:pPr>
      <w:r>
        <w:t>Markus uses these frequencies, however they can be changed</w:t>
      </w:r>
    </w:p>
    <w:p w14:paraId="6078BBF3" w14:textId="2748660A" w:rsidR="007A52A5" w:rsidRDefault="007A52A5" w:rsidP="007A52A5">
      <w:pPr>
        <w:pStyle w:val="ListParagraph"/>
        <w:numPr>
          <w:ilvl w:val="0"/>
          <w:numId w:val="2"/>
        </w:numPr>
      </w:pPr>
      <w:r>
        <w:t>Hippocampal Neurophysiology</w:t>
      </w:r>
    </w:p>
    <w:p w14:paraId="68181410" w14:textId="77A506EA" w:rsidR="007A52A5" w:rsidRDefault="007A52A5" w:rsidP="007A52A5">
      <w:pPr>
        <w:pStyle w:val="ListParagraph"/>
        <w:numPr>
          <w:ilvl w:val="1"/>
          <w:numId w:val="2"/>
        </w:numPr>
      </w:pPr>
      <w:hyperlink r:id="rId13" w:history="1">
        <w:r w:rsidRPr="0079180A">
          <w:rPr>
            <w:rStyle w:val="Hyperlink"/>
          </w:rPr>
          <w:t>https://doi.org/10.1016/B978-0-12-813146-6.00005-9</w:t>
        </w:r>
      </w:hyperlink>
    </w:p>
    <w:sectPr w:rsidR="007A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6D7B"/>
    <w:multiLevelType w:val="hybridMultilevel"/>
    <w:tmpl w:val="4B8E0BF0"/>
    <w:lvl w:ilvl="0" w:tplc="B3CAB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014"/>
    <w:multiLevelType w:val="hybridMultilevel"/>
    <w:tmpl w:val="8FE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8"/>
    <w:rsid w:val="00137CA6"/>
    <w:rsid w:val="001E0540"/>
    <w:rsid w:val="002C567D"/>
    <w:rsid w:val="003350C7"/>
    <w:rsid w:val="003809A7"/>
    <w:rsid w:val="004957A3"/>
    <w:rsid w:val="00547B8A"/>
    <w:rsid w:val="0069738E"/>
    <w:rsid w:val="006A6865"/>
    <w:rsid w:val="00722CC3"/>
    <w:rsid w:val="007A52A5"/>
    <w:rsid w:val="00804038"/>
    <w:rsid w:val="00961DEE"/>
    <w:rsid w:val="009E7874"/>
    <w:rsid w:val="009F77E1"/>
    <w:rsid w:val="00A064DD"/>
    <w:rsid w:val="00A75845"/>
    <w:rsid w:val="00AD4246"/>
    <w:rsid w:val="00B50908"/>
    <w:rsid w:val="00C17EAF"/>
    <w:rsid w:val="00D13141"/>
    <w:rsid w:val="00DB0668"/>
    <w:rsid w:val="00DC21DE"/>
    <w:rsid w:val="00EC4205"/>
    <w:rsid w:val="00F60947"/>
    <w:rsid w:val="00F77A07"/>
    <w:rsid w:val="00F975B3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D94"/>
  <w15:chartTrackingRefBased/>
  <w15:docId w15:val="{7BA04186-6091-4AD6-8B54-7FD0446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91/1098" TargetMode="External"/><Relationship Id="rId13" Type="http://schemas.openxmlformats.org/officeDocument/2006/relationships/hyperlink" Target="https://doi.org/10.1016/B978-0-12-813146-6.00005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neumeth.2010.12.017" TargetMode="External"/><Relationship Id="rId12" Type="http://schemas.openxmlformats.org/officeDocument/2006/relationships/hyperlink" Target="https://doi.org/10.1038/s41467-020-18472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ishlab.neuroscience.umn.edu/Papers/2009%20Ferguson%20Supplement%20-%20Low%20Impedance%20Plating.pdf" TargetMode="External"/><Relationship Id="rId11" Type="http://schemas.openxmlformats.org/officeDocument/2006/relationships/hyperlink" Target="https://plexon.com/blog-post/causes-of-noise-in-electrophysiological-recordings/" TargetMode="External"/><Relationship Id="rId5" Type="http://schemas.openxmlformats.org/officeDocument/2006/relationships/hyperlink" Target="https://doi.org/10.1016/j.sna.2009.10.0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sychology.stackexchange.com/q/27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meth.2005.12.0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22</cp:revision>
  <dcterms:created xsi:type="dcterms:W3CDTF">2025-01-08T21:45:00Z</dcterms:created>
  <dcterms:modified xsi:type="dcterms:W3CDTF">2025-01-16T19:08:00Z</dcterms:modified>
</cp:coreProperties>
</file>