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E190" w14:textId="77777777" w:rsidR="00CD35C4" w:rsidRDefault="00CD35C4" w:rsidP="00CD35C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F4506">
        <w:rPr>
          <w:rFonts w:ascii="Times New Roman" w:hAnsi="Times New Roman" w:cs="Times New Roman"/>
          <w:b/>
          <w:bCs/>
          <w:sz w:val="24"/>
          <w:szCs w:val="24"/>
        </w:rPr>
        <w:t>CONCEPT: IMPROVED SUPRAPUBIC CATHETER</w:t>
      </w:r>
    </w:p>
    <w:p w14:paraId="3600F3CA" w14:textId="4E787D0F" w:rsidR="004F34A7" w:rsidRDefault="00CD35C4" w:rsidP="004F34A7">
      <w:pPr>
        <w:jc w:val="both"/>
        <w:rPr>
          <w:rFonts w:ascii="Times New Roman" w:hAnsi="Times New Roman" w:cs="Times New Roman"/>
          <w:sz w:val="24"/>
          <w:szCs w:val="24"/>
        </w:rPr>
      </w:pPr>
      <w:r w:rsidRPr="00FE71A7">
        <w:rPr>
          <w:rFonts w:ascii="Times New Roman" w:hAnsi="Times New Roman" w:cs="Times New Roman"/>
          <w:bCs/>
          <w:sz w:val="24"/>
          <w:szCs w:val="24"/>
        </w:rPr>
        <w:t>An estimated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71A7">
        <w:rPr>
          <w:rFonts w:ascii="Times New Roman" w:hAnsi="Times New Roman" w:cs="Times New Roman"/>
          <w:bCs/>
          <w:sz w:val="24"/>
          <w:szCs w:val="24"/>
        </w:rPr>
        <w:t>21.5% of the 2008 worldwide population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(4.3 billion)</w:t>
      </w:r>
      <w:r w:rsidRPr="00FE71A7">
        <w:rPr>
          <w:rFonts w:ascii="Times New Roman" w:hAnsi="Times New Roman" w:cs="Times New Roman"/>
          <w:bCs/>
          <w:sz w:val="24"/>
          <w:szCs w:val="24"/>
        </w:rPr>
        <w:t xml:space="preserve"> was affected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lower urinary tract symptoms suggestive of bladder outlet obstruction</w:t>
      </w:r>
      <w:r w:rsidDel="00CD3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34A7" w:rsidRPr="001604C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PEVuZE5vdGU+PENpdGU+PEF1dGhvcj5XZWk8L0F1dGhvcj48WWVhcj4yMDA1PC9ZZWFyPjxSZWNO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</w:fldData>
        </w:fldChar>
      </w:r>
      <w:r w:rsidR="00F933F1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933F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PEVuZE5vdGU+PENpdGU+PEF1dGhvcj5XZWk8L0F1dGhvcj48WWVhcj4yMDA1PC9ZZWFyPjxSZWNO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</w:fldData>
        </w:fldChar>
      </w:r>
      <w:r w:rsidR="00F933F1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933F1">
        <w:rPr>
          <w:rFonts w:ascii="Times New Roman" w:hAnsi="Times New Roman" w:cs="Times New Roman"/>
          <w:sz w:val="24"/>
          <w:szCs w:val="24"/>
        </w:rPr>
      </w:r>
      <w:r w:rsidR="00F933F1">
        <w:rPr>
          <w:rFonts w:ascii="Times New Roman" w:hAnsi="Times New Roman" w:cs="Times New Roman"/>
          <w:sz w:val="24"/>
          <w:szCs w:val="24"/>
        </w:rPr>
        <w:fldChar w:fldCharType="end"/>
      </w:r>
      <w:r w:rsidR="004F34A7" w:rsidRPr="001604CA">
        <w:rPr>
          <w:rFonts w:ascii="Times New Roman" w:hAnsi="Times New Roman" w:cs="Times New Roman"/>
          <w:sz w:val="24"/>
          <w:szCs w:val="24"/>
        </w:rPr>
      </w:r>
      <w:r w:rsidR="004F34A7" w:rsidRPr="001604CA">
        <w:rPr>
          <w:rFonts w:ascii="Times New Roman" w:hAnsi="Times New Roman" w:cs="Times New Roman"/>
          <w:sz w:val="24"/>
          <w:szCs w:val="24"/>
        </w:rPr>
        <w:fldChar w:fldCharType="separate"/>
      </w:r>
      <w:r w:rsidR="00F933F1">
        <w:rPr>
          <w:rFonts w:ascii="Times New Roman" w:hAnsi="Times New Roman" w:cs="Times New Roman"/>
          <w:noProof/>
          <w:sz w:val="24"/>
          <w:szCs w:val="24"/>
        </w:rPr>
        <w:t>(Wei et al., 2005a)</w:t>
      </w:r>
      <w:r w:rsidR="004F34A7" w:rsidRPr="001604CA">
        <w:rPr>
          <w:rFonts w:ascii="Times New Roman" w:hAnsi="Times New Roman" w:cs="Times New Roman"/>
          <w:sz w:val="24"/>
          <w:szCs w:val="24"/>
        </w:rPr>
        <w:fldChar w:fldCharType="end"/>
      </w:r>
      <w:r w:rsidR="0054428B">
        <w:rPr>
          <w:rFonts w:ascii="Times New Roman" w:hAnsi="Times New Roman" w:cs="Times New Roman"/>
          <w:sz w:val="24"/>
          <w:szCs w:val="24"/>
        </w:rPr>
        <w:t>.</w:t>
      </w:r>
      <w:r w:rsidR="004F34A7" w:rsidRPr="001604CA">
        <w:rPr>
          <w:rFonts w:ascii="Times New Roman" w:hAnsi="Times New Roman" w:cs="Times New Roman"/>
          <w:sz w:val="24"/>
          <w:szCs w:val="24"/>
        </w:rPr>
        <w:t xml:space="preserve"> </w:t>
      </w:r>
      <w:r w:rsidR="0054428B" w:rsidRPr="0054428B">
        <w:rPr>
          <w:rFonts w:ascii="Times New Roman" w:hAnsi="Times New Roman" w:cs="Times New Roman"/>
          <w:sz w:val="24"/>
          <w:szCs w:val="24"/>
        </w:rPr>
        <w:t>The most common cause</w:t>
      </w:r>
      <w:r w:rsidR="008E2DE2">
        <w:rPr>
          <w:rFonts w:ascii="Times New Roman" w:hAnsi="Times New Roman" w:cs="Times New Roman"/>
          <w:sz w:val="24"/>
          <w:szCs w:val="24"/>
        </w:rPr>
        <w:t xml:space="preserve"> of this is </w:t>
      </w:r>
      <w:r w:rsidR="000F3F8A">
        <w:rPr>
          <w:rFonts w:ascii="Times New Roman" w:hAnsi="Times New Roman" w:cs="Times New Roman"/>
          <w:sz w:val="24"/>
          <w:szCs w:val="24"/>
        </w:rPr>
        <w:t>Benign Prostatic H</w:t>
      </w:r>
      <w:r w:rsidR="000F3F8A" w:rsidRPr="00440727">
        <w:rPr>
          <w:rFonts w:ascii="Times New Roman" w:hAnsi="Times New Roman" w:cs="Times New Roman"/>
          <w:sz w:val="24"/>
          <w:szCs w:val="24"/>
        </w:rPr>
        <w:t>yperplasia (BPH)</w:t>
      </w:r>
      <w:r w:rsidR="00B33F61">
        <w:rPr>
          <w:rFonts w:ascii="Times New Roman" w:hAnsi="Times New Roman" w:cs="Times New Roman"/>
          <w:sz w:val="24"/>
          <w:szCs w:val="24"/>
        </w:rPr>
        <w:t xml:space="preserve">: also called an enlarged prostate, a condition that affects </w:t>
      </w:r>
      <w:r w:rsidR="00ED4995" w:rsidRPr="00ED4995">
        <w:rPr>
          <w:rFonts w:ascii="Times New Roman" w:hAnsi="Times New Roman" w:cs="Times New Roman"/>
          <w:sz w:val="24"/>
          <w:szCs w:val="24"/>
        </w:rPr>
        <w:t>almost 3 of 4 men during the seventh decade of life</w:t>
      </w:r>
      <w:r w:rsidR="00F933F1">
        <w:rPr>
          <w:rFonts w:ascii="Times New Roman" w:hAnsi="Times New Roman" w:cs="Times New Roman"/>
          <w:sz w:val="24"/>
          <w:szCs w:val="24"/>
        </w:rPr>
        <w:t xml:space="preserve"> </w:t>
      </w:r>
      <w:r w:rsidR="00F933F1">
        <w:rPr>
          <w:rFonts w:ascii="Times New Roman" w:hAnsi="Times New Roman" w:cs="Times New Roman"/>
          <w:sz w:val="24"/>
          <w:szCs w:val="24"/>
        </w:rPr>
        <w:fldChar w:fldCharType="begin"/>
      </w:r>
      <w:r w:rsidR="00F933F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&lt;EndNote&gt;&lt;Cite&gt;&lt;Author&gt;Wei&lt;/Author&gt;&lt;Year&gt;2005&lt;/Year&gt;&lt;RecNum&gt;5&lt;/RecNum&gt;&lt;DisplayText&gt;(Wei et al., 2005b)&lt;/DisplayText&gt;&lt;record&gt;&lt;rec-number&gt;5&lt;/rec-number&gt;&lt;foreign-keys&gt;&lt;key app="EN" db-id="vd0awzts6arwswe5wxdv9dsnfa2aw9dwfe22" timestamp="1563364329"&gt;5&lt;/key&gt;&lt;/foreign-keys&gt;&lt;ref-type name="Journal Article"&gt;17&lt;/ref-type&gt;&lt;contributors&gt;&lt;authors&gt;&lt;author&gt;Wei, John T&lt;/author&gt;&lt;author&gt;Calhoun, Elizabeth&lt;/author&gt;&lt;author&gt;Jacobsen, Steven J&lt;/author&gt;&lt;/authors&gt;&lt;/contributors&gt;&lt;titles&gt;&lt;title&gt;Urologic diseases in America project: benign prostatic hyperplasia&lt;/title&gt;&lt;secondary-title&gt;The Journal of urology&lt;/secondary-title&gt;&lt;/titles&gt;&lt;periodical&gt;&lt;full-title&gt;The Journal of urology&lt;/full-title&gt;&lt;/periodical&gt;&lt;pages&gt;1256-1261&lt;/pages&gt;&lt;volume&gt;173&lt;/volume&gt;&lt;number&gt;4&lt;/number&gt;&lt;dates&gt;&lt;year&gt;2005&lt;/year&gt;&lt;/dates&gt;&lt;isbn&gt;0022-5347&lt;/isbn&gt;&lt;urls&gt;&lt;/urls&gt;&lt;/record&gt;&lt;/Cite&gt;&lt;/EndNote&gt;</w:instrText>
      </w:r>
      <w:r w:rsidR="00F933F1">
        <w:rPr>
          <w:rFonts w:ascii="Times New Roman" w:hAnsi="Times New Roman" w:cs="Times New Roman"/>
          <w:sz w:val="24"/>
          <w:szCs w:val="24"/>
        </w:rPr>
        <w:fldChar w:fldCharType="separate"/>
      </w:r>
      <w:r w:rsidR="00F933F1">
        <w:rPr>
          <w:rFonts w:ascii="Times New Roman" w:hAnsi="Times New Roman" w:cs="Times New Roman"/>
          <w:noProof/>
          <w:sz w:val="24"/>
          <w:szCs w:val="24"/>
        </w:rPr>
        <w:t>(Wei et al., 2005b)</w:t>
      </w:r>
      <w:r w:rsidR="00F933F1">
        <w:rPr>
          <w:rFonts w:ascii="Times New Roman" w:hAnsi="Times New Roman" w:cs="Times New Roman"/>
          <w:sz w:val="24"/>
          <w:szCs w:val="24"/>
        </w:rPr>
        <w:fldChar w:fldCharType="end"/>
      </w:r>
      <w:r w:rsidR="00ED4995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14190437"/>
      <w:bookmarkStart w:id="2" w:name="_Hlk14186740"/>
      <w:r w:rsidR="008E2DE2" w:rsidRPr="008E2DE2">
        <w:rPr>
          <w:rFonts w:ascii="Times New Roman" w:hAnsi="Times New Roman" w:cs="Times New Roman"/>
          <w:sz w:val="24"/>
          <w:szCs w:val="24"/>
        </w:rPr>
        <w:t xml:space="preserve">Current disease trends </w:t>
      </w:r>
      <w:r w:rsidR="00ED4995">
        <w:rPr>
          <w:rFonts w:ascii="Times New Roman" w:hAnsi="Times New Roman" w:cs="Times New Roman"/>
          <w:sz w:val="24"/>
          <w:szCs w:val="24"/>
        </w:rPr>
        <w:t>worldwide sugg</w:t>
      </w:r>
      <w:r w:rsidR="008E2DE2" w:rsidRPr="008E2DE2">
        <w:rPr>
          <w:rFonts w:ascii="Times New Roman" w:hAnsi="Times New Roman" w:cs="Times New Roman"/>
          <w:sz w:val="24"/>
          <w:szCs w:val="24"/>
        </w:rPr>
        <w:t>est that the incidence and prevalence of these conditions will increase in the near future</w:t>
      </w:r>
      <w:r w:rsidR="00ED4995">
        <w:rPr>
          <w:rFonts w:ascii="Times New Roman" w:hAnsi="Times New Roman" w:cs="Times New Roman"/>
          <w:sz w:val="24"/>
          <w:szCs w:val="24"/>
        </w:rPr>
        <w:t>, among other</w:t>
      </w:r>
      <w:r w:rsidR="001A7A98">
        <w:rPr>
          <w:rFonts w:ascii="Times New Roman" w:hAnsi="Times New Roman" w:cs="Times New Roman"/>
          <w:sz w:val="24"/>
          <w:szCs w:val="24"/>
        </w:rPr>
        <w:t xml:space="preserve"> reasons</w:t>
      </w:r>
      <w:r w:rsidR="008E2DE2" w:rsidRPr="008E2DE2">
        <w:rPr>
          <w:rFonts w:ascii="Times New Roman" w:hAnsi="Times New Roman" w:cs="Times New Roman"/>
          <w:sz w:val="24"/>
          <w:szCs w:val="24"/>
        </w:rPr>
        <w:t xml:space="preserve"> due to aging of the world population</w:t>
      </w:r>
      <w:r w:rsidR="00ED4995">
        <w:rPr>
          <w:rFonts w:ascii="Times New Roman" w:hAnsi="Times New Roman" w:cs="Times New Roman"/>
          <w:sz w:val="24"/>
          <w:szCs w:val="24"/>
        </w:rPr>
        <w:t xml:space="preserve"> </w:t>
      </w:r>
      <w:r w:rsidR="00401B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PEVuZE5vdGU+PENpdGU+PEF1dGhvcj5QYXRlbDwvQXV0aG9yPjxZZWFyPjIwMTQ8L1llYXI+PFJl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=
</w:fldData>
        </w:fldChar>
      </w:r>
      <w:r w:rsidR="00401B8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01B8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PEVuZE5vdGU+PENpdGU+PEF1dGhvcj5QYXRlbDwvQXV0aG9yPjxZZWFyPjIwMTQ8L1llYXI+PFJl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=
</w:fldData>
        </w:fldChar>
      </w:r>
      <w:r w:rsidR="00401B8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01B88">
        <w:rPr>
          <w:rFonts w:ascii="Times New Roman" w:hAnsi="Times New Roman" w:cs="Times New Roman"/>
          <w:sz w:val="24"/>
          <w:szCs w:val="24"/>
        </w:rPr>
      </w:r>
      <w:r w:rsidR="00401B88">
        <w:rPr>
          <w:rFonts w:ascii="Times New Roman" w:hAnsi="Times New Roman" w:cs="Times New Roman"/>
          <w:sz w:val="24"/>
          <w:szCs w:val="24"/>
        </w:rPr>
        <w:fldChar w:fldCharType="end"/>
      </w:r>
      <w:r w:rsidR="00401B88">
        <w:rPr>
          <w:rFonts w:ascii="Times New Roman" w:hAnsi="Times New Roman" w:cs="Times New Roman"/>
          <w:sz w:val="24"/>
          <w:szCs w:val="24"/>
        </w:rPr>
      </w:r>
      <w:r w:rsidR="00401B88">
        <w:rPr>
          <w:rFonts w:ascii="Times New Roman" w:hAnsi="Times New Roman" w:cs="Times New Roman"/>
          <w:sz w:val="24"/>
          <w:szCs w:val="24"/>
        </w:rPr>
        <w:fldChar w:fldCharType="separate"/>
      </w:r>
      <w:r w:rsidR="00401B88">
        <w:rPr>
          <w:rFonts w:ascii="Times New Roman" w:hAnsi="Times New Roman" w:cs="Times New Roman"/>
          <w:noProof/>
          <w:sz w:val="24"/>
          <w:szCs w:val="24"/>
        </w:rPr>
        <w:t>(Patel and Parsons, 2014)</w:t>
      </w:r>
      <w:r w:rsidR="00401B88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="00ED4995" w:rsidRPr="00ED49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4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3" w:name="_Hlk14190484"/>
      <w:bookmarkEnd w:id="2"/>
      <w:r w:rsidR="007C4F30">
        <w:rPr>
          <w:rFonts w:ascii="Times New Roman" w:hAnsi="Times New Roman" w:cs="Times New Roman"/>
          <w:sz w:val="24"/>
          <w:szCs w:val="24"/>
        </w:rPr>
        <w:t>T</w:t>
      </w:r>
      <w:r w:rsidR="007C4F30" w:rsidRPr="008E2DE2">
        <w:rPr>
          <w:rFonts w:ascii="Times New Roman" w:hAnsi="Times New Roman" w:cs="Times New Roman"/>
          <w:sz w:val="24"/>
          <w:szCs w:val="24"/>
        </w:rPr>
        <w:t>he number of affected individuals is</w:t>
      </w:r>
      <w:r w:rsidR="007C4F30">
        <w:rPr>
          <w:rFonts w:ascii="Times New Roman" w:hAnsi="Times New Roman" w:cs="Times New Roman"/>
          <w:sz w:val="24"/>
          <w:szCs w:val="24"/>
        </w:rPr>
        <w:t xml:space="preserve"> the developing world was </w:t>
      </w:r>
      <w:r w:rsidR="007C4F30" w:rsidRPr="008E2DE2">
        <w:rPr>
          <w:rFonts w:ascii="Times New Roman" w:hAnsi="Times New Roman" w:cs="Times New Roman"/>
          <w:sz w:val="24"/>
          <w:szCs w:val="24"/>
        </w:rPr>
        <w:t>predicted to increase the most rising by 30% in Africa</w:t>
      </w:r>
      <w:r w:rsidR="007C4F30" w:rsidRPr="007C4F30">
        <w:rPr>
          <w:rFonts w:ascii="Times New Roman" w:hAnsi="Times New Roman" w:cs="Times New Roman"/>
          <w:sz w:val="24"/>
          <w:szCs w:val="24"/>
        </w:rPr>
        <w:t xml:space="preserve"> </w:t>
      </w:r>
      <w:r w:rsidR="007C4F30" w:rsidRPr="008E2DE2">
        <w:rPr>
          <w:rFonts w:ascii="Times New Roman" w:hAnsi="Times New Roman" w:cs="Times New Roman"/>
          <w:sz w:val="24"/>
          <w:szCs w:val="24"/>
        </w:rPr>
        <w:t>alone by 2018</w:t>
      </w:r>
      <w:r w:rsidR="007C4F30">
        <w:rPr>
          <w:rFonts w:ascii="Times New Roman" w:hAnsi="Times New Roman" w:cs="Times New Roman"/>
          <w:sz w:val="24"/>
          <w:szCs w:val="24"/>
        </w:rPr>
        <w:t xml:space="preserve"> </w:t>
      </w:r>
      <w:r w:rsidR="007C4F30" w:rsidRPr="001604CA">
        <w:rPr>
          <w:rFonts w:ascii="Times New Roman" w:hAnsi="Times New Roman" w:cs="Times New Roman"/>
          <w:sz w:val="24"/>
          <w:szCs w:val="24"/>
        </w:rPr>
        <w:fldChar w:fldCharType="begin"/>
      </w:r>
      <w:r w:rsidR="00401B8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&lt;EndNote&gt;&lt;Cite&gt;&lt;Author&gt;Irwin&lt;/Author&gt;&lt;Year&gt;2011&lt;/Year&gt;&lt;RecNum&gt;61&lt;/RecNum&gt;&lt;DisplayText&gt;(Irwin et al., 2011)&lt;/DisplayText&gt;&lt;record&gt;&lt;rec-number&gt;61&lt;/rec-number&gt;&lt;foreign-keys&gt;&lt;key app="EN" db-id="s2vst2ezj5tpwzefzw6pwfpzdvawsv25sdfa" timestamp="1561038784"&gt;61&lt;/key&gt;&lt;/foreign-keys&gt;&lt;ref-type name="Journal Article"&gt;17&lt;/ref-type&gt;&lt;contributors&gt;&lt;authors&gt;&lt;author&gt;Irwin, D. E.&lt;/author&gt;&lt;author&gt;Kopp, Z. S.&lt;/author&gt;&lt;author&gt;Agatep, B.&lt;/author&gt;&lt;author&gt;Milsom, I.&lt;/author&gt;&lt;author&gt;Abrams, P.&lt;/author&gt;&lt;/authors&gt;&lt;/contributors&gt;&lt;auth-address&gt;Department of Epidemiology, University of North Carolina, Chapel Hill, NC 27599, USA. dirwin@email.unc.edu&lt;/auth-address&gt;&lt;titles&gt;&lt;title&gt;Worldwide prevalence estimates of lower urinary tract symptoms, overactive bladder, urinary incontinence and bladder outlet obstruction&lt;/title&gt;&lt;secondary-title&gt;BJU Int&lt;/secondary-title&gt;&lt;alt-title&gt;BJU international&lt;/alt-title&gt;&lt;/titles&gt;&lt;periodical&gt;&lt;full-title&gt;BJU Int&lt;/full-title&gt;&lt;abbr-1&gt;BJU international&lt;/abbr-1&gt;&lt;/periodical&gt;&lt;alt-periodical&gt;&lt;full-title&gt;BJU Int&lt;/full-title&gt;&lt;abbr-1&gt;BJU international&lt;/abbr-1&gt;&lt;/alt-periodical&gt;&lt;pages&gt;1132-8&lt;/pages&gt;&lt;volume&gt;108&lt;/volume&gt;&lt;number&gt;7&lt;/number&gt;&lt;edition&gt;2011/01/15&lt;/edition&gt;&lt;keywords&gt;&lt;keyword&gt;Female&lt;/keyword&gt;&lt;keyword&gt;Global Health&lt;/keyword&gt;&lt;keyword&gt;Humans&lt;/keyword&gt;&lt;keyword&gt;Male&lt;/keyword&gt;&lt;keyword&gt;Prevalence&lt;/keyword&gt;&lt;keyword&gt;Prospective Studies&lt;/keyword&gt;&lt;keyword&gt;Urinary Bladder Neck Obstruction/*epidemiology&lt;/keyword&gt;&lt;keyword&gt;Urinary Bladder, Overactive/*epidemiology&lt;/keyword&gt;&lt;keyword&gt;Urinary Incontinence/*epidemiology&lt;/keyword&gt;&lt;/keywords&gt;&lt;dates&gt;&lt;year&gt;2011&lt;/year&gt;&lt;pub-dates&gt;&lt;date&gt;Oct&lt;/date&gt;&lt;/pub-dates&gt;&lt;/dates&gt;&lt;isbn&gt;1464-4096&lt;/isbn&gt;&lt;accession-num&gt;21231991&lt;/accession-num&gt;&lt;urls&gt;&lt;/urls&gt;&lt;electronic-resource-num&gt;10.1111/j.1464-410X.2010.09993.x&lt;/electronic-resource-num&gt;&lt;remote-database-provider&gt;Nlm&lt;/remote-database-provider&gt;&lt;language&gt;eng&lt;/language&gt;&lt;/record&gt;&lt;/Cite&gt;&lt;/EndNote&gt;</w:instrText>
      </w:r>
      <w:r w:rsidR="007C4F30" w:rsidRPr="001604CA">
        <w:rPr>
          <w:rFonts w:ascii="Times New Roman" w:hAnsi="Times New Roman" w:cs="Times New Roman"/>
          <w:sz w:val="24"/>
          <w:szCs w:val="24"/>
        </w:rPr>
        <w:fldChar w:fldCharType="separate"/>
      </w:r>
      <w:r w:rsidR="00401B88">
        <w:rPr>
          <w:rFonts w:ascii="Times New Roman" w:hAnsi="Times New Roman" w:cs="Times New Roman"/>
          <w:noProof/>
          <w:sz w:val="24"/>
          <w:szCs w:val="24"/>
        </w:rPr>
        <w:t>(Irwin et al., 2011)</w:t>
      </w:r>
      <w:r w:rsidR="007C4F30" w:rsidRPr="001604CA">
        <w:rPr>
          <w:rFonts w:ascii="Times New Roman" w:hAnsi="Times New Roman" w:cs="Times New Roman"/>
          <w:sz w:val="24"/>
          <w:szCs w:val="24"/>
        </w:rPr>
        <w:fldChar w:fldCharType="end"/>
      </w:r>
      <w:r w:rsidR="007C4F30">
        <w:rPr>
          <w:rFonts w:ascii="Times New Roman" w:hAnsi="Times New Roman" w:cs="Times New Roman"/>
          <w:sz w:val="24"/>
          <w:szCs w:val="24"/>
        </w:rPr>
        <w:t>, a region where challenges of late diagnosis, limited access to testing and prompt treatment continue to prevail.</w:t>
      </w:r>
    </w:p>
    <w:bookmarkEnd w:id="3"/>
    <w:p w14:paraId="5AA752A7" w14:textId="77777777" w:rsidR="00450C0A" w:rsidRDefault="007C4F30" w:rsidP="004F3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several alternatives for managing </w:t>
      </w:r>
      <w:r w:rsidR="00E078B3">
        <w:rPr>
          <w:rFonts w:ascii="Times New Roman" w:hAnsi="Times New Roman" w:cs="Times New Roman"/>
          <w:sz w:val="24"/>
          <w:szCs w:val="24"/>
        </w:rPr>
        <w:t>bladder outlet obstruction</w:t>
      </w:r>
      <w:r w:rsidR="00AB26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26E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AB26E1">
        <w:rPr>
          <w:rFonts w:ascii="Times New Roman" w:hAnsi="Times New Roman" w:cs="Times New Roman"/>
          <w:sz w:val="24"/>
          <w:szCs w:val="24"/>
        </w:rPr>
        <w:t xml:space="preserve"> medical and surgical)</w:t>
      </w:r>
      <w:r w:rsidR="009C5E3A">
        <w:rPr>
          <w:rFonts w:ascii="Times New Roman" w:hAnsi="Times New Roman" w:cs="Times New Roman"/>
          <w:sz w:val="24"/>
          <w:szCs w:val="24"/>
        </w:rPr>
        <w:t>,</w:t>
      </w:r>
      <w:r w:rsidR="00017D0E">
        <w:rPr>
          <w:rFonts w:ascii="Times New Roman" w:hAnsi="Times New Roman" w:cs="Times New Roman"/>
          <w:sz w:val="24"/>
          <w:szCs w:val="24"/>
        </w:rPr>
        <w:t xml:space="preserve"> </w:t>
      </w:r>
      <w:r w:rsidR="00017D0E" w:rsidRPr="00017D0E">
        <w:rPr>
          <w:rFonts w:ascii="Times New Roman" w:hAnsi="Times New Roman" w:cs="Times New Roman"/>
          <w:sz w:val="24"/>
          <w:szCs w:val="24"/>
        </w:rPr>
        <w:t>catheterization remains the best option for some patients</w:t>
      </w:r>
      <w:r w:rsidR="00017D0E">
        <w:rPr>
          <w:rFonts w:ascii="Times New Roman" w:hAnsi="Times New Roman" w:cs="Times New Roman"/>
          <w:sz w:val="24"/>
          <w:szCs w:val="24"/>
        </w:rPr>
        <w:t xml:space="preserve"> </w:t>
      </w:r>
      <w:r w:rsidR="00017D0E">
        <w:rPr>
          <w:rFonts w:ascii="Times New Roman" w:hAnsi="Times New Roman" w:cs="Times New Roman"/>
          <w:sz w:val="24"/>
          <w:szCs w:val="24"/>
        </w:rPr>
        <w:fldChar w:fldCharType="begin"/>
      </w:r>
      <w:r w:rsidR="00017D0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&lt;EndNote&gt;&lt;Cite&gt;&lt;Author&gt;Getliffe&lt;/Author&gt;&lt;Year&gt;2002&lt;/Year&gt;&lt;RecNum&gt;8&lt;/RecNum&gt;&lt;DisplayText&gt;(Getliffe, 2002)&lt;/DisplayText&gt;&lt;record&gt;&lt;rec-number&gt;8&lt;/rec-number&gt;&lt;foreign-keys&gt;&lt;key app="EN" db-id="vd0awzts6arwswe5wxdv9dsnfa2aw9dwfe22" timestamp="1563371247"&gt;8&lt;/key&gt;&lt;/foreign-keys&gt;&lt;ref-type name="Journal Article"&gt;17&lt;/ref-type&gt;&lt;contributors&gt;&lt;authors&gt;&lt;author&gt;Getliffe, Kathryn&lt;/author&gt;&lt;/authors&gt;&lt;/contributors&gt;&lt;titles&gt;&lt;title&gt;Suprapubic catheterisation: Suprapubic catheterisation is becoming increasingly popular as it offers a number of potential advantages for some patients. However, the research evidence to support practice is still limited (Getliffe and Dolman 2002)&lt;/title&gt;&lt;secondary-title&gt;Primary Health Care&lt;/secondary-title&gt;&lt;/titles&gt;&lt;periodical&gt;&lt;full-title&gt;Primary Health Care&lt;/full-title&gt;&lt;/periodical&gt;&lt;pages&gt;35-36&lt;/pages&gt;&lt;volume&gt;12&lt;/volume&gt;&lt;number&gt;6&lt;/number&gt;&lt;dates&gt;&lt;year&gt;2002&lt;/year&gt;&lt;/dates&gt;&lt;isbn&gt;0264-5033&lt;/isbn&gt;&lt;urls&gt;&lt;related-urls&gt;&lt;url&gt;http://hinariug.summon.serialssolutions.com/2.0.0/link/0/eLvHCXMwtV1LS8QwEA4-LsIiPtH1Qe_Smia7bXLwYGVF8KLuCouX0KatLrhlKd2D_95M0u0LRPfgJZRAJ0m_YTJJZ75BiBIH2x2bgKNoSHnE0nQQ-mnC2CCNPCmjVKaEY11O5TlgwRufBn5Q1zGs-_4VeNWnoIdE2jXAr4SqDvWsVEC1SglU-yc1GC8Xeai--UxeaYZWTc1co1G6pU8l50QjKakKzEmKTyiisgq9yL-y1k1BHVW6MijK-bHht6Wx_bqPAFMDx3jasoikgXzTvBlmkXKjNMQlXROs3ElIK1h8SJgCEKO6xPEcOnQkLbfWFul1ZzOqQgTV4QREiVKQwL5wifAEHQotCJjR5_FMFjdJZr-ON9E2-CJQvOPlcVQduQnX5XyrlZsIPxB8_cMMG_5Jw9GY7KHd8oRg3Ros99FGkh2gnrletQxAh6hf42p1cD1C_v1ocvdgrwYQC4Ou-GWx9Bj1Qkh4yAqdGBmfIIuGrsfkAOJ04QjpcubxmHEZ4dCFovanCK87TH_9V87QTq1p52iryJfJBVBtZ2E-W75fajS-AY6RPH4&lt;/url&gt;&lt;/related-urls&gt;&lt;/urls&gt;&lt;electronic-resource-num&gt;10.7748/phc2002.07.12.6.35.c387&lt;/electronic-resource-num&gt;&lt;/record&gt;&lt;/Cite&gt;&lt;/EndNote&gt;</w:instrText>
      </w:r>
      <w:r w:rsidR="00017D0E">
        <w:rPr>
          <w:rFonts w:ascii="Times New Roman" w:hAnsi="Times New Roman" w:cs="Times New Roman"/>
          <w:sz w:val="24"/>
          <w:szCs w:val="24"/>
        </w:rPr>
        <w:fldChar w:fldCharType="separate"/>
      </w:r>
      <w:r w:rsidR="00017D0E">
        <w:rPr>
          <w:rFonts w:ascii="Times New Roman" w:hAnsi="Times New Roman" w:cs="Times New Roman"/>
          <w:noProof/>
          <w:sz w:val="24"/>
          <w:szCs w:val="24"/>
        </w:rPr>
        <w:t>(Getliffe, 2002)</w:t>
      </w:r>
      <w:r w:rsidR="00017D0E">
        <w:rPr>
          <w:rFonts w:ascii="Times New Roman" w:hAnsi="Times New Roman" w:cs="Times New Roman"/>
          <w:sz w:val="24"/>
          <w:szCs w:val="24"/>
        </w:rPr>
        <w:fldChar w:fldCharType="end"/>
      </w:r>
      <w:r w:rsidR="00017D0E">
        <w:rPr>
          <w:rFonts w:ascii="Times New Roman" w:hAnsi="Times New Roman" w:cs="Times New Roman"/>
          <w:sz w:val="24"/>
          <w:szCs w:val="24"/>
        </w:rPr>
        <w:t xml:space="preserve">. </w:t>
      </w:r>
      <w:r w:rsidR="00F20A8F">
        <w:rPr>
          <w:rFonts w:ascii="Times New Roman" w:hAnsi="Times New Roman" w:cs="Times New Roman"/>
          <w:sz w:val="24"/>
          <w:szCs w:val="24"/>
        </w:rPr>
        <w:t xml:space="preserve">This could be the case in men presenting with </w:t>
      </w:r>
      <w:r w:rsidR="00E21315">
        <w:rPr>
          <w:rFonts w:ascii="Times New Roman" w:hAnsi="Times New Roman" w:cs="Times New Roman"/>
          <w:sz w:val="24"/>
          <w:szCs w:val="24"/>
        </w:rPr>
        <w:t xml:space="preserve">acute </w:t>
      </w:r>
      <w:r w:rsidR="00F20A8F">
        <w:rPr>
          <w:rFonts w:ascii="Times New Roman" w:hAnsi="Times New Roman" w:cs="Times New Roman"/>
          <w:sz w:val="24"/>
          <w:szCs w:val="24"/>
        </w:rPr>
        <w:t>urin</w:t>
      </w:r>
      <w:r w:rsidR="00E21315">
        <w:rPr>
          <w:rFonts w:ascii="Times New Roman" w:hAnsi="Times New Roman" w:cs="Times New Roman"/>
          <w:sz w:val="24"/>
          <w:szCs w:val="24"/>
        </w:rPr>
        <w:t>ary</w:t>
      </w:r>
      <w:r w:rsidR="00F20A8F">
        <w:rPr>
          <w:rFonts w:ascii="Times New Roman" w:hAnsi="Times New Roman" w:cs="Times New Roman"/>
          <w:sz w:val="24"/>
          <w:szCs w:val="24"/>
        </w:rPr>
        <w:t xml:space="preserve"> retention</w:t>
      </w:r>
      <w:r w:rsidR="00E21315">
        <w:rPr>
          <w:rFonts w:ascii="Times New Roman" w:hAnsi="Times New Roman" w:cs="Times New Roman"/>
          <w:sz w:val="24"/>
          <w:szCs w:val="24"/>
        </w:rPr>
        <w:t xml:space="preserve"> in BPH</w:t>
      </w:r>
      <w:r w:rsidR="000E7129">
        <w:rPr>
          <w:rFonts w:ascii="Times New Roman" w:hAnsi="Times New Roman" w:cs="Times New Roman"/>
          <w:sz w:val="24"/>
          <w:szCs w:val="24"/>
        </w:rPr>
        <w:t xml:space="preserve"> </w:t>
      </w:r>
      <w:r w:rsidR="00E21315">
        <w:rPr>
          <w:rFonts w:ascii="Times New Roman" w:hAnsi="Times New Roman" w:cs="Times New Roman"/>
          <w:sz w:val="24"/>
          <w:szCs w:val="24"/>
        </w:rPr>
        <w:fldChar w:fldCharType="begin"/>
      </w:r>
      <w:r w:rsidR="00E2131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&lt;EndNote&gt;&lt;Cite&gt;&lt;Author&gt;Muruganandham&lt;/Author&gt;&lt;Year&gt;2007&lt;/Year&gt;&lt;RecNum&gt;9&lt;/RecNum&gt;&lt;DisplayText&gt;(Muruganandham et al., 2007)&lt;/DisplayText&gt;&lt;record&gt;&lt;rec-number&gt;9&lt;/rec-number&gt;&lt;foreign-keys&gt;&lt;key app="EN" db-id="vd0awzts6arwswe5wxdv9dsnfa2aw9dwfe22" timestamp="1563372142"&gt;9&lt;/key&gt;&lt;/foreign-keys&gt;&lt;ref-type name="Journal Article"&gt;17&lt;/ref-type&gt;&lt;contributors&gt;&lt;authors&gt;&lt;author&gt;Muruganandham, K&lt;/author&gt;&lt;author&gt;Dubey, Deepak&lt;/author&gt;&lt;author&gt;Kapoor, Rakesh&lt;/author&gt;&lt;/authors&gt;&lt;/contributors&gt;&lt;titles&gt;&lt;title&gt;Acute urinary retention in benign prostatic hyperplasia: risk factors and current management&lt;/title&gt;&lt;secondary-title&gt;Indian journal of urology: IJU: journal of the Urological Society of India&lt;/secondary-title&gt;&lt;/titles&gt;&lt;periodical&gt;&lt;full-title&gt;Indian journal of urology: IJU: journal of the Urological Society of India&lt;/full-title&gt;&lt;/periodical&gt;&lt;pages&gt;347&lt;/pages&gt;&lt;volume&gt;23&lt;/volume&gt;&lt;number&gt;4&lt;/number&gt;&lt;dates&gt;&lt;year&gt;2007&lt;/year&gt;&lt;/dates&gt;&lt;urls&gt;&lt;/urls&gt;&lt;/record&gt;&lt;/Cite&gt;&lt;/EndNote&gt;</w:instrText>
      </w:r>
      <w:r w:rsidR="00E21315">
        <w:rPr>
          <w:rFonts w:ascii="Times New Roman" w:hAnsi="Times New Roman" w:cs="Times New Roman"/>
          <w:sz w:val="24"/>
          <w:szCs w:val="24"/>
        </w:rPr>
        <w:fldChar w:fldCharType="separate"/>
      </w:r>
      <w:r w:rsidR="00E21315">
        <w:rPr>
          <w:rFonts w:ascii="Times New Roman" w:hAnsi="Times New Roman" w:cs="Times New Roman"/>
          <w:noProof/>
          <w:sz w:val="24"/>
          <w:szCs w:val="24"/>
        </w:rPr>
        <w:t>(Muruganandham et al., 2007)</w:t>
      </w:r>
      <w:r w:rsidR="00E21315">
        <w:rPr>
          <w:rFonts w:ascii="Times New Roman" w:hAnsi="Times New Roman" w:cs="Times New Roman"/>
          <w:sz w:val="24"/>
          <w:szCs w:val="24"/>
        </w:rPr>
        <w:fldChar w:fldCharType="end"/>
      </w:r>
      <w:r w:rsidR="00F20A8F">
        <w:rPr>
          <w:rFonts w:ascii="Times New Roman" w:hAnsi="Times New Roman" w:cs="Times New Roman"/>
          <w:sz w:val="24"/>
          <w:szCs w:val="24"/>
        </w:rPr>
        <w:t>,</w:t>
      </w:r>
      <w:r w:rsidR="00017D0E">
        <w:rPr>
          <w:rFonts w:ascii="Times New Roman" w:hAnsi="Times New Roman" w:cs="Times New Roman"/>
          <w:sz w:val="24"/>
          <w:szCs w:val="24"/>
        </w:rPr>
        <w:t xml:space="preserve"> patients unfit for surgery</w:t>
      </w:r>
      <w:r w:rsidR="006D73A5">
        <w:rPr>
          <w:rFonts w:ascii="Times New Roman" w:hAnsi="Times New Roman" w:cs="Times New Roman"/>
          <w:sz w:val="24"/>
          <w:szCs w:val="24"/>
        </w:rPr>
        <w:t xml:space="preserve"> due to their </w:t>
      </w:r>
      <w:r w:rsidR="00E21315">
        <w:rPr>
          <w:rFonts w:ascii="Times New Roman" w:hAnsi="Times New Roman" w:cs="Times New Roman"/>
          <w:sz w:val="24"/>
          <w:szCs w:val="24"/>
        </w:rPr>
        <w:t>frailty</w:t>
      </w:r>
      <w:r w:rsidR="00286E97">
        <w:rPr>
          <w:rFonts w:ascii="Times New Roman" w:hAnsi="Times New Roman" w:cs="Times New Roman"/>
          <w:sz w:val="24"/>
          <w:szCs w:val="24"/>
        </w:rPr>
        <w:t xml:space="preserve">, </w:t>
      </w:r>
      <w:r w:rsidR="00FC281D">
        <w:rPr>
          <w:rFonts w:ascii="Times New Roman" w:hAnsi="Times New Roman" w:cs="Times New Roman"/>
          <w:sz w:val="24"/>
          <w:szCs w:val="24"/>
        </w:rPr>
        <w:t xml:space="preserve">in </w:t>
      </w:r>
      <w:r w:rsidR="006D73A5">
        <w:rPr>
          <w:rFonts w:ascii="Times New Roman" w:hAnsi="Times New Roman" w:cs="Times New Roman"/>
          <w:sz w:val="24"/>
          <w:szCs w:val="24"/>
        </w:rPr>
        <w:t>advanced p</w:t>
      </w:r>
      <w:r w:rsidR="00E21315">
        <w:rPr>
          <w:rFonts w:ascii="Times New Roman" w:hAnsi="Times New Roman" w:cs="Times New Roman"/>
          <w:sz w:val="24"/>
          <w:szCs w:val="24"/>
        </w:rPr>
        <w:t>rostate cancer</w:t>
      </w:r>
      <w:r w:rsidR="00B33F61">
        <w:rPr>
          <w:rFonts w:ascii="Times New Roman" w:hAnsi="Times New Roman" w:cs="Times New Roman"/>
          <w:sz w:val="24"/>
          <w:szCs w:val="24"/>
        </w:rPr>
        <w:t xml:space="preserve"> and </w:t>
      </w:r>
      <w:r w:rsidR="00FC281D">
        <w:rPr>
          <w:rFonts w:ascii="Times New Roman" w:hAnsi="Times New Roman" w:cs="Times New Roman"/>
          <w:sz w:val="24"/>
          <w:szCs w:val="24"/>
        </w:rPr>
        <w:t xml:space="preserve">in </w:t>
      </w:r>
      <w:r w:rsidR="00A13FB0" w:rsidRPr="00A13FB0">
        <w:rPr>
          <w:rFonts w:ascii="Times New Roman" w:hAnsi="Times New Roman" w:cs="Times New Roman"/>
          <w:sz w:val="24"/>
          <w:szCs w:val="24"/>
        </w:rPr>
        <w:t>neurogenic bladder dysfunction associated with conditions such as stroke and spinal cord injury</w:t>
      </w:r>
      <w:r w:rsidR="00FC281D">
        <w:rPr>
          <w:rFonts w:ascii="Times New Roman" w:hAnsi="Times New Roman" w:cs="Times New Roman"/>
          <w:sz w:val="24"/>
          <w:szCs w:val="24"/>
        </w:rPr>
        <w:fldChar w:fldCharType="begin"/>
      </w:r>
      <w:r w:rsidR="00FC281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&lt;EndNote&gt;&lt;Cite&gt;&lt;Author&gt;Wilde&lt;/Author&gt;&lt;Year&gt;2010&lt;/Year&gt;&lt;RecNum&gt;11&lt;/RecNum&gt;&lt;DisplayText&gt;(Wilde et al., 2010)&lt;/DisplayText&gt;&lt;record&gt;&lt;rec-number&gt;11&lt;/rec-number&gt;&lt;foreign-keys&gt;&lt;key app="EN" db-id="vd0awzts6arwswe5wxdv9dsnfa2aw9dwfe22" timestamp="1563376061"&gt;11&lt;/key&gt;&lt;/foreign-keys&gt;&lt;ref-type name="Journal Article"&gt;17&lt;/ref-type&gt;&lt;contributors&gt;&lt;authors&gt;&lt;author&gt;Wilde, Mary H&lt;/author&gt;&lt;author&gt;Brasch, Judith&lt;/author&gt;&lt;author&gt;Getliffe, Kathryn&lt;/author&gt;&lt;author&gt;Brown, Kathleen A&lt;/author&gt;&lt;author&gt;McMahon, James M&lt;/author&gt;&lt;author&gt;Smith, Joyce A&lt;/author&gt;&lt;author&gt;Anson, Elizabeth&lt;/author&gt;&lt;author&gt;Tang, Wan&lt;/author&gt;&lt;author&gt;Tu, Xin&lt;/author&gt;&lt;/authors&gt;&lt;/contributors&gt;&lt;titles&gt;&lt;title&gt;Study on the use of long-term urinary catheters in community-dwelling individuals&lt;/title&gt;&lt;secondary-title&gt;Journal of Wound Ostomy &amp;amp; Continence Nursing&lt;/secondary-title&gt;&lt;/titles&gt;&lt;periodical&gt;&lt;full-title&gt;Journal of Wound Ostomy &amp;amp; Continence Nursing&lt;/full-title&gt;&lt;/periodical&gt;&lt;pages&gt;301-310&lt;/pages&gt;&lt;volume&gt;37&lt;/volume&gt;&lt;number&gt;3&lt;/number&gt;&lt;dates&gt;&lt;year&gt;2010&lt;/year&gt;&lt;/dates&gt;&lt;isbn&gt;1071-5754&lt;/isbn&gt;&lt;urls&gt;&lt;/urls&gt;&lt;/record&gt;&lt;/Cite&gt;&lt;/EndNote&gt;</w:instrText>
      </w:r>
      <w:r w:rsidR="00FC281D">
        <w:rPr>
          <w:rFonts w:ascii="Times New Roman" w:hAnsi="Times New Roman" w:cs="Times New Roman"/>
          <w:sz w:val="24"/>
          <w:szCs w:val="24"/>
        </w:rPr>
        <w:fldChar w:fldCharType="separate"/>
      </w:r>
      <w:r w:rsidR="00FC281D">
        <w:rPr>
          <w:rFonts w:ascii="Times New Roman" w:hAnsi="Times New Roman" w:cs="Times New Roman"/>
          <w:noProof/>
          <w:sz w:val="24"/>
          <w:szCs w:val="24"/>
        </w:rPr>
        <w:t>(Wilde et al., 2010)</w:t>
      </w:r>
      <w:r w:rsidR="00FC281D">
        <w:rPr>
          <w:rFonts w:ascii="Times New Roman" w:hAnsi="Times New Roman" w:cs="Times New Roman"/>
          <w:sz w:val="24"/>
          <w:szCs w:val="24"/>
        </w:rPr>
        <w:fldChar w:fldCharType="end"/>
      </w:r>
      <w:r w:rsidR="00FC28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55F2D" w14:textId="4CC4A2DD" w:rsidR="007C4F30" w:rsidRDefault="002A266A" w:rsidP="004F34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of catheterization </w:t>
      </w:r>
      <w:r w:rsidRPr="002A266A">
        <w:rPr>
          <w:rFonts w:ascii="Times New Roman" w:hAnsi="Times New Roman" w:cs="Times New Roman"/>
          <w:sz w:val="24"/>
          <w:szCs w:val="24"/>
        </w:rPr>
        <w:t>(intermittent or indwelling)</w:t>
      </w:r>
      <w:r>
        <w:rPr>
          <w:rFonts w:ascii="Times New Roman" w:hAnsi="Times New Roman" w:cs="Times New Roman"/>
          <w:sz w:val="24"/>
          <w:szCs w:val="24"/>
        </w:rPr>
        <w:t xml:space="preserve"> depends on the individual’s requirement </w:t>
      </w:r>
      <w:r w:rsidR="00FC281D">
        <w:rPr>
          <w:rFonts w:ascii="Times New Roman" w:hAnsi="Times New Roman" w:cs="Times New Roman"/>
          <w:sz w:val="24"/>
          <w:szCs w:val="24"/>
        </w:rPr>
        <w:t xml:space="preserve">and </w:t>
      </w:r>
      <w:r w:rsidR="00B57F96">
        <w:rPr>
          <w:rFonts w:ascii="Times New Roman" w:hAnsi="Times New Roman" w:cs="Times New Roman"/>
          <w:sz w:val="24"/>
          <w:szCs w:val="24"/>
        </w:rPr>
        <w:t>skill</w:t>
      </w:r>
      <w:r w:rsidR="00FC281D">
        <w:rPr>
          <w:rFonts w:ascii="Times New Roman" w:hAnsi="Times New Roman" w:cs="Times New Roman"/>
          <w:sz w:val="24"/>
          <w:szCs w:val="24"/>
        </w:rPr>
        <w:t xml:space="preserve"> </w:t>
      </w:r>
      <w:r w:rsidRPr="002A266A">
        <w:rPr>
          <w:rFonts w:ascii="Times New Roman" w:hAnsi="Times New Roman" w:cs="Times New Roman"/>
          <w:sz w:val="24"/>
          <w:szCs w:val="24"/>
        </w:rPr>
        <w:t xml:space="preserve">or the availability of </w:t>
      </w:r>
      <w:proofErr w:type="spellStart"/>
      <w:r w:rsidRPr="002A266A">
        <w:rPr>
          <w:rFonts w:ascii="Times New Roman" w:hAnsi="Times New Roman" w:cs="Times New Roman"/>
          <w:sz w:val="24"/>
          <w:szCs w:val="24"/>
        </w:rPr>
        <w:t>carers</w:t>
      </w:r>
      <w:proofErr w:type="spellEnd"/>
      <w:r w:rsidRPr="002A266A">
        <w:rPr>
          <w:rFonts w:ascii="Times New Roman" w:hAnsi="Times New Roman" w:cs="Times New Roman"/>
          <w:sz w:val="24"/>
          <w:szCs w:val="24"/>
        </w:rPr>
        <w:t xml:space="preserve"> who </w:t>
      </w:r>
      <w:r w:rsidR="00BA518D" w:rsidRPr="002A266A">
        <w:rPr>
          <w:rFonts w:ascii="Times New Roman" w:hAnsi="Times New Roman" w:cs="Times New Roman"/>
          <w:sz w:val="24"/>
          <w:szCs w:val="24"/>
        </w:rPr>
        <w:t>can</w:t>
      </w:r>
      <w:r w:rsidRPr="002A266A">
        <w:rPr>
          <w:rFonts w:ascii="Times New Roman" w:hAnsi="Times New Roman" w:cs="Times New Roman"/>
          <w:sz w:val="24"/>
          <w:szCs w:val="24"/>
        </w:rPr>
        <w:t xml:space="preserve"> carry out the procedure for them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86E97" w:rsidRPr="00286E97">
        <w:rPr>
          <w:rFonts w:ascii="Times New Roman" w:hAnsi="Times New Roman" w:cs="Times New Roman"/>
          <w:sz w:val="24"/>
          <w:szCs w:val="24"/>
        </w:rPr>
        <w:t xml:space="preserve">Long-term indwelling catheterization can be </w:t>
      </w:r>
      <w:r w:rsidR="00FC281D" w:rsidRPr="00286E97">
        <w:rPr>
          <w:rFonts w:ascii="Times New Roman" w:hAnsi="Times New Roman" w:cs="Times New Roman"/>
          <w:sz w:val="24"/>
          <w:szCs w:val="24"/>
        </w:rPr>
        <w:t>transurethral</w:t>
      </w:r>
      <w:r w:rsidR="00FC281D">
        <w:rPr>
          <w:rFonts w:ascii="Times New Roman" w:hAnsi="Times New Roman" w:cs="Times New Roman"/>
          <w:sz w:val="24"/>
          <w:szCs w:val="24"/>
        </w:rPr>
        <w:t xml:space="preserve"> (into the bladder through the urethra)</w:t>
      </w:r>
      <w:r w:rsidR="00286E97">
        <w:rPr>
          <w:rFonts w:ascii="Times New Roman" w:hAnsi="Times New Roman" w:cs="Times New Roman"/>
          <w:sz w:val="24"/>
          <w:szCs w:val="24"/>
        </w:rPr>
        <w:t xml:space="preserve"> </w:t>
      </w:r>
      <w:r w:rsidR="00286E97" w:rsidRPr="00286E97">
        <w:rPr>
          <w:rFonts w:ascii="Times New Roman" w:hAnsi="Times New Roman" w:cs="Times New Roman"/>
          <w:sz w:val="24"/>
          <w:szCs w:val="24"/>
        </w:rPr>
        <w:t>or suprapubic (into the bladder via the anterior abdominal wall)</w:t>
      </w:r>
      <w:r w:rsidR="00BA518D">
        <w:rPr>
          <w:rFonts w:ascii="Times New Roman" w:hAnsi="Times New Roman" w:cs="Times New Roman"/>
          <w:sz w:val="24"/>
          <w:szCs w:val="24"/>
        </w:rPr>
        <w:t xml:space="preserve"> </w:t>
      </w:r>
      <w:r w:rsidR="00BA518D">
        <w:rPr>
          <w:rFonts w:ascii="Times New Roman" w:hAnsi="Times New Roman" w:cs="Times New Roman"/>
          <w:sz w:val="24"/>
          <w:szCs w:val="24"/>
        </w:rPr>
        <w:fldChar w:fldCharType="begin"/>
      </w:r>
      <w:r w:rsidR="00BA518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&lt;EndNote&gt;&lt;Cite&gt;&lt;Author&gt;Boreta&lt;/Author&gt;&lt;Year&gt;2017&lt;/Year&gt;&lt;RecNum&gt;10&lt;/RecNum&gt;&lt;DisplayText&gt;(Boreta et al., 2017)&lt;/DisplayText&gt;&lt;record&gt;&lt;rec-number&gt;10&lt;/rec-number&gt;&lt;foreign-keys&gt;&lt;key app="EN" db-id="vd0awzts6arwswe5wxdv9dsnfa2aw9dwfe22" timestamp="1563373416"&gt;10&lt;/key&gt;&lt;/foreign-keys&gt;&lt;ref-type name="Journal Article"&gt;17&lt;/ref-type&gt;&lt;contributors&gt;&lt;authors&gt;&lt;author&gt;Lauren Boreta&lt;/author&gt;&lt;author&gt;David Ronan Raleigh&lt;/author&gt;&lt;author&gt;Mack Roach&lt;/author&gt;&lt;/authors&gt;&lt;/contributors&gt;&lt;titles&gt;&lt;title&gt;Palliation of urinary obstruction from advanced prostate cancer with SBRT&lt;/title&gt;&lt;secondary-title&gt;Journal of Clinical Oncology&lt;/secondary-title&gt;&lt;/titles&gt;&lt;periodical&gt;&lt;full-title&gt;Journal of Clinical Oncology&lt;/full-title&gt;&lt;/periodical&gt;&lt;pages&gt;246-246&lt;/pages&gt;&lt;volume&gt;35&lt;/volume&gt;&lt;number&gt;31_suppl&lt;/number&gt;&lt;dates&gt;&lt;year&gt;2017&lt;/year&gt;&lt;/dates&gt;&lt;urls&gt;&lt;related-urls&gt;&lt;url&gt;https://ascopubs.org/doi/abs/10.1200/JCO.2017.35.31_suppl.246&lt;/url&gt;&lt;/related-urls&gt;&lt;/urls&gt;&lt;electronic-resource-num&gt;10.1200/JCO.2017.35.31_suppl.246&lt;/electronic-resource-num&gt;&lt;/record&gt;&lt;/Cite&gt;&lt;/EndNote&gt;</w:instrText>
      </w:r>
      <w:r w:rsidR="00BA518D">
        <w:rPr>
          <w:rFonts w:ascii="Times New Roman" w:hAnsi="Times New Roman" w:cs="Times New Roman"/>
          <w:sz w:val="24"/>
          <w:szCs w:val="24"/>
        </w:rPr>
        <w:fldChar w:fldCharType="separate"/>
      </w:r>
      <w:r w:rsidR="00BA518D">
        <w:rPr>
          <w:rFonts w:ascii="Times New Roman" w:hAnsi="Times New Roman" w:cs="Times New Roman"/>
          <w:noProof/>
          <w:sz w:val="24"/>
          <w:szCs w:val="24"/>
        </w:rPr>
        <w:t>(Boreta et al., 2017)</w:t>
      </w:r>
      <w:r w:rsidR="00BA518D">
        <w:rPr>
          <w:rFonts w:ascii="Times New Roman" w:hAnsi="Times New Roman" w:cs="Times New Roman"/>
          <w:sz w:val="24"/>
          <w:szCs w:val="24"/>
        </w:rPr>
        <w:fldChar w:fldCharType="end"/>
      </w:r>
      <w:r w:rsidR="00286E97" w:rsidRPr="00286E97">
        <w:rPr>
          <w:rFonts w:ascii="Times New Roman" w:hAnsi="Times New Roman" w:cs="Times New Roman"/>
          <w:sz w:val="24"/>
          <w:szCs w:val="24"/>
        </w:rPr>
        <w:t xml:space="preserve">. </w:t>
      </w:r>
      <w:r w:rsidR="00631EB7">
        <w:rPr>
          <w:rFonts w:ascii="Times New Roman" w:hAnsi="Times New Roman" w:cs="Times New Roman"/>
          <w:sz w:val="24"/>
          <w:szCs w:val="24"/>
        </w:rPr>
        <w:t>A suprapubic catheter</w:t>
      </w:r>
      <w:r w:rsidR="00C62635">
        <w:rPr>
          <w:rFonts w:ascii="Times New Roman" w:hAnsi="Times New Roman" w:cs="Times New Roman"/>
          <w:sz w:val="24"/>
          <w:szCs w:val="24"/>
        </w:rPr>
        <w:t xml:space="preserve"> has for long been the</w:t>
      </w:r>
      <w:r w:rsidR="00631EB7">
        <w:rPr>
          <w:rFonts w:ascii="Times New Roman" w:hAnsi="Times New Roman" w:cs="Times New Roman"/>
          <w:sz w:val="24"/>
          <w:szCs w:val="24"/>
        </w:rPr>
        <w:t xml:space="preserve"> preferred </w:t>
      </w:r>
      <w:r w:rsidR="007334CD">
        <w:rPr>
          <w:rFonts w:ascii="Times New Roman" w:hAnsi="Times New Roman" w:cs="Times New Roman"/>
          <w:sz w:val="24"/>
          <w:szCs w:val="24"/>
        </w:rPr>
        <w:t>method</w:t>
      </w:r>
      <w:r w:rsidR="00631EB7">
        <w:rPr>
          <w:rFonts w:ascii="Times New Roman" w:hAnsi="Times New Roman" w:cs="Times New Roman"/>
          <w:sz w:val="24"/>
          <w:szCs w:val="24"/>
        </w:rPr>
        <w:t xml:space="preserve"> for urine diversion</w:t>
      </w:r>
      <w:r w:rsidR="00DF3EFF">
        <w:rPr>
          <w:rFonts w:ascii="Times New Roman" w:hAnsi="Times New Roman" w:cs="Times New Roman"/>
          <w:sz w:val="24"/>
          <w:szCs w:val="24"/>
        </w:rPr>
        <w:t xml:space="preserve"> especially when long-term catheterization (more than 1 month) is required</w:t>
      </w:r>
      <w:r w:rsidR="00DF3EFF">
        <w:rPr>
          <w:rFonts w:ascii="Times New Roman" w:hAnsi="Times New Roman" w:cs="Times New Roman"/>
          <w:sz w:val="24"/>
          <w:szCs w:val="24"/>
        </w:rPr>
        <w:fldChar w:fldCharType="begin"/>
      </w:r>
      <w:r w:rsidR="00DF3EF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&lt;EndNote&gt;&lt;Cite&gt;&lt;Author&gt;Horgan&lt;/Author&gt;&lt;Year&gt;1992&lt;/Year&gt;&lt;RecNum&gt;16&lt;/RecNum&gt;&lt;DisplayText&gt;(Horgan et al., 1992)&lt;/DisplayText&gt;&lt;record&gt;&lt;rec-number&gt;16&lt;/rec-number&gt;&lt;foreign-keys&gt;&lt;key app="EN" db-id="vd0awzts6arwswe5wxdv9dsnfa2aw9dwfe22" timestamp="1563378665"&gt;16&lt;/key&gt;&lt;/foreign-keys&gt;&lt;ref-type name="Journal Article"&gt;17&lt;/ref-type&gt;&lt;contributors&gt;&lt;authors&gt;&lt;author&gt;Horgan, AF&lt;/author&gt;&lt;author&gt;Prasad, B&lt;/author&gt;&lt;author&gt;Waldron, DJ&lt;/author&gt;&lt;author&gt;O&amp;apos;sullivan, DC&lt;/author&gt;&lt;/authors&gt;&lt;/contributors&gt;&lt;titles&gt;&lt;title&gt;Acute urinary retention. Comparison of suprapubic and urethral catheterisation&lt;/title&gt;&lt;secondary-title&gt;British journal of urology&lt;/secondary-title&gt;&lt;/titles&gt;&lt;periodical&gt;&lt;full-title&gt;British journal of urology&lt;/full-title&gt;&lt;/periodical&gt;&lt;pages&gt;149-151&lt;/pages&gt;&lt;volume&gt;70&lt;/volume&gt;&lt;number&gt;2&lt;/number&gt;&lt;dates&gt;&lt;year&gt;1992&lt;/year&gt;&lt;/dates&gt;&lt;isbn&gt;0007-1331&lt;/isbn&gt;&lt;urls&gt;&lt;/urls&gt;&lt;/record&gt;&lt;/Cite&gt;&lt;/EndNote&gt;</w:instrText>
      </w:r>
      <w:r w:rsidR="00DF3EFF">
        <w:rPr>
          <w:rFonts w:ascii="Times New Roman" w:hAnsi="Times New Roman" w:cs="Times New Roman"/>
          <w:sz w:val="24"/>
          <w:szCs w:val="24"/>
        </w:rPr>
        <w:fldChar w:fldCharType="separate"/>
      </w:r>
      <w:r w:rsidR="00DF3EFF">
        <w:rPr>
          <w:rFonts w:ascii="Times New Roman" w:hAnsi="Times New Roman" w:cs="Times New Roman"/>
          <w:noProof/>
          <w:sz w:val="24"/>
          <w:szCs w:val="24"/>
        </w:rPr>
        <w:t>(Horgan et al., 1992)</w:t>
      </w:r>
      <w:r w:rsidR="00DF3EFF">
        <w:rPr>
          <w:rFonts w:ascii="Times New Roman" w:hAnsi="Times New Roman" w:cs="Times New Roman"/>
          <w:sz w:val="24"/>
          <w:szCs w:val="24"/>
        </w:rPr>
        <w:fldChar w:fldCharType="end"/>
      </w:r>
      <w:r w:rsidR="00DF3EFF">
        <w:rPr>
          <w:rFonts w:ascii="Times New Roman" w:hAnsi="Times New Roman" w:cs="Times New Roman"/>
          <w:sz w:val="24"/>
          <w:szCs w:val="24"/>
        </w:rPr>
        <w:t>,</w:t>
      </w:r>
      <w:r w:rsidR="00DF3EFF">
        <w:rPr>
          <w:rFonts w:ascii="Times New Roman" w:hAnsi="Times New Roman" w:cs="Times New Roman"/>
          <w:sz w:val="24"/>
          <w:szCs w:val="24"/>
        </w:rPr>
        <w:fldChar w:fldCharType="begin"/>
      </w:r>
      <w:r w:rsidR="00DF3EF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&lt;EndNote&gt;&lt;Cite&gt;&lt;Author&gt;O&amp;apos;kelly&lt;/Author&gt;&lt;Year&gt;1995&lt;/Year&gt;&lt;RecNum&gt;17&lt;/RecNum&gt;&lt;DisplayText&gt;(O&amp;apos;kelly et al., 1995)&lt;/DisplayText&gt;&lt;record&gt;&lt;rec-number&gt;17&lt;/rec-number&gt;&lt;foreign-keys&gt;&lt;key app="EN" db-id="vd0awzts6arwswe5wxdv9dsnfa2aw9dwfe22" timestamp="1563378790"&gt;17&lt;/key&gt;&lt;/foreign-keys&gt;&lt;ref-type name="Journal Article"&gt;17&lt;/ref-type&gt;&lt;contributors&gt;&lt;authors&gt;&lt;author&gt;O&amp;apos;kelly, TJ&lt;/author&gt;&lt;author&gt;Mathew, A&lt;/author&gt;&lt;author&gt;Ross, S&lt;/author&gt;&lt;author&gt;Munro, A&lt;/author&gt;&lt;/authors&gt;&lt;/contributors&gt;&lt;titles&gt;&lt;title&gt;Optimum method for urinary drainage in major abdominal surgery: a prospective randomized trial of suprapubic versus urethral catheterization&lt;/title&gt;&lt;secondary-title&gt;British journal of surgery&lt;/secondary-title&gt;&lt;/titles&gt;&lt;periodical&gt;&lt;full-title&gt;British journal of surgery&lt;/full-title&gt;&lt;/periodical&gt;&lt;pages&gt;1367-1368&lt;/pages&gt;&lt;volume&gt;82&lt;/volume&gt;&lt;number&gt;10&lt;/number&gt;&lt;dates&gt;&lt;year&gt;1995&lt;/year&gt;&lt;/dates&gt;&lt;isbn&gt;0007-1323&lt;/isbn&gt;&lt;urls&gt;&lt;/urls&gt;&lt;/record&gt;&lt;/Cite&gt;&lt;/EndNote&gt;</w:instrText>
      </w:r>
      <w:r w:rsidR="00DF3EFF">
        <w:rPr>
          <w:rFonts w:ascii="Times New Roman" w:hAnsi="Times New Roman" w:cs="Times New Roman"/>
          <w:sz w:val="24"/>
          <w:szCs w:val="24"/>
        </w:rPr>
        <w:fldChar w:fldCharType="separate"/>
      </w:r>
      <w:r w:rsidR="00DF3EFF">
        <w:rPr>
          <w:rFonts w:ascii="Times New Roman" w:hAnsi="Times New Roman" w:cs="Times New Roman"/>
          <w:noProof/>
          <w:sz w:val="24"/>
          <w:szCs w:val="24"/>
        </w:rPr>
        <w:t>(O'kelly et al., 1995)</w:t>
      </w:r>
      <w:r w:rsidR="00DF3EFF">
        <w:rPr>
          <w:rFonts w:ascii="Times New Roman" w:hAnsi="Times New Roman" w:cs="Times New Roman"/>
          <w:sz w:val="24"/>
          <w:szCs w:val="24"/>
        </w:rPr>
        <w:fldChar w:fldCharType="end"/>
      </w:r>
      <w:r w:rsidR="00DF3EFF">
        <w:rPr>
          <w:rFonts w:ascii="Times New Roman" w:hAnsi="Times New Roman" w:cs="Times New Roman"/>
          <w:sz w:val="24"/>
          <w:szCs w:val="24"/>
        </w:rPr>
        <w:t xml:space="preserve">. </w:t>
      </w:r>
      <w:r w:rsidR="004369B5" w:rsidRPr="004369B5">
        <w:rPr>
          <w:rFonts w:ascii="Times New Roman" w:hAnsi="Times New Roman" w:cs="Times New Roman"/>
          <w:sz w:val="24"/>
          <w:szCs w:val="24"/>
        </w:rPr>
        <w:t xml:space="preserve">Patients </w:t>
      </w:r>
      <w:r w:rsidR="004369B5">
        <w:rPr>
          <w:rFonts w:ascii="Times New Roman" w:hAnsi="Times New Roman" w:cs="Times New Roman"/>
          <w:sz w:val="24"/>
          <w:szCs w:val="24"/>
        </w:rPr>
        <w:t>find it</w:t>
      </w:r>
      <w:r w:rsidR="004369B5" w:rsidRPr="004369B5">
        <w:rPr>
          <w:rFonts w:ascii="Times New Roman" w:hAnsi="Times New Roman" w:cs="Times New Roman"/>
          <w:sz w:val="24"/>
          <w:szCs w:val="24"/>
        </w:rPr>
        <w:t xml:space="preserve"> more comfortable</w:t>
      </w:r>
      <w:r w:rsidR="004369B5">
        <w:rPr>
          <w:rFonts w:ascii="Times New Roman" w:hAnsi="Times New Roman" w:cs="Times New Roman"/>
          <w:sz w:val="24"/>
          <w:szCs w:val="24"/>
        </w:rPr>
        <w:t>, e</w:t>
      </w:r>
      <w:r w:rsidR="004369B5" w:rsidRPr="004369B5">
        <w:rPr>
          <w:rFonts w:ascii="Times New Roman" w:hAnsi="Times New Roman" w:cs="Times New Roman"/>
          <w:sz w:val="24"/>
          <w:szCs w:val="24"/>
        </w:rPr>
        <w:t>asier to manage</w:t>
      </w:r>
      <w:r w:rsidR="004369B5">
        <w:rPr>
          <w:rFonts w:ascii="Times New Roman" w:hAnsi="Times New Roman" w:cs="Times New Roman"/>
          <w:sz w:val="24"/>
          <w:szCs w:val="24"/>
        </w:rPr>
        <w:t>, catheter c</w:t>
      </w:r>
      <w:r w:rsidR="004369B5" w:rsidRPr="004369B5">
        <w:rPr>
          <w:rFonts w:ascii="Times New Roman" w:hAnsi="Times New Roman" w:cs="Times New Roman"/>
          <w:sz w:val="24"/>
          <w:szCs w:val="24"/>
        </w:rPr>
        <w:t xml:space="preserve">hanges </w:t>
      </w:r>
      <w:r w:rsidR="00DF3EFF">
        <w:rPr>
          <w:rFonts w:ascii="Times New Roman" w:hAnsi="Times New Roman" w:cs="Times New Roman"/>
          <w:sz w:val="24"/>
          <w:szCs w:val="24"/>
        </w:rPr>
        <w:t>less</w:t>
      </w:r>
      <w:r w:rsidR="004369B5" w:rsidRPr="004369B5">
        <w:rPr>
          <w:rFonts w:ascii="Times New Roman" w:hAnsi="Times New Roman" w:cs="Times New Roman"/>
          <w:sz w:val="24"/>
          <w:szCs w:val="24"/>
        </w:rPr>
        <w:t xml:space="preserve"> painful</w:t>
      </w:r>
      <w:r w:rsidR="004369B5">
        <w:rPr>
          <w:rFonts w:ascii="Times New Roman" w:hAnsi="Times New Roman" w:cs="Times New Roman"/>
          <w:sz w:val="24"/>
          <w:szCs w:val="24"/>
        </w:rPr>
        <w:t xml:space="preserve"> and </w:t>
      </w:r>
      <w:r w:rsidR="004369B5" w:rsidRPr="004369B5">
        <w:rPr>
          <w:rFonts w:ascii="Times New Roman" w:hAnsi="Times New Roman" w:cs="Times New Roman"/>
          <w:sz w:val="24"/>
          <w:szCs w:val="24"/>
        </w:rPr>
        <w:t>allow</w:t>
      </w:r>
      <w:r w:rsidR="004369B5">
        <w:rPr>
          <w:rFonts w:ascii="Times New Roman" w:hAnsi="Times New Roman" w:cs="Times New Roman"/>
          <w:sz w:val="24"/>
          <w:szCs w:val="24"/>
        </w:rPr>
        <w:t xml:space="preserve">s </w:t>
      </w:r>
      <w:r w:rsidR="004369B5" w:rsidRPr="004369B5">
        <w:rPr>
          <w:rFonts w:ascii="Times New Roman" w:hAnsi="Times New Roman" w:cs="Times New Roman"/>
          <w:sz w:val="24"/>
          <w:szCs w:val="24"/>
        </w:rPr>
        <w:t>the resumption of sexual activity in some patients</w:t>
      </w:r>
      <w:r w:rsidR="004369B5">
        <w:rPr>
          <w:rFonts w:ascii="Times New Roman" w:hAnsi="Times New Roman" w:cs="Times New Roman"/>
          <w:sz w:val="24"/>
          <w:szCs w:val="24"/>
        </w:rPr>
        <w:t xml:space="preserve"> unlike the urethral catheter</w:t>
      </w:r>
      <w:r w:rsidR="00F53406">
        <w:rPr>
          <w:rFonts w:ascii="Times New Roman" w:hAnsi="Times New Roman" w:cs="Times New Roman"/>
          <w:sz w:val="24"/>
          <w:szCs w:val="24"/>
        </w:rPr>
        <w:fldChar w:fldCharType="begin"/>
      </w:r>
      <w:r w:rsidR="00F5340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&lt;EndNote&gt;&lt;Cite&gt;&lt;Author&gt;English&lt;/Author&gt;&lt;Year&gt;2017&lt;/Year&gt;&lt;RecNum&gt;6&lt;/RecNum&gt;&lt;DisplayText&gt;(English, 2017)&lt;/DisplayText&gt;&lt;record&gt;&lt;rec-number&gt;6&lt;/rec-number&gt;&lt;foreign-keys&gt;&lt;key app="EN" db-id="vd0awzts6arwswe5wxdv9dsnfa2aw9dwfe22" timestamp="1563366791"&gt;6&lt;/key&gt;&lt;/foreign-keys&gt;&lt;ref-type name="Journal Article"&gt;17&lt;/ref-type&gt;&lt;contributors&gt;&lt;authors&gt;&lt;author&gt;English, Sharon F.&lt;/author&gt;&lt;/authors&gt;&lt;/contributors&gt;&lt;titles&gt;&lt;title&gt;Update on voiding dysfunction managed with suprapubic catheterization&lt;/title&gt;&lt;secondary-title&gt;Translational Andrology and Urology&lt;/secondary-title&gt;&lt;short-title&gt;Update on voiding dysfunction managed with suprapubic catheterization&lt;/short-title&gt;&lt;/titles&gt;&lt;periodical&gt;&lt;full-title&gt;Translational Andrology and Urology&lt;/full-title&gt;&lt;/periodical&gt;&lt;pages&gt;S180-S185&lt;/pages&gt;&lt;dates&gt;&lt;year&gt;2017&lt;/year&gt;&lt;/dates&gt;&lt;isbn&gt;2223-4691&lt;/isbn&gt;&lt;urls&gt;&lt;related-urls&gt;&lt;url&gt;http://tau.amegroups.com/article/view/14779&lt;/url&gt;&lt;/related-urls&gt;&lt;/urls&gt;&lt;/record&gt;&lt;/Cite&gt;&lt;/EndNote&gt;</w:instrText>
      </w:r>
      <w:r w:rsidR="00F53406">
        <w:rPr>
          <w:rFonts w:ascii="Times New Roman" w:hAnsi="Times New Roman" w:cs="Times New Roman"/>
          <w:sz w:val="24"/>
          <w:szCs w:val="24"/>
        </w:rPr>
        <w:fldChar w:fldCharType="separate"/>
      </w:r>
      <w:r w:rsidR="00F53406">
        <w:rPr>
          <w:rFonts w:ascii="Times New Roman" w:hAnsi="Times New Roman" w:cs="Times New Roman"/>
          <w:noProof/>
          <w:sz w:val="24"/>
          <w:szCs w:val="24"/>
        </w:rPr>
        <w:t>(English, 2017)</w:t>
      </w:r>
      <w:r w:rsidR="00F53406">
        <w:rPr>
          <w:rFonts w:ascii="Times New Roman" w:hAnsi="Times New Roman" w:cs="Times New Roman"/>
          <w:sz w:val="24"/>
          <w:szCs w:val="24"/>
        </w:rPr>
        <w:fldChar w:fldCharType="end"/>
      </w:r>
      <w:r w:rsidR="00F53406">
        <w:rPr>
          <w:rFonts w:ascii="Times New Roman" w:hAnsi="Times New Roman" w:cs="Times New Roman"/>
          <w:sz w:val="24"/>
          <w:szCs w:val="24"/>
        </w:rPr>
        <w:t>.</w:t>
      </w:r>
      <w:r w:rsidR="00A96D6C">
        <w:rPr>
          <w:rFonts w:ascii="Times New Roman" w:hAnsi="Times New Roman" w:cs="Times New Roman"/>
          <w:sz w:val="24"/>
          <w:szCs w:val="24"/>
        </w:rPr>
        <w:t xml:space="preserve"> As a conservative approach to early localized prostate cancer, it has been shown to be more cost-effective as compared to radical </w:t>
      </w:r>
      <w:r w:rsidR="00450C0A">
        <w:rPr>
          <w:rFonts w:ascii="Times New Roman" w:hAnsi="Times New Roman" w:cs="Times New Roman"/>
          <w:sz w:val="24"/>
          <w:szCs w:val="24"/>
        </w:rPr>
        <w:t>prostatectomy: the</w:t>
      </w:r>
      <w:r w:rsidR="00A96D6C">
        <w:rPr>
          <w:rFonts w:ascii="Times New Roman" w:hAnsi="Times New Roman" w:cs="Times New Roman"/>
          <w:sz w:val="24"/>
          <w:szCs w:val="24"/>
        </w:rPr>
        <w:t xml:space="preserve"> surgical removal of the prostate</w:t>
      </w:r>
      <w:r w:rsidR="00A96D6C">
        <w:rPr>
          <w:rFonts w:ascii="Times New Roman" w:hAnsi="Times New Roman" w:cs="Times New Roman"/>
          <w:sz w:val="24"/>
          <w:szCs w:val="24"/>
        </w:rPr>
        <w:fldChar w:fldCharType="begin"/>
      </w:r>
      <w:r w:rsidR="00A96D6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&lt;EndNote&gt;&lt;Cite&gt;&lt;Author&gt;Koerber&lt;/Author&gt;&lt;Year&gt;2014&lt;/Year&gt;&lt;RecNum&gt;19&lt;/RecNum&gt;&lt;DisplayText&gt;(Koerber et al., 2014)&lt;/DisplayText&gt;&lt;record&gt;&lt;rec-number&gt;19&lt;/rec-number&gt;&lt;foreign-keys&gt;&lt;key app="EN" db-id="vd0awzts6arwswe5wxdv9dsnfa2aw9dwfe22" timestamp="1563380951"&gt;19&lt;/key&gt;&lt;/foreign-keys&gt;&lt;ref-type name="Journal Article"&gt;17&lt;/ref-type&gt;&lt;contributors&gt;&lt;authors&gt;&lt;author&gt;Koerber, Florian&lt;/author&gt;&lt;author&gt;Waidelich, Raphaela&lt;/author&gt;&lt;author&gt;Stollenwerk, Björn&lt;/author&gt;&lt;author&gt;Rogowski, Wolf&lt;/author&gt;&lt;/authors&gt;&lt;/contributors&gt;&lt;titles&gt;&lt;title&gt;The cost-utility of open prostatectomy compared with active surveillance in early localised prostate cancer&lt;/title&gt;&lt;secondary-title&gt;BMC Health Services Research&lt;/secondary-title&gt;&lt;/titles&gt;&lt;periodical&gt;&lt;full-title&gt;BMC Health Services Research&lt;/full-title&gt;&lt;/periodical&gt;&lt;pages&gt;163&lt;/pages&gt;&lt;volume&gt;14&lt;/volume&gt;&lt;number&gt;1&lt;/number&gt;&lt;dates&gt;&lt;year&gt;2014&lt;/year&gt;&lt;pub-dates&gt;&lt;date&gt;April 10&lt;/date&gt;&lt;/pub-dates&gt;&lt;/dates&gt;&lt;isbn&gt;1472-6963&lt;/isbn&gt;&lt;label&gt;Koerber2014&lt;/label&gt;&lt;work-type&gt;journal article&lt;/work-type&gt;&lt;urls&gt;&lt;related-urls&gt;&lt;url&gt;https://doi.org/10.1186/1472-6963-14-163&lt;/url&gt;&lt;/related-urls&gt;&lt;/urls&gt;&lt;electronic-resource-num&gt;10.1186/1472-6963-14-163&lt;/electronic-resource-num&gt;&lt;/record&gt;&lt;/Cite&gt;&lt;/EndNote&gt;</w:instrText>
      </w:r>
      <w:r w:rsidR="00A96D6C">
        <w:rPr>
          <w:rFonts w:ascii="Times New Roman" w:hAnsi="Times New Roman" w:cs="Times New Roman"/>
          <w:sz w:val="24"/>
          <w:szCs w:val="24"/>
        </w:rPr>
        <w:fldChar w:fldCharType="separate"/>
      </w:r>
      <w:r w:rsidR="00A96D6C">
        <w:rPr>
          <w:rFonts w:ascii="Times New Roman" w:hAnsi="Times New Roman" w:cs="Times New Roman"/>
          <w:noProof/>
          <w:sz w:val="24"/>
          <w:szCs w:val="24"/>
        </w:rPr>
        <w:t>(Koerber et al., 2014)</w:t>
      </w:r>
      <w:r w:rsidR="00A96D6C">
        <w:rPr>
          <w:rFonts w:ascii="Times New Roman" w:hAnsi="Times New Roman" w:cs="Times New Roman"/>
          <w:sz w:val="24"/>
          <w:szCs w:val="24"/>
        </w:rPr>
        <w:fldChar w:fldCharType="end"/>
      </w:r>
      <w:r w:rsidR="00A96D6C">
        <w:rPr>
          <w:rFonts w:ascii="Times New Roman" w:hAnsi="Times New Roman" w:cs="Times New Roman"/>
          <w:sz w:val="24"/>
          <w:szCs w:val="24"/>
        </w:rPr>
        <w:t>.</w:t>
      </w:r>
    </w:p>
    <w:p w14:paraId="6134F627" w14:textId="52FC3865" w:rsidR="00F53406" w:rsidRDefault="004369B5" w:rsidP="00F5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design of suprapubic urine diversion is of a </w:t>
      </w:r>
      <w:r w:rsidR="00356C04">
        <w:rPr>
          <w:rFonts w:ascii="Times New Roman" w:hAnsi="Times New Roman" w:cs="Times New Roman"/>
          <w:sz w:val="24"/>
          <w:szCs w:val="24"/>
        </w:rPr>
        <w:t xml:space="preserve">long </w:t>
      </w:r>
      <w:r w:rsidRPr="001604CA">
        <w:rPr>
          <w:rFonts w:ascii="Times New Roman" w:hAnsi="Times New Roman" w:cs="Times New Roman"/>
          <w:sz w:val="24"/>
          <w:szCs w:val="24"/>
        </w:rPr>
        <w:t xml:space="preserve">catheter tubing inserted </w:t>
      </w:r>
      <w:r>
        <w:rPr>
          <w:rFonts w:ascii="Times New Roman" w:hAnsi="Times New Roman" w:cs="Times New Roman"/>
          <w:sz w:val="24"/>
          <w:szCs w:val="24"/>
        </w:rPr>
        <w:t xml:space="preserve">through an opening on the </w:t>
      </w:r>
      <w:r w:rsidR="006148BF">
        <w:rPr>
          <w:rFonts w:ascii="Times New Roman" w:hAnsi="Times New Roman" w:cs="Times New Roman"/>
          <w:sz w:val="24"/>
          <w:szCs w:val="24"/>
        </w:rPr>
        <w:t xml:space="preserve">abdominal wall to the bladder </w:t>
      </w:r>
      <w:r w:rsidRPr="001604CA">
        <w:rPr>
          <w:rFonts w:ascii="Times New Roman" w:hAnsi="Times New Roman" w:cs="Times New Roman"/>
          <w:sz w:val="24"/>
          <w:szCs w:val="24"/>
        </w:rPr>
        <w:t>to divert</w:t>
      </w:r>
      <w:r w:rsidR="006148BF">
        <w:rPr>
          <w:rFonts w:ascii="Times New Roman" w:hAnsi="Times New Roman" w:cs="Times New Roman"/>
          <w:sz w:val="24"/>
          <w:szCs w:val="24"/>
        </w:rPr>
        <w:t xml:space="preserve">ing urine </w:t>
      </w:r>
      <w:r w:rsidRPr="001604CA">
        <w:rPr>
          <w:rFonts w:ascii="Times New Roman" w:hAnsi="Times New Roman" w:cs="Times New Roman"/>
          <w:sz w:val="24"/>
          <w:szCs w:val="24"/>
        </w:rPr>
        <w:t>outside the body into a urine bag.</w:t>
      </w:r>
      <w:r w:rsidR="006148BF">
        <w:rPr>
          <w:rFonts w:ascii="Times New Roman" w:hAnsi="Times New Roman" w:cs="Times New Roman"/>
          <w:sz w:val="24"/>
          <w:szCs w:val="24"/>
        </w:rPr>
        <w:t xml:space="preserve"> This set up however</w:t>
      </w:r>
      <w:r w:rsidR="006148BF" w:rsidRPr="001604CA">
        <w:rPr>
          <w:rFonts w:ascii="Times New Roman" w:hAnsi="Times New Roman" w:cs="Times New Roman"/>
          <w:sz w:val="24"/>
          <w:szCs w:val="24"/>
        </w:rPr>
        <w:t xml:space="preserve"> exposes users to </w:t>
      </w:r>
      <w:r w:rsidR="006148BF">
        <w:rPr>
          <w:rFonts w:ascii="Times New Roman" w:hAnsi="Times New Roman" w:cs="Times New Roman"/>
          <w:sz w:val="24"/>
          <w:szCs w:val="24"/>
        </w:rPr>
        <w:t xml:space="preserve">a </w:t>
      </w:r>
      <w:r w:rsidR="006148BF" w:rsidRPr="001604CA">
        <w:rPr>
          <w:rFonts w:ascii="Times New Roman" w:hAnsi="Times New Roman" w:cs="Times New Roman"/>
          <w:sz w:val="24"/>
          <w:szCs w:val="24"/>
        </w:rPr>
        <w:t>high infection risk</w:t>
      </w:r>
      <w:r w:rsidR="006148BF">
        <w:rPr>
          <w:rFonts w:ascii="Times New Roman" w:hAnsi="Times New Roman" w:cs="Times New Roman"/>
          <w:sz w:val="24"/>
          <w:szCs w:val="24"/>
        </w:rPr>
        <w:t xml:space="preserve"> </w:t>
      </w:r>
      <w:r w:rsidR="006148BF" w:rsidRPr="001604CA">
        <w:rPr>
          <w:rFonts w:ascii="Times New Roman" w:hAnsi="Times New Roman" w:cs="Times New Roman"/>
          <w:sz w:val="24"/>
          <w:szCs w:val="24"/>
        </w:rPr>
        <w:t xml:space="preserve">since it involves open insertion </w:t>
      </w:r>
      <w:r w:rsidR="006148BF">
        <w:rPr>
          <w:rFonts w:ascii="Times New Roman" w:hAnsi="Times New Roman" w:cs="Times New Roman"/>
          <w:sz w:val="24"/>
          <w:szCs w:val="24"/>
        </w:rPr>
        <w:t xml:space="preserve">of a </w:t>
      </w:r>
      <w:r w:rsidR="006148BF" w:rsidRPr="001604CA">
        <w:rPr>
          <w:rFonts w:ascii="Times New Roman" w:hAnsi="Times New Roman" w:cs="Times New Roman"/>
          <w:sz w:val="24"/>
          <w:szCs w:val="24"/>
        </w:rPr>
        <w:t>catheter to the bladder</w:t>
      </w:r>
      <w:r w:rsidR="00771366">
        <w:rPr>
          <w:rFonts w:ascii="Times New Roman" w:hAnsi="Times New Roman" w:cs="Times New Roman"/>
          <w:sz w:val="24"/>
          <w:szCs w:val="24"/>
        </w:rPr>
        <w:t xml:space="preserve"> as opposed to the recommended</w:t>
      </w:r>
      <w:r w:rsidR="00771366" w:rsidRPr="00771366">
        <w:rPr>
          <w:rFonts w:ascii="Times New Roman" w:hAnsi="Times New Roman" w:cs="Times New Roman"/>
          <w:sz w:val="24"/>
          <w:szCs w:val="24"/>
        </w:rPr>
        <w:t xml:space="preserve"> sterile closed draining system that allows unobstructed flow</w:t>
      </w:r>
      <w:r w:rsidR="00F53406">
        <w:rPr>
          <w:rFonts w:ascii="Times New Roman" w:hAnsi="Times New Roman" w:cs="Times New Roman"/>
          <w:sz w:val="24"/>
          <w:szCs w:val="24"/>
        </w:rPr>
        <w:t xml:space="preserve"> </w:t>
      </w:r>
      <w:r w:rsidR="00F53406">
        <w:rPr>
          <w:rFonts w:ascii="Times New Roman" w:hAnsi="Times New Roman" w:cs="Times New Roman"/>
          <w:sz w:val="24"/>
          <w:szCs w:val="24"/>
        </w:rPr>
        <w:fldChar w:fldCharType="begin"/>
      </w:r>
      <w:r w:rsidR="00F5340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&lt;EndNote&gt;&lt;Cite&gt;&lt;Author&gt;English&lt;/Author&gt;&lt;Year&gt;2017&lt;/Year&gt;&lt;RecNum&gt;6&lt;/RecNum&gt;&lt;DisplayText&gt;(English, 2017)&lt;/DisplayText&gt;&lt;record&gt;&lt;rec-number&gt;6&lt;/rec-number&gt;&lt;foreign-keys&gt;&lt;key app="EN" db-id="vd0awzts6arwswe5wxdv9dsnfa2aw9dwfe22" timestamp="1563366791"&gt;6&lt;/key&gt;&lt;/foreign-keys&gt;&lt;ref-type name="Journal Article"&gt;17&lt;/ref-type&gt;&lt;contributors&gt;&lt;authors&gt;&lt;author&gt;English, Sharon F.&lt;/author&gt;&lt;/authors&gt;&lt;/contributors&gt;&lt;titles&gt;&lt;title&gt;Update on voiding dysfunction managed with suprapubic catheterization&lt;/title&gt;&lt;secondary-title&gt;Translational Andrology and Urology&lt;/secondary-title&gt;&lt;short-title&gt;Update on voiding dysfunction managed with suprapubic catheterization&lt;/short-title&gt;&lt;/titles&gt;&lt;periodical&gt;&lt;full-title&gt;Translational Andrology and Urology&lt;/full-title&gt;&lt;/periodical&gt;&lt;pages&gt;S180-S185&lt;/pages&gt;&lt;dates&gt;&lt;year&gt;2017&lt;/year&gt;&lt;/dates&gt;&lt;isbn&gt;2223-4691&lt;/isbn&gt;&lt;urls&gt;&lt;related-urls&gt;&lt;url&gt;http://tau.amegroups.com/article/view/14779&lt;/url&gt;&lt;/related-urls&gt;&lt;/urls&gt;&lt;/record&gt;&lt;/Cite&gt;&lt;/EndNote&gt;</w:instrText>
      </w:r>
      <w:r w:rsidR="00F53406">
        <w:rPr>
          <w:rFonts w:ascii="Times New Roman" w:hAnsi="Times New Roman" w:cs="Times New Roman"/>
          <w:sz w:val="24"/>
          <w:szCs w:val="24"/>
        </w:rPr>
        <w:fldChar w:fldCharType="separate"/>
      </w:r>
      <w:r w:rsidR="00F53406">
        <w:rPr>
          <w:rFonts w:ascii="Times New Roman" w:hAnsi="Times New Roman" w:cs="Times New Roman"/>
          <w:noProof/>
          <w:sz w:val="24"/>
          <w:szCs w:val="24"/>
        </w:rPr>
        <w:t>(English, 2017)</w:t>
      </w:r>
      <w:r w:rsidR="00F53406">
        <w:rPr>
          <w:rFonts w:ascii="Times New Roman" w:hAnsi="Times New Roman" w:cs="Times New Roman"/>
          <w:sz w:val="24"/>
          <w:szCs w:val="24"/>
        </w:rPr>
        <w:fldChar w:fldCharType="end"/>
      </w:r>
      <w:r w:rsidR="00F53406">
        <w:rPr>
          <w:rFonts w:ascii="Times New Roman" w:hAnsi="Times New Roman" w:cs="Times New Roman"/>
          <w:sz w:val="24"/>
          <w:szCs w:val="24"/>
        </w:rPr>
        <w:t>.</w:t>
      </w:r>
    </w:p>
    <w:p w14:paraId="004602E9" w14:textId="38EA216F" w:rsidR="00DE2F3E" w:rsidRPr="001604CA" w:rsidRDefault="006E0F03" w:rsidP="00DE2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F7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 exposed tubing encourages</w:t>
      </w:r>
      <w:r w:rsidR="00356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bacterial colonization</w:t>
      </w:r>
      <w:r w:rsidR="00B863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in return</w:t>
      </w:r>
      <w:r w:rsidR="00D90ACF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result in cellulitis at </w:t>
      </w:r>
      <w:r w:rsidR="00AE4293">
        <w:rPr>
          <w:rFonts w:ascii="Times New Roman" w:hAnsi="Times New Roman" w:cs="Times New Roman"/>
          <w:sz w:val="24"/>
          <w:szCs w:val="24"/>
        </w:rPr>
        <w:t>suprapubic catheter</w:t>
      </w:r>
      <w:r>
        <w:rPr>
          <w:rFonts w:ascii="Times New Roman" w:hAnsi="Times New Roman" w:cs="Times New Roman"/>
          <w:sz w:val="24"/>
          <w:szCs w:val="24"/>
        </w:rPr>
        <w:t xml:space="preserve"> site, recurrent and chronic catheter associated urinary tract infections(CAUTIs),</w:t>
      </w:r>
      <w:r w:rsidR="00AE4293">
        <w:rPr>
          <w:rFonts w:ascii="Times New Roman" w:hAnsi="Times New Roman" w:cs="Times New Roman"/>
          <w:sz w:val="24"/>
          <w:szCs w:val="24"/>
        </w:rPr>
        <w:t xml:space="preserve"> catheter blockage,</w:t>
      </w:r>
      <w:r>
        <w:rPr>
          <w:rFonts w:ascii="Times New Roman" w:hAnsi="Times New Roman" w:cs="Times New Roman"/>
          <w:sz w:val="24"/>
          <w:szCs w:val="24"/>
        </w:rPr>
        <w:t xml:space="preserve"> bladder stones and septicemia which may be fatal if inadequately treated </w:t>
      </w:r>
      <w:r w:rsidR="00F53406">
        <w:rPr>
          <w:rFonts w:ascii="Times New Roman" w:hAnsi="Times New Roman" w:cs="Times New Roman"/>
          <w:sz w:val="24"/>
          <w:szCs w:val="24"/>
        </w:rPr>
        <w:fldChar w:fldCharType="begin"/>
      </w:r>
      <w:r w:rsidR="00F5340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&lt;EndNote&gt;&lt;Cite&gt;&lt;Author&gt;Feneley&lt;/Author&gt;&lt;Year&gt;2015&lt;/Year&gt;&lt;RecNum&gt;12&lt;/RecNum&gt;&lt;DisplayText&gt;(Feneley et al., 2015)&lt;/DisplayText&gt;&lt;record&gt;&lt;rec-number&gt;12&lt;/rec-number&gt;&lt;foreign-keys&gt;&lt;key app="EN" db-id="vd0awzts6arwswe5wxdv9dsnfa2aw9dwfe22" timestamp="1563377545"&gt;12&lt;/key&gt;&lt;/foreign-keys&gt;&lt;ref-type name="Journal Article"&gt;17&lt;/ref-type&gt;&lt;contributors&gt;&lt;authors&gt;&lt;author&gt;Feneley, Roger CL&lt;/author&gt;&lt;author&gt;Hopley, Ian B&lt;/author&gt;&lt;author&gt;Wells, Peter NT&lt;/author&gt;&lt;/authors&gt;&lt;/contributors&gt;&lt;titles&gt;&lt;title&gt;Urinary catheters: history, current status, adverse events and research agenda&lt;/title&gt;&lt;secondary-title&gt;Journal of medical engineering &amp;amp; technology&lt;/secondary-title&gt;&lt;/titles&gt;&lt;periodical&gt;&lt;full-title&gt;Journal of medical engineering &amp;amp; technology&lt;/full-title&gt;&lt;/periodical&gt;&lt;pages&gt;459-470&lt;/pages&gt;&lt;volume&gt;39&lt;/volume&gt;&lt;number&gt;8&lt;/number&gt;&lt;dates&gt;&lt;year&gt;2015&lt;/year&gt;&lt;/dates&gt;&lt;isbn&gt;0309-1902&lt;/isbn&gt;&lt;urls&gt;&lt;/urls&gt;&lt;/record&gt;&lt;/Cite&gt;&lt;/EndNote&gt;</w:instrText>
      </w:r>
      <w:r w:rsidR="00F53406">
        <w:rPr>
          <w:rFonts w:ascii="Times New Roman" w:hAnsi="Times New Roman" w:cs="Times New Roman"/>
          <w:sz w:val="24"/>
          <w:szCs w:val="24"/>
        </w:rPr>
        <w:fldChar w:fldCharType="separate"/>
      </w:r>
      <w:r w:rsidR="00F53406">
        <w:rPr>
          <w:rFonts w:ascii="Times New Roman" w:hAnsi="Times New Roman" w:cs="Times New Roman"/>
          <w:noProof/>
          <w:sz w:val="24"/>
          <w:szCs w:val="24"/>
        </w:rPr>
        <w:t>(Feneley et al., 2015)</w:t>
      </w:r>
      <w:r w:rsidR="00F534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0F03">
        <w:rPr>
          <w:rFonts w:ascii="Times New Roman" w:hAnsi="Times New Roman" w:cs="Times New Roman"/>
          <w:sz w:val="24"/>
          <w:szCs w:val="24"/>
        </w:rPr>
        <w:t xml:space="preserve">The use of antibiotics to control catheter-induced </w:t>
      </w:r>
      <w:r w:rsidRPr="006E0F03">
        <w:rPr>
          <w:rFonts w:ascii="Times New Roman" w:hAnsi="Times New Roman" w:cs="Times New Roman"/>
          <w:sz w:val="24"/>
          <w:szCs w:val="24"/>
        </w:rPr>
        <w:lastRenderedPageBreak/>
        <w:t>infections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293">
        <w:rPr>
          <w:rFonts w:ascii="Times New Roman" w:hAnsi="Times New Roman" w:cs="Times New Roman"/>
          <w:sz w:val="24"/>
          <w:szCs w:val="24"/>
        </w:rPr>
        <w:t xml:space="preserve">further </w:t>
      </w:r>
      <w:r w:rsidRPr="006E0F03">
        <w:rPr>
          <w:rFonts w:ascii="Times New Roman" w:hAnsi="Times New Roman" w:cs="Times New Roman"/>
          <w:sz w:val="24"/>
          <w:szCs w:val="24"/>
        </w:rPr>
        <w:t>contributes significantly to the development of resistant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F03">
        <w:rPr>
          <w:rFonts w:ascii="Times New Roman" w:hAnsi="Times New Roman" w:cs="Times New Roman"/>
          <w:sz w:val="24"/>
          <w:szCs w:val="24"/>
        </w:rPr>
        <w:t>strains</w:t>
      </w:r>
      <w:r w:rsidR="00DE2F3E">
        <w:rPr>
          <w:rFonts w:ascii="Times New Roman" w:hAnsi="Times New Roman" w:cs="Times New Roman"/>
          <w:sz w:val="24"/>
          <w:szCs w:val="24"/>
        </w:rPr>
        <w:fldChar w:fldCharType="begin"/>
      </w:r>
      <w:r w:rsidR="00DE2F3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&lt;EndNote&gt;&lt;Cite&gt;&lt;Author&gt;Organization&lt;/Author&gt;&lt;Year&gt;2014&lt;/Year&gt;&lt;RecNum&gt;14&lt;/RecNum&gt;&lt;DisplayText&gt;(Organization, 2014)&lt;/DisplayText&gt;&lt;record&gt;&lt;rec-number&gt;14&lt;/rec-number&gt;&lt;foreign-keys&gt;&lt;key app="EN" db-id="vd0awzts6arwswe5wxdv9dsnfa2aw9dwfe22" timestamp="1563377952"&gt;14&lt;/key&gt;&lt;/foreign-keys&gt;&lt;ref-type name="Book"&gt;6&lt;/ref-type&gt;&lt;contributors&gt;&lt;authors&gt;&lt;author&gt;World Health Organization&lt;/author&gt;&lt;/authors&gt;&lt;/contributors&gt;&lt;titles&gt;&lt;title&gt;Antimicrobial resistance: global report on surveillance&lt;/title&gt;&lt;/titles&gt;&lt;dates&gt;&lt;year&gt;2014&lt;/year&gt;&lt;/dates&gt;&lt;publisher&gt;World Health Organization&lt;/publisher&gt;&lt;isbn&gt;9241564741&lt;/isbn&gt;&lt;urls&gt;&lt;/urls&gt;&lt;/record&gt;&lt;/Cite&gt;&lt;/EndNote&gt;</w:instrText>
      </w:r>
      <w:r w:rsidR="00DE2F3E">
        <w:rPr>
          <w:rFonts w:ascii="Times New Roman" w:hAnsi="Times New Roman" w:cs="Times New Roman"/>
          <w:sz w:val="24"/>
          <w:szCs w:val="24"/>
        </w:rPr>
        <w:fldChar w:fldCharType="separate"/>
      </w:r>
      <w:r w:rsidR="00DE2F3E">
        <w:rPr>
          <w:rFonts w:ascii="Times New Roman" w:hAnsi="Times New Roman" w:cs="Times New Roman"/>
          <w:noProof/>
          <w:sz w:val="24"/>
          <w:szCs w:val="24"/>
        </w:rPr>
        <w:t>(Organization, 2014)</w:t>
      </w:r>
      <w:r w:rsidR="00DE2F3E">
        <w:rPr>
          <w:rFonts w:ascii="Times New Roman" w:hAnsi="Times New Roman" w:cs="Times New Roman"/>
          <w:sz w:val="24"/>
          <w:szCs w:val="24"/>
        </w:rPr>
        <w:fldChar w:fldCharType="end"/>
      </w:r>
      <w:r w:rsidR="00DE2F3E">
        <w:rPr>
          <w:rFonts w:ascii="Times New Roman" w:hAnsi="Times New Roman" w:cs="Times New Roman"/>
          <w:sz w:val="24"/>
          <w:szCs w:val="24"/>
        </w:rPr>
        <w:t>.</w:t>
      </w:r>
    </w:p>
    <w:p w14:paraId="18EA4FA8" w14:textId="088A3A00" w:rsidR="00A1635E" w:rsidRDefault="006148BF" w:rsidP="004F34A7">
      <w:pPr>
        <w:jc w:val="both"/>
        <w:rPr>
          <w:rFonts w:ascii="Times New Roman" w:hAnsi="Times New Roman" w:cs="Times New Roman"/>
          <w:sz w:val="24"/>
          <w:szCs w:val="24"/>
        </w:rPr>
      </w:pPr>
      <w:r w:rsidRPr="001604CA">
        <w:rPr>
          <w:rFonts w:ascii="Times New Roman" w:hAnsi="Times New Roman" w:cs="Times New Roman"/>
          <w:sz w:val="24"/>
          <w:szCs w:val="24"/>
        </w:rPr>
        <w:t xml:space="preserve"> In addition, external display </w:t>
      </w:r>
      <w:r>
        <w:rPr>
          <w:rFonts w:ascii="Times New Roman" w:hAnsi="Times New Roman" w:cs="Times New Roman"/>
          <w:sz w:val="24"/>
          <w:szCs w:val="24"/>
        </w:rPr>
        <w:t xml:space="preserve">and usage </w:t>
      </w:r>
      <w:r w:rsidRPr="001604CA">
        <w:rPr>
          <w:rFonts w:ascii="Times New Roman" w:hAnsi="Times New Roman" w:cs="Times New Roman"/>
          <w:sz w:val="24"/>
          <w:szCs w:val="24"/>
        </w:rPr>
        <w:t xml:space="preserve">of tubing </w:t>
      </w:r>
      <w:r w:rsidR="00A1635E">
        <w:rPr>
          <w:rFonts w:ascii="Times New Roman" w:hAnsi="Times New Roman" w:cs="Times New Roman"/>
          <w:sz w:val="24"/>
          <w:szCs w:val="24"/>
        </w:rPr>
        <w:t>negatively affects the patient’s</w:t>
      </w:r>
      <w:r w:rsidR="00514FDE">
        <w:rPr>
          <w:rFonts w:ascii="Times New Roman" w:hAnsi="Times New Roman" w:cs="Times New Roman"/>
          <w:sz w:val="24"/>
          <w:szCs w:val="24"/>
        </w:rPr>
        <w:t xml:space="preserve"> self-body</w:t>
      </w:r>
      <w:r w:rsidR="00A1635E">
        <w:rPr>
          <w:rFonts w:ascii="Times New Roman" w:hAnsi="Times New Roman" w:cs="Times New Roman"/>
          <w:sz w:val="24"/>
          <w:szCs w:val="24"/>
        </w:rPr>
        <w:t xml:space="preserve"> image, intimacy and sexuality.</w:t>
      </w:r>
      <w:r w:rsidR="00A1635E" w:rsidRPr="00A1635E">
        <w:rPr>
          <w:sz w:val="30"/>
          <w:szCs w:val="30"/>
        </w:rPr>
        <w:t xml:space="preserve"> </w:t>
      </w:r>
      <w:r w:rsidR="00A1635E">
        <w:rPr>
          <w:rFonts w:ascii="Times New Roman" w:hAnsi="Times New Roman" w:cs="Times New Roman"/>
          <w:sz w:val="24"/>
          <w:szCs w:val="24"/>
        </w:rPr>
        <w:t>It further creates a sense of d</w:t>
      </w:r>
      <w:r w:rsidR="00A1635E" w:rsidRPr="00A1635E">
        <w:rPr>
          <w:rFonts w:ascii="Times New Roman" w:hAnsi="Times New Roman" w:cs="Times New Roman"/>
          <w:sz w:val="24"/>
          <w:szCs w:val="24"/>
        </w:rPr>
        <w:t>iscomfort</w:t>
      </w:r>
      <w:r w:rsidR="00A1635E">
        <w:rPr>
          <w:rFonts w:ascii="Times New Roman" w:hAnsi="Times New Roman" w:cs="Times New Roman"/>
          <w:sz w:val="24"/>
          <w:szCs w:val="24"/>
        </w:rPr>
        <w:t xml:space="preserve">, </w:t>
      </w:r>
      <w:r w:rsidR="00A1635E" w:rsidRPr="00A1635E">
        <w:rPr>
          <w:rFonts w:ascii="Times New Roman" w:hAnsi="Times New Roman" w:cs="Times New Roman"/>
          <w:sz w:val="24"/>
          <w:szCs w:val="24"/>
        </w:rPr>
        <w:t>embarrassment</w:t>
      </w:r>
      <w:r w:rsidR="00A1635E">
        <w:rPr>
          <w:rFonts w:ascii="Times New Roman" w:hAnsi="Times New Roman" w:cs="Times New Roman"/>
          <w:sz w:val="24"/>
          <w:szCs w:val="24"/>
        </w:rPr>
        <w:t xml:space="preserve"> and r</w:t>
      </w:r>
      <w:r w:rsidR="00A1635E" w:rsidRPr="00A1635E">
        <w:rPr>
          <w:rFonts w:ascii="Times New Roman" w:hAnsi="Times New Roman" w:cs="Times New Roman"/>
          <w:sz w:val="24"/>
          <w:szCs w:val="24"/>
        </w:rPr>
        <w:t>educed daily activities</w:t>
      </w:r>
      <w:r w:rsidR="00DE2F3E">
        <w:rPr>
          <w:rFonts w:ascii="Times New Roman" w:hAnsi="Times New Roman" w:cs="Times New Roman"/>
          <w:sz w:val="24"/>
          <w:szCs w:val="24"/>
        </w:rPr>
        <w:fldChar w:fldCharType="begin"/>
      </w:r>
      <w:r w:rsidR="00DE2F3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&lt;EndNote&gt;&lt;Cite&gt;&lt;Author&gt;Wambui&lt;/Author&gt;&lt;Year&gt;2018&lt;/Year&gt;&lt;RecNum&gt;15&lt;/RecNum&gt;&lt;DisplayText&gt;(Wambui and Xejang, 2018)&lt;/DisplayText&gt;&lt;record&gt;&lt;rec-number&gt;15&lt;/rec-number&gt;&lt;foreign-keys&gt;&lt;key app="EN" db-id="vd0awzts6arwswe5wxdv9dsnfa2aw9dwfe22" timestamp="1563378206"&gt;15&lt;/key&gt;&lt;/foreign-keys&gt;&lt;ref-type name="Generic"&gt;13&lt;/ref-type&gt;&lt;contributors&gt;&lt;authors&gt;&lt;author&gt;Wambui, Michelle Wanja&lt;/author&gt;&lt;author&gt;Xejang, Lydia&lt;/author&gt;&lt;/authors&gt;&lt;/contributors&gt;&lt;titles&gt;&lt;title&gt;Experiences of Living with Indwelling Urinary Catheters: A Literature Review&lt;/title&gt;&lt;/titles&gt;&lt;dates&gt;&lt;year&gt;2018&lt;/year&gt;&lt;/dates&gt;&lt;urls&gt;&lt;/urls&gt;&lt;/record&gt;&lt;/Cite&gt;&lt;/EndNote&gt;</w:instrText>
      </w:r>
      <w:r w:rsidR="00DE2F3E">
        <w:rPr>
          <w:rFonts w:ascii="Times New Roman" w:hAnsi="Times New Roman" w:cs="Times New Roman"/>
          <w:sz w:val="24"/>
          <w:szCs w:val="24"/>
        </w:rPr>
        <w:fldChar w:fldCharType="separate"/>
      </w:r>
      <w:r w:rsidR="00DE2F3E">
        <w:rPr>
          <w:rFonts w:ascii="Times New Roman" w:hAnsi="Times New Roman" w:cs="Times New Roman"/>
          <w:noProof/>
          <w:sz w:val="24"/>
          <w:szCs w:val="24"/>
        </w:rPr>
        <w:t>(Wambui and Xejang, 2018)</w:t>
      </w:r>
      <w:r w:rsidR="00DE2F3E">
        <w:rPr>
          <w:rFonts w:ascii="Times New Roman" w:hAnsi="Times New Roman" w:cs="Times New Roman"/>
          <w:sz w:val="24"/>
          <w:szCs w:val="24"/>
        </w:rPr>
        <w:fldChar w:fldCharType="end"/>
      </w:r>
      <w:r w:rsidR="00F618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C3E42" w14:textId="77777777" w:rsidR="00401B88" w:rsidRDefault="00F618E0" w:rsidP="006D2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proposing</w:t>
      </w:r>
      <w:r w:rsidR="00A1635E">
        <w:rPr>
          <w:rFonts w:ascii="Times New Roman" w:hAnsi="Times New Roman" w:cs="Times New Roman"/>
          <w:sz w:val="24"/>
          <w:szCs w:val="24"/>
        </w:rPr>
        <w:t xml:space="preserve"> a safer, easier </w:t>
      </w:r>
      <w:r w:rsidR="00F60846">
        <w:rPr>
          <w:rFonts w:ascii="Times New Roman" w:hAnsi="Times New Roman" w:cs="Times New Roman"/>
          <w:sz w:val="24"/>
          <w:szCs w:val="24"/>
        </w:rPr>
        <w:t>to insert and change suprapubic urine diversion system/device, that is devoid of the existing long external catheter tubing. One that</w:t>
      </w:r>
      <w:r w:rsidR="0051534D">
        <w:rPr>
          <w:rFonts w:ascii="Times New Roman" w:hAnsi="Times New Roman" w:cs="Times New Roman"/>
          <w:sz w:val="24"/>
          <w:szCs w:val="24"/>
        </w:rPr>
        <w:t xml:space="preserve"> </w:t>
      </w:r>
      <w:r w:rsidR="00514FDE">
        <w:rPr>
          <w:rFonts w:ascii="Times New Roman" w:hAnsi="Times New Roman" w:cs="Times New Roman"/>
          <w:sz w:val="24"/>
          <w:szCs w:val="24"/>
        </w:rPr>
        <w:t xml:space="preserve">will </w:t>
      </w:r>
      <w:r w:rsidR="0051534D">
        <w:rPr>
          <w:rFonts w:ascii="Times New Roman" w:hAnsi="Times New Roman" w:cs="Times New Roman"/>
          <w:sz w:val="24"/>
          <w:szCs w:val="24"/>
        </w:rPr>
        <w:t>in addition</w:t>
      </w:r>
      <w:r w:rsidR="00F60846">
        <w:rPr>
          <w:rFonts w:ascii="Times New Roman" w:hAnsi="Times New Roman" w:cs="Times New Roman"/>
          <w:sz w:val="24"/>
          <w:szCs w:val="24"/>
        </w:rPr>
        <w:t xml:space="preserve"> allow near to complete emptying of the bladder as opposed to the existing method.</w:t>
      </w:r>
    </w:p>
    <w:p w14:paraId="6877ABFC" w14:textId="2F23093B" w:rsidR="005D753B" w:rsidRPr="000F3F8A" w:rsidRDefault="000F3F8A" w:rsidP="006D22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F8A">
        <w:rPr>
          <w:rFonts w:ascii="Times New Roman" w:hAnsi="Times New Roman" w:cs="Times New Roman"/>
          <w:b/>
          <w:sz w:val="24"/>
          <w:szCs w:val="24"/>
        </w:rPr>
        <w:t>Innovation/Technology</w:t>
      </w:r>
    </w:p>
    <w:p w14:paraId="53FBB994" w14:textId="477A057C" w:rsidR="000F3F8A" w:rsidRPr="000F3F8A" w:rsidRDefault="000F3F8A" w:rsidP="000F3F8A">
      <w:pPr>
        <w:jc w:val="both"/>
        <w:rPr>
          <w:rFonts w:ascii="Times New Roman" w:hAnsi="Times New Roman" w:cs="Times New Roman"/>
          <w:sz w:val="24"/>
          <w:szCs w:val="24"/>
        </w:rPr>
      </w:pPr>
      <w:r w:rsidRPr="000F3F8A">
        <w:rPr>
          <w:rFonts w:ascii="Times New Roman" w:hAnsi="Times New Roman" w:cs="Times New Roman"/>
          <w:sz w:val="24"/>
          <w:szCs w:val="24"/>
        </w:rPr>
        <w:t xml:space="preserve">The team proposes to design an affordable user-friendly urine excretion device for patients with Benign Prostatic Hyperplasia (BPH)) condition.  The device is intended to bridge the gaps for the current </w:t>
      </w:r>
      <w:proofErr w:type="spellStart"/>
      <w:r w:rsidRPr="000F3F8A">
        <w:rPr>
          <w:rFonts w:ascii="Times New Roman" w:hAnsi="Times New Roman" w:cs="Times New Roman"/>
          <w:sz w:val="24"/>
          <w:szCs w:val="24"/>
        </w:rPr>
        <w:t>suprapubic</w:t>
      </w:r>
      <w:proofErr w:type="spellEnd"/>
      <w:r w:rsidRPr="000F3F8A">
        <w:rPr>
          <w:rFonts w:ascii="Times New Roman" w:hAnsi="Times New Roman" w:cs="Times New Roman"/>
          <w:sz w:val="24"/>
          <w:szCs w:val="24"/>
        </w:rPr>
        <w:t xml:space="preserve"> catheter tubing for patients with Benign Prostatic Hyperplasia (BPH) condition</w:t>
      </w:r>
      <w:r>
        <w:rPr>
          <w:rFonts w:ascii="Times New Roman" w:hAnsi="Times New Roman" w:cs="Times New Roman"/>
          <w:sz w:val="24"/>
          <w:szCs w:val="24"/>
        </w:rPr>
        <w:t xml:space="preserve"> and have opted for surgical urine diversion through catheterization</w:t>
      </w:r>
      <w:r w:rsidRPr="000F3F8A">
        <w:rPr>
          <w:rFonts w:ascii="Times New Roman" w:hAnsi="Times New Roman" w:cs="Times New Roman"/>
          <w:sz w:val="24"/>
          <w:szCs w:val="24"/>
        </w:rPr>
        <w:t>.</w:t>
      </w:r>
    </w:p>
    <w:p w14:paraId="7B0B4AD6" w14:textId="77777777" w:rsidR="000F3F8A" w:rsidRPr="000F3F8A" w:rsidRDefault="000F3F8A" w:rsidP="000F3F8A">
      <w:pPr>
        <w:jc w:val="both"/>
        <w:rPr>
          <w:rFonts w:ascii="Times New Roman" w:hAnsi="Times New Roman" w:cs="Times New Roman"/>
          <w:sz w:val="24"/>
          <w:szCs w:val="24"/>
        </w:rPr>
      </w:pPr>
      <w:r w:rsidRPr="000F3F8A">
        <w:rPr>
          <w:rFonts w:ascii="Times New Roman" w:hAnsi="Times New Roman" w:cs="Times New Roman"/>
          <w:sz w:val="24"/>
          <w:szCs w:val="24"/>
        </w:rPr>
        <w:t>The device shall be connected to the catheter end on the immediate outside for excretion, with a unique re-</w:t>
      </w:r>
      <w:proofErr w:type="spellStart"/>
      <w:r w:rsidRPr="000F3F8A">
        <w:rPr>
          <w:rFonts w:ascii="Times New Roman" w:hAnsi="Times New Roman" w:cs="Times New Roman"/>
          <w:sz w:val="24"/>
          <w:szCs w:val="24"/>
        </w:rPr>
        <w:t>coilable</w:t>
      </w:r>
      <w:proofErr w:type="spellEnd"/>
      <w:r w:rsidRPr="000F3F8A">
        <w:rPr>
          <w:rFonts w:ascii="Times New Roman" w:hAnsi="Times New Roman" w:cs="Times New Roman"/>
          <w:sz w:val="24"/>
          <w:szCs w:val="24"/>
        </w:rPr>
        <w:t xml:space="preserve"> property to enable adjustments during and after use so that the user remains comfortable and reduce stigma when not in use.</w:t>
      </w:r>
    </w:p>
    <w:p w14:paraId="7B42FF68" w14:textId="2F315145" w:rsidR="000F3F8A" w:rsidRPr="000F3F8A" w:rsidRDefault="000F3F8A" w:rsidP="000F3F8A">
      <w:pPr>
        <w:jc w:val="both"/>
        <w:rPr>
          <w:rFonts w:ascii="Times New Roman" w:hAnsi="Times New Roman" w:cs="Times New Roman"/>
          <w:sz w:val="24"/>
          <w:szCs w:val="24"/>
        </w:rPr>
      </w:pPr>
      <w:r w:rsidRPr="000F3F8A">
        <w:rPr>
          <w:rFonts w:ascii="Times New Roman" w:hAnsi="Times New Roman" w:cs="Times New Roman"/>
          <w:sz w:val="24"/>
          <w:szCs w:val="24"/>
        </w:rPr>
        <w:t>It will use the principle of negative pressure by creating a vacuum to enable flow and complete drainage of urine from the bladder to the outside. The vacuum shall be created when the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Pr="000F3F8A">
        <w:rPr>
          <w:rFonts w:ascii="Times New Roman" w:hAnsi="Times New Roman" w:cs="Times New Roman"/>
          <w:sz w:val="24"/>
          <w:szCs w:val="24"/>
        </w:rPr>
        <w:t xml:space="preserve"> opens the one-way valve to allow a </w:t>
      </w:r>
      <w:proofErr w:type="spellStart"/>
      <w:r w:rsidRPr="000F3F8A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0F3F8A">
        <w:rPr>
          <w:rFonts w:ascii="Times New Roman" w:hAnsi="Times New Roman" w:cs="Times New Roman"/>
          <w:sz w:val="24"/>
          <w:szCs w:val="24"/>
        </w:rPr>
        <w:t>-directional flow of the excretion to the outside.</w:t>
      </w:r>
    </w:p>
    <w:p w14:paraId="544D28CC" w14:textId="24BCAB7A" w:rsidR="000F3F8A" w:rsidRPr="000F3F8A" w:rsidRDefault="000F3F8A" w:rsidP="000F3F8A">
      <w:pPr>
        <w:jc w:val="both"/>
        <w:rPr>
          <w:rFonts w:ascii="Times New Roman" w:hAnsi="Times New Roman" w:cs="Times New Roman"/>
          <w:sz w:val="24"/>
          <w:szCs w:val="24"/>
        </w:rPr>
      </w:pPr>
      <w:r w:rsidRPr="000F3F8A">
        <w:rPr>
          <w:rFonts w:ascii="Times New Roman" w:hAnsi="Times New Roman" w:cs="Times New Roman"/>
          <w:sz w:val="24"/>
          <w:szCs w:val="24"/>
        </w:rPr>
        <w:t>The design is intended to reduce the contact time when not in use to reduce the risk of infection that could be spread to the catheter-incision/wound from the environmental interactions.</w:t>
      </w:r>
    </w:p>
    <w:p w14:paraId="74E9C929" w14:textId="3E662E30" w:rsidR="005D753B" w:rsidRPr="000F3F8A" w:rsidRDefault="000F3F8A" w:rsidP="006D22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F8A">
        <w:rPr>
          <w:rFonts w:ascii="Times New Roman" w:hAnsi="Times New Roman" w:cs="Times New Roman"/>
          <w:b/>
          <w:sz w:val="24"/>
          <w:szCs w:val="24"/>
        </w:rPr>
        <w:t>Sketch design</w:t>
      </w:r>
    </w:p>
    <w:p w14:paraId="205DA21C" w14:textId="4320D527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E0FDC" w14:textId="13D34AD5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A940A" w14:textId="613E021F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44BD6" w14:textId="2B3E0BCA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6FCF5" w14:textId="5232FBCC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2B52D" w14:textId="621D40AF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76267" w14:textId="2896C151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3073C" w14:textId="4FB95539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7500A" w14:textId="77964B6C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86C7D" w14:textId="18C6D3CD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81187" w14:textId="16852869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BF8BF" w14:textId="02327E7F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B9012" w14:textId="3042FCC0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7260C" w14:textId="02AB5B1A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2A587" w14:textId="6624DE8C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A7BAB" w14:textId="08E72704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07A67" w14:textId="26F492DE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EA06E" w14:textId="202D8F94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9DEA9" w14:textId="3D0FAE38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B765C" w14:textId="70185CFE" w:rsidR="005D753B" w:rsidRDefault="005D753B" w:rsidP="006D2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4779A" w14:textId="7AD07AF1" w:rsidR="005D753B" w:rsidRPr="005D753B" w:rsidRDefault="005D753B" w:rsidP="006D22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53B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7727642" w14:textId="77777777" w:rsidR="00A96D6C" w:rsidRPr="00A96D6C" w:rsidRDefault="00401B88" w:rsidP="00A96D6C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96D6C" w:rsidRPr="00A96D6C">
        <w:t xml:space="preserve">BORETA, L., RALEIGH, D. R. &amp; ROACH, M. 2017. Palliation of urinary obstruction from advanced prostate cancer with SBRT. </w:t>
      </w:r>
      <w:r w:rsidR="00A96D6C" w:rsidRPr="00A96D6C">
        <w:rPr>
          <w:i/>
        </w:rPr>
        <w:t>Journal of Clinical Oncology,</w:t>
      </w:r>
      <w:r w:rsidR="00A96D6C" w:rsidRPr="00A96D6C">
        <w:t xml:space="preserve"> 35</w:t>
      </w:r>
      <w:r w:rsidR="00A96D6C" w:rsidRPr="00A96D6C">
        <w:rPr>
          <w:b/>
        </w:rPr>
        <w:t>,</w:t>
      </w:r>
      <w:r w:rsidR="00A96D6C" w:rsidRPr="00A96D6C">
        <w:t xml:space="preserve"> 246-246.</w:t>
      </w:r>
    </w:p>
    <w:p w14:paraId="006A3CAF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ENGLISH, S. F. 2017. Update on voiding dysfunction managed with suprapubic catheterization. </w:t>
      </w:r>
      <w:r w:rsidRPr="00A96D6C">
        <w:rPr>
          <w:i/>
        </w:rPr>
        <w:t>Translational Andrology and Urology</w:t>
      </w:r>
      <w:r w:rsidRPr="00A96D6C">
        <w:rPr>
          <w:b/>
        </w:rPr>
        <w:t>,</w:t>
      </w:r>
      <w:r w:rsidRPr="00A96D6C">
        <w:t xml:space="preserve"> S180-S185.</w:t>
      </w:r>
    </w:p>
    <w:p w14:paraId="444FA252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FENELEY, R. C., HOPLEY, I. B. &amp; WELLS, P. N. 2015. Urinary catheters: history, current status, adverse events and research agenda. </w:t>
      </w:r>
      <w:r w:rsidRPr="00A96D6C">
        <w:rPr>
          <w:i/>
        </w:rPr>
        <w:t>Journal of medical engineering &amp; technology,</w:t>
      </w:r>
      <w:r w:rsidRPr="00A96D6C">
        <w:t xml:space="preserve"> 39</w:t>
      </w:r>
      <w:r w:rsidRPr="00A96D6C">
        <w:rPr>
          <w:b/>
        </w:rPr>
        <w:t>,</w:t>
      </w:r>
      <w:r w:rsidRPr="00A96D6C">
        <w:t xml:space="preserve"> 459-470.</w:t>
      </w:r>
    </w:p>
    <w:p w14:paraId="7A641CB2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GETLIFFE, K. 2002. Suprapubic catheterisation: Suprapubic catheterisation is becoming increasingly popular as it offers a number of potential advantages for some patients. However, the research evidence to support practice is still limited (Getliffe and Dolman 2002). </w:t>
      </w:r>
      <w:r w:rsidRPr="00A96D6C">
        <w:rPr>
          <w:i/>
        </w:rPr>
        <w:t>Primary Health Care,</w:t>
      </w:r>
      <w:r w:rsidRPr="00A96D6C">
        <w:t xml:space="preserve"> 12</w:t>
      </w:r>
      <w:r w:rsidRPr="00A96D6C">
        <w:rPr>
          <w:b/>
        </w:rPr>
        <w:t>,</w:t>
      </w:r>
      <w:r w:rsidRPr="00A96D6C">
        <w:t xml:space="preserve"> 35-36.</w:t>
      </w:r>
    </w:p>
    <w:p w14:paraId="3FDBC030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HORGAN, A., PRASAD, B., WALDRON, D. &amp; O'SULLIVAN, D. 1992. Acute urinary retention. Comparison of suprapubic and urethral catheterisation. </w:t>
      </w:r>
      <w:r w:rsidRPr="00A96D6C">
        <w:rPr>
          <w:i/>
        </w:rPr>
        <w:t>British journal of urology,</w:t>
      </w:r>
      <w:r w:rsidRPr="00A96D6C">
        <w:t xml:space="preserve"> 70</w:t>
      </w:r>
      <w:r w:rsidRPr="00A96D6C">
        <w:rPr>
          <w:b/>
        </w:rPr>
        <w:t>,</w:t>
      </w:r>
      <w:r w:rsidRPr="00A96D6C">
        <w:t xml:space="preserve"> 149-151.</w:t>
      </w:r>
    </w:p>
    <w:p w14:paraId="610F76D5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IRWIN, D. E., KOPP, Z. S., AGATEP, B., MILSOM, I. &amp; ABRAMS, P. 2011. Worldwide prevalence estimates of lower urinary tract symptoms, overactive bladder, urinary incontinence and bladder outlet obstruction. </w:t>
      </w:r>
      <w:r w:rsidRPr="00A96D6C">
        <w:rPr>
          <w:i/>
        </w:rPr>
        <w:t>BJU Int,</w:t>
      </w:r>
      <w:r w:rsidRPr="00A96D6C">
        <w:t xml:space="preserve"> 108</w:t>
      </w:r>
      <w:r w:rsidRPr="00A96D6C">
        <w:rPr>
          <w:b/>
        </w:rPr>
        <w:t>,</w:t>
      </w:r>
      <w:r w:rsidRPr="00A96D6C">
        <w:t xml:space="preserve"> 1132-8.</w:t>
      </w:r>
    </w:p>
    <w:p w14:paraId="15E452C7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KOERBER, F., WAIDELICH, R., STOLLENWERK, B. &amp; ROGOWSKI, W. 2014. The cost-utility of open prostatectomy compared with active surveillance in early localised prostate cancer. </w:t>
      </w:r>
      <w:r w:rsidRPr="00A96D6C">
        <w:rPr>
          <w:i/>
        </w:rPr>
        <w:t>BMC Health Services Research,</w:t>
      </w:r>
      <w:r w:rsidRPr="00A96D6C">
        <w:t xml:space="preserve"> 14</w:t>
      </w:r>
      <w:r w:rsidRPr="00A96D6C">
        <w:rPr>
          <w:b/>
        </w:rPr>
        <w:t>,</w:t>
      </w:r>
      <w:r w:rsidRPr="00A96D6C">
        <w:t xml:space="preserve"> 163.</w:t>
      </w:r>
    </w:p>
    <w:p w14:paraId="2F5F5542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MURUGANANDHAM, K., DUBEY, D. &amp; KAPOOR, R. 2007. Acute urinary retention in benign prostatic hyperplasia: risk factors and current management. </w:t>
      </w:r>
      <w:r w:rsidRPr="00A96D6C">
        <w:rPr>
          <w:i/>
        </w:rPr>
        <w:t>Indian journal of urology: IJU: journal of the Urological Society of India,</w:t>
      </w:r>
      <w:r w:rsidRPr="00A96D6C">
        <w:t xml:space="preserve"> 23</w:t>
      </w:r>
      <w:r w:rsidRPr="00A96D6C">
        <w:rPr>
          <w:b/>
        </w:rPr>
        <w:t>,</w:t>
      </w:r>
      <w:r w:rsidRPr="00A96D6C">
        <w:t xml:space="preserve"> 347.</w:t>
      </w:r>
    </w:p>
    <w:p w14:paraId="63D8B277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lastRenderedPageBreak/>
        <w:t xml:space="preserve">O'KELLY, T., MATHEW, A., ROSS, S. &amp; MUNRO, A. 1995. Optimum method for urinary drainage in major abdominal surgery: a prospective randomized trial of suprapubic versus urethral catheterization. </w:t>
      </w:r>
      <w:r w:rsidRPr="00A96D6C">
        <w:rPr>
          <w:i/>
        </w:rPr>
        <w:t>British journal of surgery,</w:t>
      </w:r>
      <w:r w:rsidRPr="00A96D6C">
        <w:t xml:space="preserve"> 82</w:t>
      </w:r>
      <w:r w:rsidRPr="00A96D6C">
        <w:rPr>
          <w:b/>
        </w:rPr>
        <w:t>,</w:t>
      </w:r>
      <w:r w:rsidRPr="00A96D6C">
        <w:t xml:space="preserve"> 1367-1368.</w:t>
      </w:r>
    </w:p>
    <w:p w14:paraId="3277B0CE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ORGANIZATION, W. H. 2014. </w:t>
      </w:r>
      <w:r w:rsidRPr="00A96D6C">
        <w:rPr>
          <w:i/>
        </w:rPr>
        <w:t>Antimicrobial resistance: global report on surveillance</w:t>
      </w:r>
      <w:r w:rsidRPr="00A96D6C">
        <w:t>, World Health Organization.</w:t>
      </w:r>
    </w:p>
    <w:p w14:paraId="753CF360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PATEL, N. D. &amp; PARSONS, J. K. 2014. Epidemiology and etiology of benign prostatic hyperplasia and bladder outlet obstruction. </w:t>
      </w:r>
      <w:r w:rsidRPr="00A96D6C">
        <w:rPr>
          <w:i/>
        </w:rPr>
        <w:t>Indian journal of urology : IJU : journal of the Urological Society of India,</w:t>
      </w:r>
      <w:r w:rsidRPr="00A96D6C">
        <w:t xml:space="preserve"> 30</w:t>
      </w:r>
      <w:r w:rsidRPr="00A96D6C">
        <w:rPr>
          <w:b/>
        </w:rPr>
        <w:t>,</w:t>
      </w:r>
      <w:r w:rsidRPr="00A96D6C">
        <w:t xml:space="preserve"> 170-176.</w:t>
      </w:r>
    </w:p>
    <w:p w14:paraId="08F0D1C2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>WAMBUI, M. W. &amp; XEJANG, L. 2018. Experiences of Living with Indwelling Urinary Catheters: A Literature Review.</w:t>
      </w:r>
    </w:p>
    <w:p w14:paraId="6C44BD91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WEI, J. T., CALHOUN, E. &amp; JACOBSEN, S. J. 2005a. Urologic diseases in America project: benign prostatic hyperplasia. </w:t>
      </w:r>
      <w:r w:rsidRPr="00A96D6C">
        <w:rPr>
          <w:i/>
        </w:rPr>
        <w:t>J Urol,</w:t>
      </w:r>
      <w:r w:rsidRPr="00A96D6C">
        <w:t xml:space="preserve"> 173</w:t>
      </w:r>
      <w:r w:rsidRPr="00A96D6C">
        <w:rPr>
          <w:b/>
        </w:rPr>
        <w:t>,</w:t>
      </w:r>
      <w:r w:rsidRPr="00A96D6C">
        <w:t xml:space="preserve"> 1256-61.</w:t>
      </w:r>
    </w:p>
    <w:p w14:paraId="56A45BD6" w14:textId="77777777" w:rsidR="00A96D6C" w:rsidRPr="00A96D6C" w:rsidRDefault="00A96D6C" w:rsidP="00A96D6C">
      <w:pPr>
        <w:pStyle w:val="EndNoteBibliography"/>
        <w:spacing w:after="0"/>
        <w:ind w:left="720" w:hanging="720"/>
      </w:pPr>
      <w:r w:rsidRPr="00A96D6C">
        <w:t xml:space="preserve">WEI, J. T., CALHOUN, E. &amp; JACOBSEN, S. J. 2005b. Urologic diseases in America project: benign prostatic hyperplasia. </w:t>
      </w:r>
      <w:r w:rsidRPr="00A96D6C">
        <w:rPr>
          <w:i/>
        </w:rPr>
        <w:t>The Journal of urology,</w:t>
      </w:r>
      <w:r w:rsidRPr="00A96D6C">
        <w:t xml:space="preserve"> 173</w:t>
      </w:r>
      <w:r w:rsidRPr="00A96D6C">
        <w:rPr>
          <w:b/>
        </w:rPr>
        <w:t>,</w:t>
      </w:r>
      <w:r w:rsidRPr="00A96D6C">
        <w:t xml:space="preserve"> 1256-1261.</w:t>
      </w:r>
    </w:p>
    <w:p w14:paraId="72DB0005" w14:textId="77777777" w:rsidR="00A96D6C" w:rsidRPr="00A96D6C" w:rsidRDefault="00A96D6C" w:rsidP="00A96D6C">
      <w:pPr>
        <w:pStyle w:val="EndNoteBibliography"/>
        <w:ind w:left="720" w:hanging="720"/>
      </w:pPr>
      <w:r w:rsidRPr="00A96D6C">
        <w:t xml:space="preserve">WILDE, M. H., BRASCH, J., GETLIFFE, K., BROWN, K. A., MCMAHON, J. M., SMITH, J. A., ANSON, E., TANG, W. &amp; TU, X. 2010. Study on the use of long-term urinary catheters in community-dwelling individuals. </w:t>
      </w:r>
      <w:r w:rsidRPr="00A96D6C">
        <w:rPr>
          <w:i/>
        </w:rPr>
        <w:t>Journal of Wound Ostomy &amp; Continence Nursing,</w:t>
      </w:r>
      <w:r w:rsidRPr="00A96D6C">
        <w:t xml:space="preserve"> 37</w:t>
      </w:r>
      <w:r w:rsidRPr="00A96D6C">
        <w:rPr>
          <w:b/>
        </w:rPr>
        <w:t>,</w:t>
      </w:r>
      <w:r w:rsidRPr="00A96D6C">
        <w:t xml:space="preserve"> 301-310.</w:t>
      </w:r>
    </w:p>
    <w:p w14:paraId="6FFE9D8C" w14:textId="3B6E6089" w:rsidR="001017AE" w:rsidRDefault="00401B88" w:rsidP="006D2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72F01B" w14:textId="77777777" w:rsidR="000F3F8A" w:rsidRDefault="000F3F8A" w:rsidP="006D22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B69BE" w14:textId="34D76D2C" w:rsidR="000F3F8A" w:rsidRDefault="000F3F8A" w:rsidP="006D22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F8A"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4D873E6E" w14:textId="77777777" w:rsidR="000F3F8A" w:rsidRPr="000F3F8A" w:rsidRDefault="000F3F8A" w:rsidP="006D22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A45180" w14:textId="5FA71392" w:rsidR="000F3F8A" w:rsidRPr="006D2275" w:rsidRDefault="000F3F8A" w:rsidP="006D2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6FDC0" wp14:editId="46915CE8">
            <wp:extent cx="2298923" cy="1457325"/>
            <wp:effectExtent l="0" t="0" r="6350" b="0"/>
            <wp:docPr id="1" name="Picture 1" descr="Image result for re-coilable suprapubic tu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-coilable suprapubic tub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3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574F1" wp14:editId="07F14240">
            <wp:extent cx="2152650" cy="1456863"/>
            <wp:effectExtent l="0" t="0" r="0" b="0"/>
            <wp:docPr id="2" name="Picture 2" descr="Image result for re-coilable suprapubic tu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-coilable suprapubic tub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39889" wp14:editId="2F0789B2">
            <wp:extent cx="4581525" cy="2543175"/>
            <wp:effectExtent l="0" t="0" r="9525" b="9525"/>
            <wp:docPr id="3" name="Picture 3" descr="Image result for re-coilable suprapubic tu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-coilable suprapubic tub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F8A" w:rsidRPr="006D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0awzts6arwswe5wxdv9dsnfa2aw9dwfe22&quot;&gt;My EndNote Library&lt;record-ids&gt;&lt;item&gt;4&lt;/item&gt;&lt;item&gt;5&lt;/item&gt;&lt;item&gt;6&lt;/item&gt;&lt;item&gt;8&lt;/item&gt;&lt;item&gt;9&lt;/item&gt;&lt;item&gt;10&lt;/item&gt;&lt;item&gt;11&lt;/item&gt;&lt;item&gt;12&lt;/item&gt;&lt;item&gt;14&lt;/item&gt;&lt;item&gt;15&lt;/item&gt;&lt;item&gt;16&lt;/item&gt;&lt;item&gt;17&lt;/item&gt;&lt;item&gt;19&lt;/item&gt;&lt;/record-ids&gt;&lt;/item&gt;&lt;/Libraries&gt;"/>
  </w:docVars>
  <w:rsids>
    <w:rsidRoot w:val="001017AE"/>
    <w:rsid w:val="00017D0E"/>
    <w:rsid w:val="00057C57"/>
    <w:rsid w:val="00080E10"/>
    <w:rsid w:val="000E4D1C"/>
    <w:rsid w:val="000E7129"/>
    <w:rsid w:val="000F3F8A"/>
    <w:rsid w:val="001017AE"/>
    <w:rsid w:val="001A7A98"/>
    <w:rsid w:val="002238F2"/>
    <w:rsid w:val="0027442E"/>
    <w:rsid w:val="00286E97"/>
    <w:rsid w:val="002A266A"/>
    <w:rsid w:val="00356C04"/>
    <w:rsid w:val="00401B88"/>
    <w:rsid w:val="004369B5"/>
    <w:rsid w:val="00450C0A"/>
    <w:rsid w:val="004A6B03"/>
    <w:rsid w:val="004D4B6D"/>
    <w:rsid w:val="004F34A7"/>
    <w:rsid w:val="00510E1E"/>
    <w:rsid w:val="00514FDE"/>
    <w:rsid w:val="0051534D"/>
    <w:rsid w:val="0054428B"/>
    <w:rsid w:val="005B0550"/>
    <w:rsid w:val="005D753B"/>
    <w:rsid w:val="005E46D9"/>
    <w:rsid w:val="006148BF"/>
    <w:rsid w:val="0062416F"/>
    <w:rsid w:val="00631EB7"/>
    <w:rsid w:val="00674793"/>
    <w:rsid w:val="00687794"/>
    <w:rsid w:val="006C756B"/>
    <w:rsid w:val="006D2275"/>
    <w:rsid w:val="006D73A5"/>
    <w:rsid w:val="006E0F03"/>
    <w:rsid w:val="00727833"/>
    <w:rsid w:val="007334CD"/>
    <w:rsid w:val="0075091F"/>
    <w:rsid w:val="007634C2"/>
    <w:rsid w:val="00771366"/>
    <w:rsid w:val="007A01A7"/>
    <w:rsid w:val="007C4F30"/>
    <w:rsid w:val="00862557"/>
    <w:rsid w:val="008E2DE2"/>
    <w:rsid w:val="008E40A8"/>
    <w:rsid w:val="008F7A91"/>
    <w:rsid w:val="009C5E3A"/>
    <w:rsid w:val="00A13FB0"/>
    <w:rsid w:val="00A1635E"/>
    <w:rsid w:val="00A229BD"/>
    <w:rsid w:val="00A242D0"/>
    <w:rsid w:val="00A96D6C"/>
    <w:rsid w:val="00AB26E1"/>
    <w:rsid w:val="00AE4293"/>
    <w:rsid w:val="00B33F61"/>
    <w:rsid w:val="00B57F96"/>
    <w:rsid w:val="00B863B2"/>
    <w:rsid w:val="00BA518D"/>
    <w:rsid w:val="00BC297C"/>
    <w:rsid w:val="00BD72C5"/>
    <w:rsid w:val="00C62635"/>
    <w:rsid w:val="00C91120"/>
    <w:rsid w:val="00CB6BF9"/>
    <w:rsid w:val="00CD35C4"/>
    <w:rsid w:val="00D75AF1"/>
    <w:rsid w:val="00D90ACF"/>
    <w:rsid w:val="00DE2F3E"/>
    <w:rsid w:val="00DF3EFF"/>
    <w:rsid w:val="00E078B3"/>
    <w:rsid w:val="00E21315"/>
    <w:rsid w:val="00ED4995"/>
    <w:rsid w:val="00F20A8F"/>
    <w:rsid w:val="00F53406"/>
    <w:rsid w:val="00F60846"/>
    <w:rsid w:val="00F618E0"/>
    <w:rsid w:val="00F933F1"/>
    <w:rsid w:val="00FB072F"/>
    <w:rsid w:val="00FB15E3"/>
    <w:rsid w:val="00FC281D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F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9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3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78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3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401B8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01B8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01B88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01B88"/>
    <w:rPr>
      <w:rFonts w:ascii="Calibri" w:hAnsi="Calibri" w:cs="Calibr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49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3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78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3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401B8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01B8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01B88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01B8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3389</Words>
  <Characters>19319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SUSANNA</cp:lastModifiedBy>
  <cp:revision>2</cp:revision>
  <dcterms:created xsi:type="dcterms:W3CDTF">2019-07-23T09:14:00Z</dcterms:created>
  <dcterms:modified xsi:type="dcterms:W3CDTF">2019-07-23T09:14:00Z</dcterms:modified>
</cp:coreProperties>
</file>