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B706A" w14:textId="77777777" w:rsidR="00720D89" w:rsidRPr="00720D89" w:rsidRDefault="00720D89" w:rsidP="00720D8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Journey to Production: An Environment Comparison Guide for Bank-Grade AI</w:t>
      </w:r>
    </w:p>
    <w:p w14:paraId="6DB45411" w14:textId="77777777" w:rsidR="00720D89" w:rsidRPr="00720D89" w:rsidRDefault="00720D89" w:rsidP="00720D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Introduction: Why Environments Matter in Banking</w:t>
      </w:r>
    </w:p>
    <w:p w14:paraId="3A0A0DE8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the high-stakes landscape of financial services, the software development lifecycle is more than a process—it is a transformation from a vulnerable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sketch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a battle-hardened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fortress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For a Retrieval-Augmented Generation (RAG) system tasked with surfacing sensitive Confluence data, architectural success is predicated on the dual-mandate of rapid LLM iteration and non-negotiable data egress controls. We do not simply "deploy" AI; we graduate it through layers of increasing rigor to ensure a "clever chatbot" evolves into a "trusted financial tool."</w:t>
      </w:r>
    </w:p>
    <w:p w14:paraId="2EC44F54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 technical strategy </w:t>
      </w:r>
      <w:proofErr w:type="spellStart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centers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portability and modularity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By leveraging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Spring AI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LangGraph4j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we build an agentic service that can run anywhere—from a local container to OpenShift—before ultimately landing in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AWS Bedrock </w:t>
      </w:r>
      <w:proofErr w:type="spellStart"/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AgentCore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spellStart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serves as our managed production environment, providing the critical VPC interface endpoints (</w:t>
      </w:r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bedrock-</w:t>
      </w:r>
      <w:proofErr w:type="spellStart"/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agentcore.runtime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bedrock-</w:t>
      </w:r>
      <w:proofErr w:type="spellStart"/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agentcore.gateway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required to keep bank data off the public internet.</w:t>
      </w:r>
    </w:p>
    <w:p w14:paraId="3C241F62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Every great journey begins with local exploration at the developer's desk.</w:t>
      </w:r>
    </w:p>
    <w:p w14:paraId="50D4D296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-------------------------------------------------------------------------------- </w:t>
      </w:r>
    </w:p>
    <w:p w14:paraId="0F9F921F" w14:textId="77777777" w:rsidR="00720D89" w:rsidRPr="00720D89" w:rsidRDefault="00720D89" w:rsidP="00720D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The Developer’s Workshop: Local Development Environment</w:t>
      </w:r>
    </w:p>
    <w:p w14:paraId="77B569A1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local environment is the architect's sandbox, designed for rapid prototyping and the establishment of explicit logic boundaries. Here, we use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LangGraph4j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just for simple chains, but to define explicit node boundaries and conditional branching (e.g., "if retrieval confidence is low, ask a clarifying question"). This stage ensures that the "portability layer" is sound before it ever touches a cloud subnet.</w:t>
      </w:r>
    </w:p>
    <w:p w14:paraId="05A23270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Baseline System Requirements</w:t>
      </w:r>
    </w:p>
    <w:p w14:paraId="3A75AA5C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maintain a high-velocity feedback loop while running containerized dependencies like OpenSearch and Postgres, the following specifications are required: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714"/>
        <w:gridCol w:w="6143"/>
      </w:tblGrid>
      <w:tr w:rsidR="00720D89" w:rsidRPr="00720D89" w14:paraId="6DAAF9A7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563B0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E2FBB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9D5C7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"Why" for the Developer</w:t>
            </w:r>
          </w:p>
        </w:tc>
      </w:tr>
      <w:tr w:rsidR="00720D89" w:rsidRPr="00720D89" w14:paraId="0E2E9FED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85BA4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CPU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0875C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 vCPU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593A9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Handles concurrent processing of the JVM, Docker engine, and local AI logic.</w:t>
            </w:r>
          </w:p>
        </w:tc>
      </w:tr>
      <w:tr w:rsidR="00720D89" w:rsidRPr="00720D89" w14:paraId="4182B53F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9FF4C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3C2ED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32 GB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9E068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</w:t>
            </w: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"pain-remover."</w:t>
            </w: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Essential for running local OpenSearch, Postgres, and memory-heavy IDEs simultaneously.</w:t>
            </w:r>
          </w:p>
        </w:tc>
      </w:tr>
      <w:tr w:rsidR="00720D89" w:rsidRPr="00720D89" w14:paraId="33F5EFE4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005F5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Disk Space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165AA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200–300 GB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6068B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Accommodates Docker images, Maven repositories, and extensive local telemetry logs.</w:t>
            </w:r>
          </w:p>
        </w:tc>
      </w:tr>
      <w:tr w:rsidR="00720D89" w:rsidRPr="00720D89" w14:paraId="7F751DF4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0DF28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Software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DFFDD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JDK 17+, Maven 3.9+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D7E59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core engine and build tools for modern, bank-compliant Java development.</w:t>
            </w:r>
          </w:p>
        </w:tc>
      </w:tr>
    </w:tbl>
    <w:p w14:paraId="4B0B2322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Primary Goals of Local Development</w:t>
      </w:r>
    </w:p>
    <w:p w14:paraId="054FB52F" w14:textId="77777777" w:rsidR="00720D89" w:rsidRPr="00720D89" w:rsidRDefault="00720D89" w:rsidP="00720D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&amp; Containerize: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Packaging the Spring Boot application into a Docker/</w:t>
      </w:r>
      <w:proofErr w:type="spellStart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Podman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image to ensure the environment-agnostic "portability layer" is intact.</w:t>
      </w:r>
    </w:p>
    <w:p w14:paraId="5DE679C7" w14:textId="77777777" w:rsidR="00720D89" w:rsidRPr="00720D89" w:rsidRDefault="00720D89" w:rsidP="00720D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Explicit Logic Design: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Utilizing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LangGraph4j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define node-level telemetry and complex RAG branching logic.</w:t>
      </w:r>
    </w:p>
    <w:p w14:paraId="6DDABFDA" w14:textId="77777777" w:rsidR="00720D89" w:rsidRPr="00720D89" w:rsidRDefault="00720D89" w:rsidP="00720D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Smoke Testing: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Performing basic validation of the Spring AI Advisor chain (ACL → RAG → Citation → Safety) against local mock dependencies.</w:t>
      </w:r>
    </w:p>
    <w:p w14:paraId="7BFEF1FF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Once the logic is validated locally, the service must transition from mocked dependencies to actual VPC infrastructure.</w:t>
      </w:r>
    </w:p>
    <w:p w14:paraId="7E96C1BD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-------------------------------------------------------------------------------- </w:t>
      </w:r>
    </w:p>
    <w:p w14:paraId="78936478" w14:textId="77777777" w:rsidR="00720D89" w:rsidRPr="00720D89" w:rsidRDefault="00720D89" w:rsidP="00720D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SIT (System Integration Testing): The Technical Validation Gate</w:t>
      </w:r>
    </w:p>
    <w:p w14:paraId="498256B0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Integration Testing (SIT) is where the isolated code meets the bank’s actual infrastructure. In this stage, we move into a dedicated AWS account to validate that our service can communicate through the bank's "fortress walls" using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AWS </w:t>
      </w:r>
      <w:proofErr w:type="spellStart"/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PrivateLink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448AF6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Integrated Architecture</w:t>
      </w:r>
    </w:p>
    <w:p w14:paraId="6893BDDB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SIT, we move away from public endpoints. The RAG service must successfully connect to its dependencies via specific VPC Interface Endpoints:</w:t>
      </w:r>
    </w:p>
    <w:p w14:paraId="06E76722" w14:textId="77777777" w:rsidR="00720D89" w:rsidRPr="00720D89" w:rsidRDefault="00720D89" w:rsidP="00720D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bedrock-</w:t>
      </w:r>
      <w:proofErr w:type="spellStart"/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agentcore.runtime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For agent invocation.</w:t>
      </w:r>
    </w:p>
    <w:p w14:paraId="766C3E64" w14:textId="77777777" w:rsidR="00720D89" w:rsidRPr="00720D89" w:rsidRDefault="00720D89" w:rsidP="00720D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bedrock-</w:t>
      </w:r>
      <w:proofErr w:type="spellStart"/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agentcore.gateway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For secure tool discovery and MCP access.</w:t>
      </w:r>
    </w:p>
    <w:p w14:paraId="31A287A0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SIT Test Focus</w:t>
      </w:r>
    </w:p>
    <w:p w14:paraId="4339E45C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focus on technical precision and resilience metrics:</w:t>
      </w:r>
    </w:p>
    <w:p w14:paraId="1EFA7218" w14:textId="77777777" w:rsidR="00720D89" w:rsidRPr="00720D89" w:rsidRDefault="00720D89" w:rsidP="00720D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Retrieval Correctness: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Fine-tuning </w:t>
      </w:r>
      <w:proofErr w:type="spellStart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TopK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Reranking logic against actual (but non-production) data subsets.</w:t>
      </w:r>
    </w:p>
    <w:p w14:paraId="08F7BFF0" w14:textId="77777777" w:rsidR="00720D89" w:rsidRPr="00720D89" w:rsidRDefault="00720D89" w:rsidP="00720D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ACL Filtering: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Hard validation that the </w:t>
      </w:r>
      <w:proofErr w:type="spellStart"/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AclAdvisor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correctly resolves user principals and filters chunks </w:t>
      </w:r>
      <w:r w:rsidRPr="00720D8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before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they reach the LLM.</w:t>
      </w:r>
    </w:p>
    <w:p w14:paraId="238B1D07" w14:textId="77777777" w:rsidR="00720D89" w:rsidRPr="00720D89" w:rsidRDefault="00720D89" w:rsidP="00720D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Failure Mode Resilience: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Proactive testing of system </w:t>
      </w:r>
      <w:proofErr w:type="spellStart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during outages.</w:t>
      </w:r>
    </w:p>
    <w:p w14:paraId="2AE549EB" w14:textId="77777777" w:rsidR="00720D89" w:rsidRPr="00720D89" w:rsidRDefault="00720D89" w:rsidP="00720D8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Vector Store Down: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Ensuring the system handles database timeouts gracefully.</w:t>
      </w:r>
    </w:p>
    <w:p w14:paraId="395194F0" w14:textId="77777777" w:rsidR="00720D89" w:rsidRPr="00720D89" w:rsidRDefault="00720D89" w:rsidP="00720D89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Model Unavailability: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Validating the fallback response: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"Insufficient sources to provide a grounded answer."</w:t>
      </w:r>
    </w:p>
    <w:p w14:paraId="09CB897E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Technical correctness is only the foundation; the next step is earning user trust through operational validation.</w:t>
      </w:r>
    </w:p>
    <w:p w14:paraId="60665321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-------------------------------------------------------------------------------- </w:t>
      </w:r>
    </w:p>
    <w:p w14:paraId="50900735" w14:textId="77777777" w:rsidR="00720D89" w:rsidRPr="00720D89" w:rsidRDefault="00720D89" w:rsidP="00720D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UAT (User Acceptance Testing): The Human &amp; Trust Frontier</w:t>
      </w:r>
    </w:p>
    <w:p w14:paraId="40715D83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Acceptance Testing (UAT) shifts the focus to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Operational Readiness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stage is where we measure the "Grounding Rate" and "Citation Coverage" to ensure the AI adheres to the bank’s strict safety posture.</w:t>
      </w:r>
    </w:p>
    <w:p w14:paraId="581D3B96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Policy of Trust</w:t>
      </w:r>
    </w:p>
    <w:p w14:paraId="7483D0E4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UAT validates the core guardrails that transform an LLM into a compliant banking assistant.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3763"/>
        <w:gridCol w:w="3298"/>
      </w:tblGrid>
      <w:tr w:rsidR="00720D89" w:rsidRPr="00720D89" w14:paraId="6E9F89B7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1AE24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Policy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289E5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108E8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Benefit</w:t>
            </w:r>
          </w:p>
        </w:tc>
      </w:tr>
      <w:tr w:rsidR="00720D89" w:rsidRPr="00720D89" w14:paraId="759F5C5E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31EB9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Answer Must Cite Sources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E991D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Every response must include a JSON contract of </w:t>
            </w:r>
            <w:proofErr w:type="spellStart"/>
            <w:r w:rsidRPr="00720D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chunkId</w:t>
            </w:r>
            <w:proofErr w:type="spellEnd"/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</w:t>
            </w:r>
            <w:proofErr w:type="spellStart"/>
            <w:r w:rsidRPr="00720D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pageVersion</w:t>
            </w:r>
            <w:proofErr w:type="spellEnd"/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4DBC1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Allows users to verify facts, building long-term trust.</w:t>
            </w:r>
          </w:p>
        </w:tc>
      </w:tr>
      <w:tr w:rsidR="00720D89" w:rsidRPr="00720D89" w14:paraId="39936932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77981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 Hallucination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D57B4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Forced abstention if the search results do not meet the relevance threshold.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A6862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Prevents dangerous or incorrect financial guidance.</w:t>
            </w:r>
          </w:p>
        </w:tc>
      </w:tr>
      <w:tr w:rsidR="00720D89" w:rsidRPr="00720D89" w14:paraId="1B28F2ED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764B9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RBAC Validation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00AF0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Testing with real user groups to ensure cross-department data isolation.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06B16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Guarantees that sensitive data never leaks across internal boundaries.</w:t>
            </w:r>
          </w:p>
        </w:tc>
      </w:tr>
    </w:tbl>
    <w:p w14:paraId="0CFC2FF7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Hardening for Operations</w:t>
      </w:r>
    </w:p>
    <w:p w14:paraId="41C8BD3E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UAT environments utilize production-like IAM roles and masked data subsets. We monitor specific AI KPIs:</w:t>
      </w:r>
    </w:p>
    <w:p w14:paraId="4D10DB4C" w14:textId="77777777" w:rsidR="00720D89" w:rsidRPr="00720D89" w:rsidRDefault="00720D89" w:rsidP="00720D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Grounding Rate: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Percentage of answers successfully derived from retrieved chunks.</w:t>
      </w:r>
    </w:p>
    <w:p w14:paraId="1AB9E268" w14:textId="77777777" w:rsidR="00720D89" w:rsidRPr="00720D89" w:rsidRDefault="00720D89" w:rsidP="00720D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 Logging: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 retrieved </w:t>
      </w:r>
      <w:proofErr w:type="spellStart"/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chunkId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pageVersion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be logged for compliance review.</w:t>
      </w:r>
    </w:p>
    <w:p w14:paraId="682F638E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With user sign-off and safety policies validated, the system moves to its final, hardened operational state.</w:t>
      </w:r>
    </w:p>
    <w:p w14:paraId="7D0B2C21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-------------------------------------------------------------------------------- </w:t>
      </w:r>
    </w:p>
    <w:p w14:paraId="30A8DD42" w14:textId="77777777" w:rsidR="00720D89" w:rsidRPr="00720D89" w:rsidRDefault="00720D89" w:rsidP="00720D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PROD (Production): The High-Security Vault</w:t>
      </w:r>
    </w:p>
    <w:p w14:paraId="593CFCC6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Production (PROD) environment represents the final "Hardened Operational Posture," designed for maximum resilience and zero-downtime updates.</w:t>
      </w:r>
    </w:p>
    <w:p w14:paraId="13BA22EE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Production Guardrails</w:t>
      </w:r>
    </w:p>
    <w:p w14:paraId="66DAC69F" w14:textId="77777777" w:rsidR="00720D89" w:rsidRPr="00720D89" w:rsidRDefault="00720D89" w:rsidP="00720D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Subnet Separation: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prevent lateral movement, we utilize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Private App Subnets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</w:t>
      </w:r>
      <w:proofErr w:type="spellStart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and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Subnets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OpenSearch and RDS.</w:t>
      </w:r>
    </w:p>
    <w:p w14:paraId="7202AA82" w14:textId="77777777" w:rsidR="00720D89" w:rsidRPr="00720D89" w:rsidRDefault="00720D89" w:rsidP="00720D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Multi-AZ Resilience: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deployment across 3+ Availability Zones for both the application layer and the data stores (OpenSearch/RDS).</w:t>
      </w:r>
    </w:p>
    <w:p w14:paraId="6B543AE1" w14:textId="77777777" w:rsidR="00720D89" w:rsidRPr="00720D89" w:rsidRDefault="00720D89" w:rsidP="00720D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Ingress Security: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WAF and strict rate limiting protect the "Gateway" from malicious traffic or resource exhaustion.</w:t>
      </w:r>
    </w:p>
    <w:p w14:paraId="1963BB1C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Deployment Posture</w:t>
      </w:r>
    </w:p>
    <w:p w14:paraId="220DCDE8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maintain 24/7 availability, we utilize </w:t>
      </w:r>
      <w:proofErr w:type="spellStart"/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AgentCore</w:t>
      </w:r>
      <w:proofErr w:type="spellEnd"/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versioning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New container images are pushed to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ECR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deployed as "canary" endpoints. This allows us to route a sliver of traffic to the new version, validating performance before promoting it to the entire bank, ensuring seamless, zero-downtime updates.</w:t>
      </w:r>
    </w:p>
    <w:p w14:paraId="06A1019F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-------------------------------------------------------------------------------- </w:t>
      </w:r>
    </w:p>
    <w:p w14:paraId="69C7D70C" w14:textId="77777777" w:rsidR="00720D89" w:rsidRPr="00720D89" w:rsidRDefault="00720D89" w:rsidP="00720D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Synthesis: The Environment Comparison Matrix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2044"/>
        <w:gridCol w:w="2692"/>
        <w:gridCol w:w="2868"/>
      </w:tblGrid>
      <w:tr w:rsidR="00720D89" w:rsidRPr="00720D89" w14:paraId="6F2F0DF1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1E098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Dimension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1FD04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SIT (Integration)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4351B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UAT (User Trust)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61E8E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 (The Vault)</w:t>
            </w:r>
          </w:p>
        </w:tc>
      </w:tr>
      <w:tr w:rsidR="00720D89" w:rsidRPr="00720D89" w14:paraId="1AC637BE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6C704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Primary Goal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DD704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Technical &amp; Path Validation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EAA51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Policy &amp; Experience Validation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8B4A0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Resilience &amp; Hardened Security</w:t>
            </w:r>
          </w:p>
        </w:tc>
      </w:tr>
      <w:tr w:rsidR="00720D89" w:rsidRPr="00720D89" w14:paraId="1FA93FD4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530CA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Security Posture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D9B22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PrivateLink</w:t>
            </w:r>
            <w:proofErr w:type="spellEnd"/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VPC Endpoints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55AD0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 IAM &amp; Audit Logs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9DA51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Subnet Separation / WAF / Least Privilege</w:t>
            </w:r>
          </w:p>
        </w:tc>
      </w:tr>
      <w:tr w:rsidR="00720D89" w:rsidRPr="00720D89" w14:paraId="50326948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258CB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54719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Integration Sets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584BE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Masked / Anonymized Production Subsets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22DC3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Real, Live Production Data</w:t>
            </w:r>
          </w:p>
        </w:tc>
      </w:tr>
      <w:tr w:rsidR="00720D89" w:rsidRPr="00720D89" w14:paraId="74991015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DC806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F51FD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 Instance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93F82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Scaled for User Testing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64DF2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3+ Instances (Multi-AZ) with Canary Endpoints</w:t>
            </w:r>
          </w:p>
        </w:tc>
      </w:tr>
    </w:tbl>
    <w:p w14:paraId="2F0AE74C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[!IMPORTANT]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Pro-Tip: The Golden Guardrails</w:t>
      </w:r>
    </w:p>
    <w:p w14:paraId="50581737" w14:textId="77777777" w:rsidR="00720D89" w:rsidRPr="00720D89" w:rsidRDefault="00720D89" w:rsidP="00720D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ACL Filter Before LLM: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Never allow the LLM to filter data post-generation. Security must happen at the retrieval layer.</w:t>
      </w:r>
    </w:p>
    <w:p w14:paraId="5E7F7331" w14:textId="77777777" w:rsidR="00720D89" w:rsidRPr="00720D89" w:rsidRDefault="00720D89" w:rsidP="00720D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Read-Only Knowledge Base: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KB-only mode, enforce "No tool execution" to prevent the agent from performing unauthorized actions during a query.</w:t>
      </w:r>
    </w:p>
    <w:p w14:paraId="5A731350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-------------------------------------------------------------------------------- </w:t>
      </w:r>
    </w:p>
    <w:p w14:paraId="0BB8CF37" w14:textId="77777777" w:rsidR="00720D89" w:rsidRPr="00720D89" w:rsidRDefault="00720D89" w:rsidP="00720D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Conclusion &amp; Learning Narrative Summary</w:t>
      </w:r>
    </w:p>
    <w:p w14:paraId="4BF21AB7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progression from a developer’s laptop to a Multi-AZ production system is a deliberate journey of hardening. By starting with a portable Java core and graduating through SIT's technical gates and UAT's trust policies, we ensure that our AI is not just clever, but compliant.</w:t>
      </w:r>
    </w:p>
    <w:p w14:paraId="21F7BEFE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structured approach—moving from local "sketches" to a "fortress" within AWS Bedrock </w:t>
      </w:r>
      <w:proofErr w:type="spellStart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—is the only way to deploy generative AI that meets the rigorous standards of modern banking. We transform raw model potential into a stable, secure, and trusted financial tool.</w:t>
      </w:r>
    </w:p>
    <w:p w14:paraId="3E0E379E" w14:textId="77777777" w:rsidR="00720D89" w:rsidRDefault="00720D89"/>
    <w:p w14:paraId="42C37644" w14:textId="77777777" w:rsidR="00720D89" w:rsidRDefault="00720D89"/>
    <w:p w14:paraId="36FF9907" w14:textId="77777777" w:rsidR="00720D89" w:rsidRPr="00720D89" w:rsidRDefault="00720D89" w:rsidP="00720D8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Technical Architecture Blueprint: Migrating Java RAG to Bank-Grade Amazon Bedrock </w:t>
      </w:r>
      <w:proofErr w:type="spellStart"/>
      <w:r w:rsidRPr="00720D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AgentCore</w:t>
      </w:r>
      <w:proofErr w:type="spellEnd"/>
    </w:p>
    <w:p w14:paraId="069E7F0F" w14:textId="77777777" w:rsidR="00720D89" w:rsidRPr="00720D89" w:rsidRDefault="00720D89" w:rsidP="00720D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Architectural Vision and Migration Rationale</w:t>
      </w:r>
    </w:p>
    <w:p w14:paraId="097D09F1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the high-stakes environment of financial services, the transition from traditional Java-based Retrieval-Augmented Generation (RAG) deployments—typically hosted on platforms like OpenShift—to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Amazon Bedrock </w:t>
      </w:r>
      <w:proofErr w:type="spellStart"/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AgentCore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strategic necessity. This migration addresses the dual mandate of maintaining high developer velocity within the Java ecosystem (leveraging LangGraph4j and Spring AI) while achieving "bank-grade" security, managed scalability, and rigorous governance. By adopting </w:t>
      </w:r>
      <w:proofErr w:type="spellStart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bank decouples core AI logic from infrastructure management, ensuring a framework-agnostic environment where data remains shielded from the public internet.</w:t>
      </w:r>
    </w:p>
    <w:p w14:paraId="1CF30B77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core of this strategy is the "Java-First" portability layer. It ensures that critical business logic remains stable while the underlying infrastructure evolves toward AWS-native managed services. A non-negotiable architectural principle of this vision is the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ACL-before-LLM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rule: Access Control Lists must be applied during the retrieval phase—never as a post-generation filter—to ensure that the model never even "sees" unauthorized data.</w:t>
      </w:r>
    </w:p>
    <w:p w14:paraId="330B8E73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Java-First Portability Layer Analysis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3567"/>
        <w:gridCol w:w="3704"/>
      </w:tblGrid>
      <w:tr w:rsidR="00720D89" w:rsidRPr="00720D89" w14:paraId="0E03A3D5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4B0C9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EF525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Stable Components (Portability Layer)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F7C62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AWS-Native Evolutions (</w:t>
            </w:r>
            <w:proofErr w:type="spellStart"/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AgentCore</w:t>
            </w:r>
            <w:proofErr w:type="spellEnd"/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720D89" w:rsidRPr="00720D89" w14:paraId="79A34DCC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0C8E5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Orchestration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7BA9A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Graph configuration (YAML/JSON)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E95BD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Managed Amazon Bedrock </w:t>
            </w:r>
            <w:proofErr w:type="spellStart"/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AgentCore</w:t>
            </w:r>
            <w:proofErr w:type="spellEnd"/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Runtime</w:t>
            </w:r>
          </w:p>
        </w:tc>
      </w:tr>
      <w:tr w:rsidR="00720D89" w:rsidRPr="00720D89" w14:paraId="09E5459C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C78A9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Storage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D8E15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Chunk store schema (Postgres/RDS)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0BFA7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AWS </w:t>
            </w:r>
            <w:proofErr w:type="spellStart"/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PrivateLink</w:t>
            </w:r>
            <w:proofErr w:type="spellEnd"/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-connected RDS</w:t>
            </w:r>
          </w:p>
        </w:tc>
      </w:tr>
      <w:tr w:rsidR="00720D89" w:rsidRPr="00720D89" w14:paraId="0D81482A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C2047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Search/Vector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F1CE2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 index schema (OpenSearch/Elastic)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3E2D1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Amazon OpenSearch Service (VPC)</w:t>
            </w:r>
          </w:p>
        </w:tc>
      </w:tr>
      <w:tr w:rsidR="00720D89" w:rsidRPr="00720D89" w14:paraId="788B0B85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A3DBD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Interfacing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F4445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Citation JSON Contract (Source Cards)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ABEEB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AgentCore</w:t>
            </w:r>
            <w:proofErr w:type="spellEnd"/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Gateway &amp; Action Groups</w:t>
            </w:r>
          </w:p>
        </w:tc>
      </w:tr>
      <w:tr w:rsidR="00720D89" w:rsidRPr="00720D89" w14:paraId="64829200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5D878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Network Security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E1D7A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Spring AI Advisors (ACL, Safety)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DBFC5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VPC Interface Endpoints (</w:t>
            </w:r>
            <w:r w:rsidRPr="00720D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bedrock-</w:t>
            </w:r>
            <w:proofErr w:type="spellStart"/>
            <w:r w:rsidRPr="00720D8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agentcore</w:t>
            </w:r>
            <w:proofErr w:type="spellEnd"/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</w:tbl>
    <w:p w14:paraId="0027F501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the bank’s current requirements,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Option A (Java Container in </w:t>
      </w:r>
      <w:proofErr w:type="spellStart"/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AgentCore</w:t>
      </w:r>
      <w:proofErr w:type="spellEnd"/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recommended path. Unlike Option B (Native Bedrock Agents), which requires a significant shift from the current config-driven model, Option A allows the engineering team to leverage existing investments in LangGraph4j and Spring AI logic. This preserves specialized branching logic and custom RAG pipelines while gaining the benefits of a managed, secure AWS runtime.</w:t>
      </w:r>
    </w:p>
    <w:p w14:paraId="17EEDA2B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architectural vision transitions the Java service into a highly controlled, managed environment where the runtime mechanics are optimized for banking rigor.</w:t>
      </w:r>
    </w:p>
    <w:p w14:paraId="41345CF1" w14:textId="77777777" w:rsidR="00720D89" w:rsidRPr="00720D89" w:rsidRDefault="00720D89" w:rsidP="00720D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2. The </w:t>
      </w:r>
      <w:proofErr w:type="spellStart"/>
      <w:r w:rsidRPr="0072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AgentCore</w:t>
      </w:r>
      <w:proofErr w:type="spellEnd"/>
      <w:r w:rsidRPr="0072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Runtime and Containerization Strategy</w:t>
      </w:r>
    </w:p>
    <w:p w14:paraId="10DE700A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Amazon Bedrock </w:t>
      </w:r>
      <w:proofErr w:type="spellStart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serves as a managed, framework-agnostic environment for containerized AI services. Strategically, it provides the bank with a standardized way to host complex Java-based agents while supporting the Model Context Protocol (MCP) for secure tool and agent server integration.</w:t>
      </w:r>
    </w:p>
    <w:p w14:paraId="407CD732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Java RAG Service Containerization Journey</w:t>
      </w:r>
    </w:p>
    <w:p w14:paraId="10586F69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migrate the existing IFEX Confluence RAG service, the team will follow this mandatory four-step journey:</w:t>
      </w:r>
    </w:p>
    <w:p w14:paraId="2BB6C53F" w14:textId="77777777" w:rsidR="00720D89" w:rsidRPr="00720D89" w:rsidRDefault="00720D89" w:rsidP="00720D8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 Build the Artifact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Compile the Spring Boot application into an executable JAR, ensuring all LangGraph4j nodes and Spring AI Advisors are packaged.</w:t>
      </w:r>
    </w:p>
    <w:p w14:paraId="1DB9BAE9" w14:textId="77777777" w:rsidR="00720D89" w:rsidRPr="00720D89" w:rsidRDefault="00720D89" w:rsidP="00720D8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 Containerize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Create a </w:t>
      </w:r>
      <w:proofErr w:type="spellStart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Dockerfile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wrapping the JAR. The container must expose an invocation endpoint (e.g., </w:t>
      </w:r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/invoke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that adheres to the </w:t>
      </w:r>
      <w:proofErr w:type="spellStart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request/response pattern.</w:t>
      </w:r>
    </w:p>
    <w:p w14:paraId="794438E2" w14:textId="77777777" w:rsidR="00720D89" w:rsidRPr="00720D89" w:rsidRDefault="00720D89" w:rsidP="00720D8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 Register Image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Push the validated container image to Amazon Elastic Container Registry (ECR) to maintain a private, audited supply chain.</w:t>
      </w:r>
    </w:p>
    <w:p w14:paraId="494737CD" w14:textId="77777777" w:rsidR="00720D89" w:rsidRPr="00720D89" w:rsidRDefault="00720D89" w:rsidP="00720D8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 Instantiate Runtime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Create a new Amazon Bedrock </w:t>
      </w:r>
      <w:proofErr w:type="spellStart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version using the ECR image, enabling automatic versioning and canary-based deployments.</w:t>
      </w:r>
    </w:p>
    <w:p w14:paraId="4C349D7F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Runtime Request/Response Contract</w:t>
      </w:r>
    </w:p>
    <w:p w14:paraId="198AEBCD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communication with the </w:t>
      </w:r>
      <w:proofErr w:type="spellStart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must adhere to the following mandatory contract:</w:t>
      </w:r>
    </w:p>
    <w:p w14:paraId="0184E913" w14:textId="77777777" w:rsidR="00720D89" w:rsidRPr="00720D89" w:rsidRDefault="00720D89" w:rsidP="00720D8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Request</w:t>
      </w:r>
    </w:p>
    <w:p w14:paraId="62EE29F5" w14:textId="77777777" w:rsidR="00720D89" w:rsidRPr="00720D89" w:rsidRDefault="00720D89" w:rsidP="00720D8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sessionId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Unique ID for tracking stateful, multi-turn conversations.</w:t>
      </w:r>
    </w:p>
    <w:p w14:paraId="65CC94B6" w14:textId="77777777" w:rsidR="00720D89" w:rsidRPr="00720D89" w:rsidRDefault="00720D89" w:rsidP="00720D8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userId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Token-derived identity used for mandatory ACL enforcement.</w:t>
      </w:r>
    </w:p>
    <w:p w14:paraId="74720752" w14:textId="77777777" w:rsidR="00720D89" w:rsidRPr="00720D89" w:rsidRDefault="00720D89" w:rsidP="00720D8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The user's natural language input.</w:t>
      </w:r>
    </w:p>
    <w:p w14:paraId="558FC2A2" w14:textId="77777777" w:rsidR="00720D89" w:rsidRPr="00720D89" w:rsidRDefault="00720D89" w:rsidP="00720D8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filters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Optional metadata parameters (e.g., </w:t>
      </w:r>
      <w:proofErr w:type="spellStart"/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spaceKey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labels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topK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072AA5C9" w14:textId="77777777" w:rsidR="00720D89" w:rsidRPr="00720D89" w:rsidRDefault="00720D89" w:rsidP="00720D8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</w:t>
      </w:r>
    </w:p>
    <w:p w14:paraId="0A26B6D6" w14:textId="77777777" w:rsidR="00720D89" w:rsidRPr="00720D89" w:rsidRDefault="00720D89" w:rsidP="00720D8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answer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The final generated response.</w:t>
      </w:r>
    </w:p>
    <w:p w14:paraId="0A40E6AB" w14:textId="77777777" w:rsidR="00720D89" w:rsidRPr="00720D89" w:rsidRDefault="00720D89" w:rsidP="00720D8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sources[]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The standardized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Source Cards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JSON array containing citations (page URL, version, section).</w:t>
      </w:r>
    </w:p>
    <w:p w14:paraId="76DDE710" w14:textId="77777777" w:rsidR="00720D89" w:rsidRPr="00720D89" w:rsidRDefault="00720D89" w:rsidP="00720D89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 metadata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Internal trace data, enabled exclusively in the SIT environment.</w:t>
      </w:r>
    </w:p>
    <w:p w14:paraId="39F652D0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containerized runtime is secured within the broader AWS network fabric to ensure zero exposure to the public web.</w:t>
      </w:r>
    </w:p>
    <w:p w14:paraId="39D3D519" w14:textId="77777777" w:rsidR="00720D89" w:rsidRPr="00720D89" w:rsidRDefault="00720D89" w:rsidP="00720D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3. Network Security Architecture and </w:t>
      </w:r>
      <w:proofErr w:type="spellStart"/>
      <w:r w:rsidRPr="0072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PrivateLink</w:t>
      </w:r>
      <w:proofErr w:type="spellEnd"/>
      <w:r w:rsidRPr="0072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Integration</w:t>
      </w:r>
    </w:p>
    <w:p w14:paraId="0EA2EA44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 a bank-grade deployment, network isolation is paramount. All data movement—whether it is an LLM invocation or a vector search—must be contained within the bank’s private network. This is achieved through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AWS </w:t>
      </w:r>
      <w:proofErr w:type="spellStart"/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PrivateLink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ensuring that traffic never traverses the public internet.</w:t>
      </w:r>
    </w:p>
    <w:p w14:paraId="1B01DF70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PrivateLink</w:t>
      </w:r>
      <w:proofErr w:type="spellEnd"/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Implementation</w:t>
      </w:r>
    </w:p>
    <w:p w14:paraId="31E59006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architecture mandates the implementation of specific VPC Interface Endpoints to maintain a closed-loop environment:</w:t>
      </w:r>
    </w:p>
    <w:p w14:paraId="4ED302D5" w14:textId="77777777" w:rsidR="00720D89" w:rsidRPr="00720D89" w:rsidRDefault="00720D89" w:rsidP="00720D8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bedrock-</w:t>
      </w:r>
      <w:proofErr w:type="spellStart"/>
      <w:r w:rsidRPr="00720D8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agentcore.runtime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Facilitates private, low-latency communication between the client application and the RAG container.</w:t>
      </w:r>
    </w:p>
    <w:p w14:paraId="10207841" w14:textId="77777777" w:rsidR="00720D89" w:rsidRPr="00720D89" w:rsidRDefault="00720D89" w:rsidP="00720D8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bedrock-</w:t>
      </w:r>
      <w:proofErr w:type="spellStart"/>
      <w:r w:rsidRPr="00720D8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agentcore.gateway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Manages the secure tool boundary, utilizing the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 Context Protocol (MCP)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standardize communication with internal bank APIs (e.g., HR or Claims systems).</w:t>
      </w:r>
    </w:p>
    <w:p w14:paraId="48B2050B" w14:textId="77777777" w:rsidR="00720D89" w:rsidRPr="00720D89" w:rsidRDefault="00720D89" w:rsidP="00720D8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OpenSearch/RDS Endpoints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Ensures the Java service communicates with the vector index and chunk store over private routes.</w:t>
      </w:r>
    </w:p>
    <w:p w14:paraId="70785002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 Guardrails</w:t>
      </w:r>
    </w:p>
    <w:p w14:paraId="52A254D6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analytical guardrails are mandated to mitigate institutional risk:</w:t>
      </w:r>
    </w:p>
    <w:p w14:paraId="389D762D" w14:textId="77777777" w:rsidR="00720D89" w:rsidRPr="00720D89" w:rsidRDefault="00720D89" w:rsidP="00720D8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Enforce Mandatory ACL Filtering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Apply access controls at the retrieval stage (Pre-LLM) to prevent unauthorized data from entering the model's context window.</w:t>
      </w:r>
    </w:p>
    <w:p w14:paraId="0BCB6D6C" w14:textId="77777777" w:rsidR="00720D89" w:rsidRPr="00720D89" w:rsidRDefault="00720D89" w:rsidP="00720D8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 Every Retrieval Event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Log every </w:t>
      </w:r>
      <w:proofErr w:type="spellStart"/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chunkId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pageVersion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maintain a forensic trail of the information used for every generated answer.</w:t>
      </w:r>
    </w:p>
    <w:p w14:paraId="1631903E" w14:textId="77777777" w:rsidR="00720D89" w:rsidRPr="00720D89" w:rsidRDefault="00720D89" w:rsidP="00720D8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Mandate Grounded-Only Prompting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Utilize system instructions that command the model to abstain from answering if the retrieved context is insufficient.</w:t>
      </w:r>
    </w:p>
    <w:p w14:paraId="0677635C" w14:textId="77777777" w:rsidR="00720D89" w:rsidRPr="00720D89" w:rsidRDefault="00720D89" w:rsidP="00720D8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Restrict Tool Execution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Prohibit tool execution (Write actions) during standard Knowledge Base queries to maintain a read-only security posture.</w:t>
      </w:r>
    </w:p>
    <w:p w14:paraId="2D2B62D1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network "pipes" ensure that the intelligence residing in the Spring AI Advisors operates within a secure fortress.</w:t>
      </w:r>
    </w:p>
    <w:p w14:paraId="747AADB6" w14:textId="77777777" w:rsidR="00720D89" w:rsidRPr="00720D89" w:rsidRDefault="00720D89" w:rsidP="00720D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Implementation Deep-Dive: Spring AI Advisors and LangGraph4j</w:t>
      </w:r>
    </w:p>
    <w:p w14:paraId="21670B64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Spring AI Advisors serve as the governance layer within the RAG pipeline, acting as a modular chain of responsibility that ensures citation integrity and safety.</w:t>
      </w:r>
    </w:p>
    <w:p w14:paraId="092CC0F1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Advisors Execution Chain</w:t>
      </w:r>
    </w:p>
    <w:p w14:paraId="14F28737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Java service executes the following advisors in a strict sequence:</w:t>
      </w:r>
    </w:p>
    <w:p w14:paraId="3739FC28" w14:textId="77777777" w:rsidR="00720D89" w:rsidRPr="00720D89" w:rsidRDefault="00720D89" w:rsidP="00720D8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AclAdvisor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Resolves user principals and SSO entitlements to restrict the search to permitted Confluence spaces.</w:t>
      </w:r>
    </w:p>
    <w:p w14:paraId="468B66B1" w14:textId="77777777" w:rsidR="00720D89" w:rsidRPr="00720D89" w:rsidRDefault="00720D89" w:rsidP="00720D8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ConfluenceRagAdvisor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Orchestrates the vector search against Amazon OpenSearch and retrieves the specific text chunks from RDS.</w:t>
      </w:r>
    </w:p>
    <w:p w14:paraId="6CEF7E2C" w14:textId="77777777" w:rsidR="00720D89" w:rsidRPr="00720D89" w:rsidRDefault="00720D89" w:rsidP="00720D8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CitationAdvisor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Formats the retrieved metadata (URLs, page versions) into the required Source Cards JSON contract.</w:t>
      </w:r>
    </w:p>
    <w:p w14:paraId="3AC85113" w14:textId="77777777" w:rsidR="00720D89" w:rsidRPr="00720D89" w:rsidRDefault="00720D89" w:rsidP="00720D8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SafetyAdvisor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Conducts a final grounding check to ensure the answer is strictly derived from the retrieved sources before returning the response.</w:t>
      </w:r>
    </w:p>
    <w:p w14:paraId="31DB1FBE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Implementation Style Comparison</w:t>
      </w:r>
    </w:p>
    <w:p w14:paraId="3E5D8DB2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Architects must select the implementation style based on the complexity of the specific agentic use case: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3130"/>
        <w:gridCol w:w="3876"/>
      </w:tblGrid>
      <w:tr w:rsidR="00720D89" w:rsidRPr="00720D89" w14:paraId="41ABDFE7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1BF0E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B4A50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Style A: Advisor-only Pipeline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EAAD1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Style B: LangGraph4j Wrapper</w:t>
            </w:r>
          </w:p>
        </w:tc>
      </w:tr>
      <w:tr w:rsidR="00720D89" w:rsidRPr="00720D89" w14:paraId="1A9FA474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981CC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Complexity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569FE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Low; ideal for standard search.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00AEB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Medium-High; supports agentic loops.</w:t>
            </w:r>
          </w:p>
        </w:tc>
      </w:tr>
      <w:tr w:rsidR="00720D89" w:rsidRPr="00720D89" w14:paraId="15CA9C18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4A9C3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Developer Velocity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1A3D1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High; minimal boilerplate.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633B6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Moderate; requires graph definition.</w:t>
            </w:r>
          </w:p>
        </w:tc>
      </w:tr>
      <w:tr w:rsidR="00720D89" w:rsidRPr="00720D89" w14:paraId="03F9334B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3096E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Telemetry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D8A17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Basic request/response logging.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778FC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Per-node tracing and granular states.</w:t>
            </w:r>
          </w:p>
        </w:tc>
      </w:tr>
      <w:tr w:rsidR="00720D89" w:rsidRPr="00720D89" w14:paraId="0F8C2B32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16C43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Branching Logic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2F9AB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Linear/Static.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0D8DB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Conditional (e.g., clarifying questions).</w:t>
            </w:r>
          </w:p>
        </w:tc>
      </w:tr>
    </w:tbl>
    <w:p w14:paraId="0F61C448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logic defined here is deployed across a multi-tier environment strategy to ensure operational resilience.</w:t>
      </w:r>
    </w:p>
    <w:p w14:paraId="34B3AA97" w14:textId="77777777" w:rsidR="00720D89" w:rsidRPr="00720D89" w:rsidRDefault="00720D89" w:rsidP="00720D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Multi-Tier Environment Strategy: SIT, UAT, and PROD</w:t>
      </w:r>
    </w:p>
    <w:p w14:paraId="6BA431AD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 isolation is critical for maintaining bank-grade stability and validating security controls before they reach the customer.</w:t>
      </w:r>
    </w:p>
    <w:p w14:paraId="1512BD5A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System Integration Testing (SIT)</w:t>
      </w:r>
    </w:p>
    <w:p w14:paraId="0AF6D0C8" w14:textId="77777777" w:rsidR="00720D89" w:rsidRPr="00720D89" w:rsidRDefault="00720D89" w:rsidP="00720D8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Validate integration paths, tool boundaries, and retrieval correctness.</w:t>
      </w:r>
    </w:p>
    <w:p w14:paraId="39B44D24" w14:textId="77777777" w:rsidR="00720D89" w:rsidRPr="00720D89" w:rsidRDefault="00720D89" w:rsidP="00720D8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 Setup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Dedicated AWS account; Private VPC with </w:t>
      </w:r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bedrock-</w:t>
      </w:r>
      <w:proofErr w:type="spellStart"/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agentcore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endpoints; OpenSearch and RDS Postgres.</w:t>
      </w:r>
    </w:p>
    <w:p w14:paraId="550038AA" w14:textId="77777777" w:rsidR="00720D89" w:rsidRPr="00720D89" w:rsidRDefault="00720D89" w:rsidP="00720D8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Focus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Retrieval correctness (</w:t>
      </w:r>
      <w:proofErr w:type="spellStart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TopK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Rerank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); ACL filtering verification; failure mode testing (e.g., simulated OpenSearch downtime).</w:t>
      </w:r>
    </w:p>
    <w:p w14:paraId="048AC2C1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Acceptance Testing (UAT)</w:t>
      </w:r>
    </w:p>
    <w:p w14:paraId="5A5E164A" w14:textId="77777777" w:rsidR="00720D89" w:rsidRPr="00720D89" w:rsidRDefault="00720D89" w:rsidP="00720D8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Validate the end-user experience and operational readiness using production-like data.</w:t>
      </w:r>
    </w:p>
    <w:p w14:paraId="668A0D37" w14:textId="77777777" w:rsidR="00720D89" w:rsidRPr="00720D89" w:rsidRDefault="00720D89" w:rsidP="00720D8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 Setup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Separate AWS account; production-like IAM roles; observability dashboards for grounding rates.</w:t>
      </w:r>
    </w:p>
    <w:p w14:paraId="5929EC3E" w14:textId="77777777" w:rsidR="00720D89" w:rsidRPr="00720D89" w:rsidRDefault="00720D89" w:rsidP="00720D8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Focus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"Answer must cite sources" policy enforcement; hallucination suppression; UX acceptance of Source Cards.</w:t>
      </w:r>
    </w:p>
    <w:p w14:paraId="3858EAA1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Production (PROD)</w:t>
      </w:r>
    </w:p>
    <w:p w14:paraId="462DEFBD" w14:textId="77777777" w:rsidR="00720D89" w:rsidRPr="00720D89" w:rsidRDefault="00720D89" w:rsidP="00720D8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Establish a hardened, highly available operational posture with Multi-AZ resilience.</w:t>
      </w:r>
    </w:p>
    <w:p w14:paraId="6B5309E9" w14:textId="77777777" w:rsidR="00720D89" w:rsidRPr="00720D89" w:rsidRDefault="00720D89" w:rsidP="00720D8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Environment Setup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Multi-AZ deployment for OpenSearch and RDS (Primary/Standby across AZs); WAF at entry; </w:t>
      </w:r>
      <w:proofErr w:type="spellStart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versioning.</w:t>
      </w:r>
    </w:p>
    <w:p w14:paraId="6BB03131" w14:textId="77777777" w:rsidR="00720D89" w:rsidRPr="00720D89" w:rsidRDefault="00720D89" w:rsidP="00720D8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Focus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Concurrent session scaling; Multi-AZ failover; audit log integrity.</w:t>
      </w:r>
    </w:p>
    <w:p w14:paraId="615C2740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Development Environment Economics</w:t>
      </w:r>
    </w:p>
    <w:p w14:paraId="275AA53B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mitigate developer-hour attrition and environment parity risks, the baseline for local development VMs is set at </w:t>
      </w: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32GB RAM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is not a luxury, but a requirement to simultaneously run local OpenSearch containers, Postgres, and heavy Java IDEs without performance bottlenecks that delay release cycles.</w:t>
      </w:r>
    </w:p>
    <w:p w14:paraId="5B81A040" w14:textId="77777777" w:rsidR="00720D89" w:rsidRPr="00720D89" w:rsidRDefault="00720D89" w:rsidP="00720D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Deployment and Operational Runbook</w:t>
      </w:r>
    </w:p>
    <w:p w14:paraId="16ED8C99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Operational readiness is achieved through the use of canary deployments and automated health monitoring within Amazon Bedrock </w:t>
      </w:r>
      <w:proofErr w:type="spellStart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23778CA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Deployment Sequence</w:t>
      </w:r>
    </w:p>
    <w:p w14:paraId="1521A17F" w14:textId="77777777" w:rsidR="00720D89" w:rsidRPr="00720D89" w:rsidRDefault="00720D89" w:rsidP="00720D8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Image Promotion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Push the validated container to the production ECR repository.</w:t>
      </w:r>
    </w:p>
    <w:p w14:paraId="463D3CE2" w14:textId="77777777" w:rsidR="00720D89" w:rsidRPr="00720D89" w:rsidRDefault="00720D89" w:rsidP="00720D8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Runtime Versioning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Create a new </w:t>
      </w:r>
      <w:proofErr w:type="spellStart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AgentCore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version referencing the new image.</w:t>
      </w:r>
    </w:p>
    <w:p w14:paraId="36558956" w14:textId="77777777" w:rsidR="00720D89" w:rsidRPr="00720D89" w:rsidRDefault="00720D89" w:rsidP="00720D8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Canary Validation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Deploy the new version to a canary endpoint to smoke-test integration with </w:t>
      </w:r>
      <w:proofErr w:type="spellStart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PrivateLink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endpoints.</w:t>
      </w:r>
    </w:p>
    <w:p w14:paraId="0A827CEA" w14:textId="77777777" w:rsidR="00720D89" w:rsidRPr="00720D89" w:rsidRDefault="00720D89" w:rsidP="00720D8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Traffic Promotion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Shift traffic to the new version once health metrics are confirmed.</w:t>
      </w:r>
    </w:p>
    <w:p w14:paraId="4AFEDA39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Operational Health Dashboard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6467"/>
      </w:tblGrid>
      <w:tr w:rsidR="00720D89" w:rsidRPr="00720D89" w14:paraId="32FCE862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6A5E8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Key Metric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79005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Strategic Significance</w:t>
            </w:r>
          </w:p>
        </w:tc>
      </w:tr>
      <w:tr w:rsidR="00720D89" w:rsidRPr="00720D89" w14:paraId="290FB870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BC5E7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Grounded Answer Rate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401A3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Percentage of answers backed by valid citations; the primary metric for trust.</w:t>
            </w:r>
          </w:p>
        </w:tc>
      </w:tr>
      <w:tr w:rsidR="00720D89" w:rsidRPr="00720D89" w14:paraId="3C459707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35B94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Latency P95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D3420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Ensures responsive service levels for banking employees.</w:t>
            </w:r>
          </w:p>
        </w:tc>
      </w:tr>
      <w:tr w:rsidR="00720D89" w:rsidRPr="00720D89" w14:paraId="0CF797A1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FB47E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Abstain Rate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C3484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Monitors how often the system correctly refuses to answer due to lack of data.</w:t>
            </w:r>
          </w:p>
        </w:tc>
      </w:tr>
      <w:tr w:rsidR="00720D89" w:rsidRPr="00720D89" w14:paraId="52CD00D3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0AFA4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Token Economic Efficiency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EEA3E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Tracks the cost-per-query to manage the ROI of the AI service.</w:t>
            </w:r>
          </w:p>
        </w:tc>
      </w:tr>
    </w:tbl>
    <w:p w14:paraId="1DA57040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Failure Mode and Action Protocol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6003"/>
      </w:tblGrid>
      <w:tr w:rsidR="00720D89" w:rsidRPr="00720D89" w14:paraId="7D9A8FD4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019AB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Potential Failure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5ADD5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Mandatory Action</w:t>
            </w:r>
          </w:p>
        </w:tc>
      </w:tr>
      <w:tr w:rsidR="00720D89" w:rsidRPr="00720D89" w14:paraId="24BFAB82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CB4D9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OpenSearch Unavailable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2B3FD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 "Insufficient Sources" – Abstain from hallucination.</w:t>
            </w:r>
          </w:p>
        </w:tc>
      </w:tr>
      <w:tr w:rsidR="00720D89" w:rsidRPr="00720D89" w14:paraId="21438CCC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34F59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RDS Metadata Down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80138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Return "Cannot fetch sources" – Do not serve uncited text.</w:t>
            </w:r>
          </w:p>
        </w:tc>
      </w:tr>
      <w:tr w:rsidR="00720D89" w:rsidRPr="00720D89" w14:paraId="703CD496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D4494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Gateway Tool Handshake Failure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CACC4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Re-sync MCP targets; return failure to caller to prevent stale tool execution.</w:t>
            </w:r>
          </w:p>
        </w:tc>
      </w:tr>
      <w:tr w:rsidR="00720D89" w:rsidRPr="00720D89" w14:paraId="1D61220E" w14:textId="77777777" w:rsidTr="00720D8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46238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Runtime Error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8F58D" w14:textId="77777777" w:rsidR="00720D89" w:rsidRPr="00720D89" w:rsidRDefault="00720D89" w:rsidP="00720D8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Immediate rollback to the previous stable </w:t>
            </w:r>
            <w:proofErr w:type="spellStart"/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AgentCore</w:t>
            </w:r>
            <w:proofErr w:type="spellEnd"/>
            <w:r w:rsidRPr="0072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Runtime version.</w:t>
            </w:r>
          </w:p>
        </w:tc>
      </w:tr>
    </w:tbl>
    <w:p w14:paraId="32642211" w14:textId="77777777" w:rsidR="00720D89" w:rsidRPr="00720D89" w:rsidRDefault="00720D89" w:rsidP="00720D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Final Action Plan</w:t>
      </w:r>
    </w:p>
    <w:p w14:paraId="467BBBBE" w14:textId="77777777" w:rsidR="00720D89" w:rsidRPr="00720D89" w:rsidRDefault="00720D89" w:rsidP="00720D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move from architecture to implementation, the engineering team is directed to execute the following steps:</w:t>
      </w:r>
    </w:p>
    <w:p w14:paraId="13DE5280" w14:textId="77777777" w:rsidR="00720D89" w:rsidRPr="00720D89" w:rsidRDefault="00720D89" w:rsidP="00720D8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Finalize the UI Contract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Freeze the Answer and </w:t>
      </w:r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sources[]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JSON schema to ensure frontend-backend alignment.</w:t>
      </w:r>
    </w:p>
    <w:p w14:paraId="530FB03F" w14:textId="77777777" w:rsidR="00720D89" w:rsidRPr="00720D89" w:rsidRDefault="00720D89" w:rsidP="00720D8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Establish the SIT Harness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Develop a "Golden Set" of questions and expected citations to automate retrieval validation.</w:t>
      </w:r>
    </w:p>
    <w:p w14:paraId="1BE94020" w14:textId="77777777" w:rsidR="00720D89" w:rsidRPr="00720D89" w:rsidRDefault="00720D89" w:rsidP="00720D8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Deploy to </w:t>
      </w:r>
      <w:proofErr w:type="spellStart"/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AgentCore</w:t>
      </w:r>
      <w:proofErr w:type="spellEnd"/>
      <w:r w:rsidRPr="00720D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SIT</w:t>
      </w:r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Containerize the Java RAG service and establish </w:t>
      </w:r>
      <w:proofErr w:type="spellStart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PrivateLink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connectivity to the </w:t>
      </w:r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bedrock-</w:t>
      </w:r>
      <w:proofErr w:type="spellStart"/>
      <w:r w:rsidRPr="00720D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agentcore</w:t>
      </w:r>
      <w:proofErr w:type="spellEnd"/>
      <w:r w:rsidRPr="00720D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runtime in the SIT VPC.</w:t>
      </w:r>
    </w:p>
    <w:p w14:paraId="21ABCD02" w14:textId="77777777" w:rsidR="00720D89" w:rsidRDefault="00720D89"/>
    <w:sectPr w:rsidR="00720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76AF2"/>
    <w:multiLevelType w:val="multilevel"/>
    <w:tmpl w:val="22B8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E0BCE"/>
    <w:multiLevelType w:val="multilevel"/>
    <w:tmpl w:val="3E3C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4775F"/>
    <w:multiLevelType w:val="multilevel"/>
    <w:tmpl w:val="8DC4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A2A5B"/>
    <w:multiLevelType w:val="multilevel"/>
    <w:tmpl w:val="303A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663B1"/>
    <w:multiLevelType w:val="multilevel"/>
    <w:tmpl w:val="A4C2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63F56"/>
    <w:multiLevelType w:val="multilevel"/>
    <w:tmpl w:val="21EA9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AF080E"/>
    <w:multiLevelType w:val="multilevel"/>
    <w:tmpl w:val="82DA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76F99"/>
    <w:multiLevelType w:val="multilevel"/>
    <w:tmpl w:val="08C6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73970"/>
    <w:multiLevelType w:val="multilevel"/>
    <w:tmpl w:val="8BBA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B6799"/>
    <w:multiLevelType w:val="multilevel"/>
    <w:tmpl w:val="321A7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9F7A04"/>
    <w:multiLevelType w:val="multilevel"/>
    <w:tmpl w:val="9EA6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B6E9F"/>
    <w:multiLevelType w:val="multilevel"/>
    <w:tmpl w:val="2886E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B43FDE"/>
    <w:multiLevelType w:val="multilevel"/>
    <w:tmpl w:val="BA8A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639A6"/>
    <w:multiLevelType w:val="multilevel"/>
    <w:tmpl w:val="AEB4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50333"/>
    <w:multiLevelType w:val="multilevel"/>
    <w:tmpl w:val="D660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720D3"/>
    <w:multiLevelType w:val="multilevel"/>
    <w:tmpl w:val="0C20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231824">
    <w:abstractNumId w:val="0"/>
  </w:num>
  <w:num w:numId="2" w16cid:durableId="1897936869">
    <w:abstractNumId w:val="4"/>
  </w:num>
  <w:num w:numId="3" w16cid:durableId="5711767">
    <w:abstractNumId w:val="8"/>
  </w:num>
  <w:num w:numId="4" w16cid:durableId="2023049512">
    <w:abstractNumId w:val="15"/>
  </w:num>
  <w:num w:numId="5" w16cid:durableId="1041978252">
    <w:abstractNumId w:val="11"/>
  </w:num>
  <w:num w:numId="6" w16cid:durableId="1723360782">
    <w:abstractNumId w:val="12"/>
  </w:num>
  <w:num w:numId="7" w16cid:durableId="706681395">
    <w:abstractNumId w:val="5"/>
  </w:num>
  <w:num w:numId="8" w16cid:durableId="1278486148">
    <w:abstractNumId w:val="10"/>
  </w:num>
  <w:num w:numId="9" w16cid:durableId="1599672945">
    <w:abstractNumId w:val="1"/>
  </w:num>
  <w:num w:numId="10" w16cid:durableId="612056583">
    <w:abstractNumId w:val="13"/>
  </w:num>
  <w:num w:numId="11" w16cid:durableId="1528519852">
    <w:abstractNumId w:val="14"/>
  </w:num>
  <w:num w:numId="12" w16cid:durableId="2053840965">
    <w:abstractNumId w:val="2"/>
  </w:num>
  <w:num w:numId="13" w16cid:durableId="719938505">
    <w:abstractNumId w:val="7"/>
  </w:num>
  <w:num w:numId="14" w16cid:durableId="1921593275">
    <w:abstractNumId w:val="6"/>
  </w:num>
  <w:num w:numId="15" w16cid:durableId="1571424679">
    <w:abstractNumId w:val="9"/>
  </w:num>
  <w:num w:numId="16" w16cid:durableId="71514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D89"/>
    <w:rsid w:val="0072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237018"/>
  <w15:chartTrackingRefBased/>
  <w15:docId w15:val="{36288951-6F42-9B4A-A357-7EFE8206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0D8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20D8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20D8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D8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20D89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20D89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0D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0D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2700</Words>
  <Characters>16688</Characters>
  <Application>Microsoft Office Word</Application>
  <DocSecurity>0</DocSecurity>
  <Lines>1043</Lines>
  <Paragraphs>553</Paragraphs>
  <ScaleCrop>false</ScaleCrop>
  <Company/>
  <LinksUpToDate>false</LinksUpToDate>
  <CharactersWithSpaces>18835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dcterms:created xsi:type="dcterms:W3CDTF">2026-03-05T23:19:00Z</dcterms:created>
  <dcterms:modified xsi:type="dcterms:W3CDTF">2026-03-05T23:20:00Z</dcterms:modified>
</cp:coreProperties>
</file>