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C8102E"/>
          <w:sz w:val="40"/>
          <w:szCs w:val="40"/>
        </w:rPr>
        <w:t xml:space="preserve">AFRILAND FIRST BANK CI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Direction des Opérations Internationales — DSIRI</w:t>
      </w:r>
    </w:p>
    <w:p>
      <w:pPr>
        <w:pBdr>
          <w:bottom w:val="single" w:color="C8102E" w:sz="4"/>
        </w:pBdr>
        <w:spacing w:after="120" w:before="120"/>
      </w:pPr>
      <w:r>
        <w:t xml:space="preserve"/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1A1A1A"/>
          <w:sz w:val="46"/>
          <w:szCs w:val="46"/>
        </w:rPr>
        <w:t xml:space="preserve">CONTRAT D'INTERFACE API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C8102E"/>
          <w:sz w:val="24"/>
          <w:szCs w:val="24"/>
        </w:rPr>
        <w:t xml:space="preserve">PDOE — Plateforme de Digitalisation des Opérations avec l'Extérieur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 descriptif — v5.4.0 — Juillet 2026</w:t>
      </w:r>
    </w:p>
    <w:p>
      <w:pPr>
        <w:pBdr>
          <w:bottom w:val="single" w:color="C8102E" w:sz="4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 API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5.4.0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Fichier technique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PDOE_openapi.yaml (OpenAPI 3.1)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URL prod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https://pdoe.afbci.internal/api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URL dev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https://pdoe-dev.afbci.internal/api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Bearer JWT — Active Directory AFBCI (LDAP)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Endpoints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 endpoints — 13 modules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Schémas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 (enums + request DTOs + response DTOs)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Chef projet DSI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M. Ismael OUATTARA — Chef de Division Développement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1. Contexte et périmètre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 document décrit le contrat d'interface REST de la PDOE. Il est destiné aux équipes de développement frontend (Angular) et backend (.NET 8) pour coordonner leurs travaux en parallèle à partir du même contrat, sans dépendance temporelle.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pièce technique de référence est le fichier PDOE_openapi.yaml (OpenAPI 3.1). Le présent document en est la traduction lisible par un humain : il explique le pourquoi et le comment de chaque endpoint, sans remplacer le YAML.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Principes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Toutes les requêtes sont authentifiées via un token JWT obtenu par authentification LDAP/AD AFBCI.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token est transmis dans le header HTTP : Authorization: Bearer &lt;token&gt;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login AD de l'agent est extrait du token par le backend — jamais fourni par le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données sont retournées en JSON (Content-Type: application/json).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dates sont au format ISO 8601 UTC (ex: 2026-06-20T09:15:00Z).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montants sont des décimaux à 4 chiffres après la virgule (DECIMAL 18,4).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2. Architecture — 13 modules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Préfixe URL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Responsabilité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/auth/…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Bind LDAP, vérification OTP en deux étapes, session JWT — PDOE.Gateway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Utilisateurs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/utilisateurs/…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Annuaire local des profils PDOE — création et gestion des comptes (Admin DSIRI)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Portefeuilles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/gestionnaire-clients/…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Affectation Gestionnaire ↔ compte client — filtrage portefeuille (Admin DSIRI)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CBS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/clients/…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Vérification signature et solde client dans ABS2000 (lecture seule)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Dossiers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Création, consultation, mise à jour des dossiers COMEX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/dossiers/{id}/documents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Téléversement et validation des pièces justificatives (SHA-256)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/workflow/…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Transitions du circuit COMEX — validation, rejet, anti-fractionnement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/execution/…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Bascule SWIFT et déclaration retour post-exécution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Epurement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/epurement/…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 apurement, alertes J-14/J-8/J=0, déclaration BCEAO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Paiements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/dossiers/{id}/paiements-partiels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Enregistrement des paiements partiels — anti-double-paiement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/reporting/…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Dashboard, dossiers en retard, export CRPI FINEX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Consultation logs SMS/Email — Admin DSIRI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Paramétrage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/parametrage/…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Lecture et mise à jour des paramètres workflow — Admin DSIRI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3. Catalogue des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CBS — Vérification signature ABS2000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Accès ABS2000 en lecture seule. Délai cible &lt; 2 secondes. Aucune écriture sur ABS2000_DB.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/clients/{numCompte}/verifier-signature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Déclenché sur onBlur du champ numCompte. Retourne signatureExistante (bool) + imageSignature (base64) si mode VISUEL ou LES_DEUX. Bloque la création du dossier si signature absente.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/clients/{numCompte}/valider-signature-visuelle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Enregistre la conformité visuelle déclarée par l'agent (case cochée + initiales). Preuve d'audit stockée dans Dossiers.InitialesAgent.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/clients/{numCompte}/solde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Vérification solde compte client. Utilisé à l'étape 2 par le gestionnaire.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Dossiers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filtrée selon le profil du token JWT. Agent d'accueil = ses dossiers. Gestionnaire = file d'attente. COMEX = étapes 3/5/6. Direction/Admin = tout.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Création d'un dossier. Interdit si signatureValideeABS = false. Le dossierId et la référence COMEX sont générés par le serveur.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/dossiers/{dossierId}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Dossier complet avec documents, historique workflow, paiements et alertes.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/dossiers/{dossierId}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Mise à jour après rejet — correction par l'agent d'accueil ou le client.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…/physique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Confirmer la transmission ou la réception du dossier physique papier.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…/soumettre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 BROUILLON → INITIE. Notifie le gestionnaire.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…/tresorerie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Renseigner les 4 paramètres Trésorerie obligatoires (taux, correspondant, date débit, couverture).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/dossiers/{id}/documents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les pièces justificatives d'un dossier.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/dossiers/{id}/documents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Téléverse un fichier (multipart/form-data). Le hash SHA-256 est calculé côté serveur. Stockage IIS sécurisé.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/dossiers/{id}/documents/{docId}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Valider ou invalider un document par l'agent COMEX.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3.4 Workflow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Chaque transition crée une ligne immuable dans EtapesWorkflow (INSERT ONLY). L'agentLogin est injecté depuis le JWT — jamais fourni par le client.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…/valider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Valider le dossier à l'étape courante. Notifie l'acteur de l'étape suivante.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…/rejeter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Rejeter avec motif obligatoire et responsableCorrection obligatoire. Code erreur : MOTIF_REJET_MANQUANT / RESPONSABLE_CORRECTION_MANQUANT.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…/lever-alerte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 uniquement. Lève un blocage anti-fractionnement détecté.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…/rejeter-definitif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 uniquement. Clôture irréversible (fraude confirmée / abandon). Statut final REJETE_DEFINITIF.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…/controle-reglementaire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COMEX. Déclenche le contrôle BCEAO/FINEX et plafonds.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…/controle-lcbft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COMEX. Déclenche le contrôle LCB-FT. Résultat tracé dans EtapesWorkflow.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…/historique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Retourne toutes les étapes d'un dossier en ordre chronologique.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3.5 Exécution SWIFT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V1 : bascule manuelle. L'agent quitte la PDOE, traite dans ABS2000/SWIFT, revient déclarer. V2 : intégration API directe.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/execution/{id}/basculer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Enregistre la bascule. Statut → EN_EXECUTION_SWIFT. La PDOE attend la déclaration retour.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/execution/{id}/declarer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Déclare l'exécution (réf. ABS, réf. SWIFT, date, montant). Déclenche automatiquement le calcul de la date d'échéance d'apurement et la planification des alertes J-14/J-8/J=0.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/execution/{id}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Fiche d'exécution d'un dossier (paramètres Trésorerie + références SWIFT).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3.6 Épurement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/epurement/{id}/checklist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Valide la checklist d'apurement. Statut → APURE si solde restant = 0.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/epurement/{id}/declarer-depassement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Déclaration obligatoire BCEAO à J=0. Génère l'export CRPI FINEX.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/epurement/{id}/alertes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les alertes J-14, J-8, J=0 d'un dossier avec leur statut d'envoi.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3.7 Paiements partiels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/dossiers/{id}/paiements-partiels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les paiements avec montant total payé et solde restant.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/dossiers/{id}/paiements-partiels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Enregistre un paiement partiel. Contrôle anti-double-paiement avant INSERT. Référence paiement unique par dossier. Codes erreur : DOUBLE_PAIEMENT_DETECTE / REFERENCE_PAIEMENT_DUPLIQUEE.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3.8 Reporting · Notifications · Paramétrage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/reporting/dashboard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Métriques consolidées : total dossiers, répartition par statut, taux d'apurement, alertes non traitées.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/reporting/dossiers-en-retard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Dossiers dépassant les délais configurés — données pour tableau goulots d'étranglement Direction.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/reporting/export-crpi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Génère le fichier CRPI FINEX pour la période demandée (export réglementaire BCEAO).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Logs SMS/Email avec statut de délivrance — Admin DSIRI uniquement.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/parametrage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11 paramètres configurables (délais, seuils, mode signature).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/parametrage/{cle}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Lire un paramètre par sa clé (ex: MODE_VERIFICATION_SIGNATURE).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/parametrage/{cle}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Modifier la valeur d'un paramètre. Interdit si modifiableUI = false (délais BCEAO). Cache applicatif invalidé immédiatement. Admin DSIRI uniquement.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4. Flux d'appels — séquences principales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4.1 Initiation d'un dossier (étape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Appel API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/clients/{numCompte}/verifier-signature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Déclenché sur onBlur du champ NumCompte — OBLIGATOIRE avant tout autre appel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/clients/{numCompte}/valider-signature-visuelle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 mode = VISUEL ou LES_DEUX — après cochage de la case par l'agent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/dossiers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Seulement si signatureValideeABS = true — le dossier est créé en statut BROUILLON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/dossiers/{id}/documents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Répété pour chaque pièce justificative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/dossiers/{id}/soumettre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Transition BROUILLON → INITIE — notifie le gestionnaire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/dossiers/{id}/soumettre (physiqueTransmis=true)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 physiqueTransmis=true inclus dans le body — supprimé en v5.3 en tant qu’endpoint séparé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4.2 Validation gestionnaire (étape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Appel API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/dossiers/{id}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Ouvrir le dossier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/clients/{numCompte}/solde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Vérification solde — obligatoire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 /dossiers/{id}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Renseigner dateConfirmationClient — obligatoire avant validation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/workflow/{id}/valider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 tous les contrôles sont OK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/workflow/{id}/rejeter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 rejet — motifRejet + responsableCorrection obligatoires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4.3 Exécution SWIFT (étape 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826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Appel API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/execution/{id}/basculer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Enregistre la bascule — statut → EN_EXECUTION_SWIFT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[Traitement dans ABS2000/SWIFT — hors PDOE]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L'agent traite l'opération dans le système externe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/execution/{id}/declarer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Déclarer réf. ABS + réf. SWIFT + date + montant — déclenche calcul délai apurement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5. Codes d'erreur métier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Toutes les erreurs retournent HTTP 4xx avec le corps suivant :</w:t>
      </w:r>
    </w:p>
    <w:p>
      <w:pPr>
        <w:spacing w:after="40" w:before="40"/>
      </w:pPr>
      <w:r>
        <w:t xml:space="preserve"/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 "code": "SIGNATURE_INVALIDE", "message": "Signature client absente dans ABS2000" 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626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 erreur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 et action corrective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COMPTE_INTROUVABLE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Numéro de compte absent dans ABS2000 — vérifier la saisie avec le client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SIGNATURE_INVALIDE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Signature absente dans ABS2000 — client doit régulariser en agence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INITIALES_AGENT_MANQUANTES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 VISUEL ou LES_DEUX : l'agent n'a pas saisi ses initiales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DATE_CONFIRMATION_CLIENT_MANQUANTE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Étape 2 : la date de confirmation client est obligatoire avant validation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MOTIF_REJET_MANQUANT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 rejet doit comporter un motif explicite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RESPONSABLE_CORRECTION_MANQUANT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 rejet doit désigner un responsable de correction (agent ou client)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DOUBLE_PAIEMENT_DETECTE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SUM(paiements) + nouveau montant &gt; Dossier.montant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REFERENCE_PAIEMENT_DUPLIQUEE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Cette référence de paiement existe déjà pour ce dossier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FRACTIONNEMENT_DETECTE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Scission artificielle de virement détectée — dossier bloqué, Direction notifiée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PARAMETRAGE_NON_MODIFIABLE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Paramètre BCEAO réglementaire — modification via migration EF Core uniquement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VALEUR_HORS_PLAGE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Valeur de paramètre hors des bornes ValeurMin / ValeurMax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PROFIL_INSUFFISANT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 profil JWT de l'agent ne lui donne pas accès à cette action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Identifiants LDAP invalides — vérifier login/mot de passe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OTP_INVALID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 OTP incorrect — deux autres tentatives disponibles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OTP_EXPIRED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410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 OTP ou jeton expiré — relancer POST /auth/login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OTP_MAX_TENTATIVES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429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Trop de tentatives OTP — jeton invalidé, POST /auth/login requis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NO_PROFILE_MAPPED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AD valide mais sans profil PDOE mappé — contacter Admin DSIRI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ACCOUNT_DISABLED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 PDOE désactivé par l’Admin DSIRI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PHYSIQUE_REQUIS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physiqueTransmis manquant ou faux dans soumettre/valider/rejeter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RECEPTION_PHYSIQUE_REQUISE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Réception physique du handoff précédent non confirmée — appeler confirmer-reception-physique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STATUT_INVALIDE_POUR_ACTION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422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L'action demandée n'est pas autorisée dans le statut actuel du dossier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6. Sécurité et habilitations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6.1 Authentification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Tous les endpoints requièrent un token JWT dans le header HTTP Authorization: Bearer &lt;token&gt;. Le token est obtenu via PDOE.Gateway qui s'authentifie auprès de l'Active Directory AFBCI (LDAP). Durée de validité : 8 heures.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6.2 Habilitations par profil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accessibles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d'accueil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/dossiers · POST …/documents · POST …/soumettre · PATCH …/physique · GET /dossiers (ses dossiers)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Gestionnaire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/dossiers (file d'attente) · GET /clients/…/solde · POST /workflow/…/valider|rejeter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 COMEX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/dossiers (étapes 3/5/6) · POST /workflow/… · POST /execution/… · POST /epurement/… · POST …/paiements-partiels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Trésorerie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/dossiers (EN_AVIS_TRESORERIE) · PATCH …/tresorerie · POST /workflow/…/valider|rejeter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tous endpoints (lecture seule) · POST /workflow/…/lever-alerte · POST /workflow/…/rejeter-definitif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DSIRI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Tous endpoints · GET /notifications · GET|PATCH /parametrage/… · GET|POST /utilisateurs · PATCH /utilisateurs/{id} · GET|POST /gestionnaire-clients · DELETE /gestionnaire-clients/{id}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6.3 Règle d'or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Le filtrage par profil est appliqué côté serveur à partir du token JWT. Le client ne fournit jamais son propre login ou profil dans le body des requêtes.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C8102E"/>
          <w:sz w:val="30"/>
          <w:szCs w:val="30"/>
        </w:rPr>
        <w:t xml:space="preserve">7. Prérequis — Systèmes externes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PDOE s'interface avec quatre systèmes externes. Les éléments listés ci-dessous doivent être obtenus auprès des équipes concernées avant le démarrage du développement backend.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7.1 Active Directory / LDAP — BLOQUANT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Sans ces informations, aucune authentification n'est possible. Priorité absolue.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requis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Question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serveur LDAP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 : ldap://ad.afbci.internal:389 ou ldaps://… (port 636 si SSL)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 DN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Distinguished Name de recherche — Ex : DC=afbci,DC=ci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 de service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+ mot de passe d'un compte AD avec droits de lecture annuaire (bind LDAP)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Attributs à mapper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Quels attributs AD correspondent à : login, nomComplet, email, téléphone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Groupes AD par profil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 6 profils PDOE existent-ils comme groupes AD ? Sinon, les créer avec M. OUATTARA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Certificat SSL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Fournir le certificat si LDAPS — nécessaire pour la configuration .NET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Responsable : M. Ismael OUATTARA — Chef de Division Développement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7.2 ABS2000 (CBS) — BLOQUANT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Sans accès ABS2000, l'étape 1 (vérification signature onBlur) et l'étape 2 (vérification solde) sont impossibles.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requis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Question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serveur ABS2000_DB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Serveur SQL Server + port + nom de la base de données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 SQL dédié PDOE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Compte SQL Server avec droits SELECT uniquement sur les tables concernées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Schéma table clients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Noms exacts des colonnes : NumCompte, NomClient, StatutCompte, SignatureExistante, SoldeDisponible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Stockage image signature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L'image est-elle un BLOB en base, un chemin fichier, ou une URL ? Format (PNG, JPG, PDF)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Temps de réponse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 SELECT sur numCompte répond-il en &lt; 2 secondes ? Index existant sur NumCompte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Accès dev / recette / prod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Trois connexions distinctes nécessaires selon les environnements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Responsable : M. Ismael OUATTARA + équipe ABS2000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7.3 Gateway SMS / Email — Important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Peut être mocké en développement. Nécessaire avant la recette UAT.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requis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Question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de l'API Gateway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Endpoint d'envoi SMS et Email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Clé API ou Basic Auth pour l'authentification auprès de la gateway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payload SMS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 JSON attendue — champs : destinataire, corps, expéditeur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payload Email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Champs : destinataire, sujet, corps HTML, expéditeur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Callback statut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 gateway supporte-t-elle un webhook pour confirmer la délivrance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Encodage SMS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GSM 7 bits (160 car.) ou Unicode (70 car.) ? Caractères accentués français supportés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Numéro expéditeur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Numéro court ou nom alphanumérique affiché côté client (ex : AFBCI)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Responsable : M. Aumer SOUFO — Directeur DSIRI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7.4 BCEAO / FINEX — Format fichier export</w:t>
      </w:r>
    </w:p>
    <w:p>
      <w:pPr>
        <w:pBdr>
          <w:left w:val="single" w:color="C8102E" w:sz="6"/>
        </w:pBdr>
        <w:spacing w:after="80" w:before="80"/>
        <w:ind w:left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Pas d'intégration API en V1. La PDOE génère un fichier que l'agent transmet manuellement au portail BCEAO.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requis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Détail / Question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fichier CRPI FINEX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 exacte attendue : XML, CSV, ou autre ? Schéma XSD disponible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Champs obligatoires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 des champs BCEAO à inclure dans chaque déclaration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Fréquence déclaration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Quotidienne, mensuelle, ou à l'échéance ? Délai maximum après dépassement J=0 ?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Modalité de transmission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Portail web BCEAO, email sécurisé, ou dépôt SFTP 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Responsable : M. LAGOU Kramo — Chef de Service COMEX (DOI)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7.5 Synthèse — Priorités d'obtention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Système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Bloquant dev ?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Directory / LDAP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— J1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M. OUATTARA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ABS2000 — accès DB + schéma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Oui — J1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M. OUATTARA + équipe ABS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Gateway SMS/Email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 — mockable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M. SOUFO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CRPI FINEX (BCEAO)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 — étape 7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M. LAGOU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ABS2000/SWIFT — API directe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🟢 V2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Hors scope V1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595959"/>
        <w:sz w:val="14"/>
        <w:szCs w:val="14"/>
      </w:rPr>
      <w:t xml:space="preserve">Confidentiel — Usage interne AFBCI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4"/>
      </w:pBdr>
      <w:tabs>
        <w:tab w:val="right" w:pos="9026"/>
      </w:tabs>
      <w:spacing w:after="100"/>
    </w:pPr>
    <w:r>
      <w:rPr>
        <w:rFonts w:ascii="Arial" w:cs="Arial" w:eastAsia="Arial" w:hAnsi="Arial"/>
        <w:color w:val="595959"/>
        <w:sz w:val="16"/>
        <w:szCs w:val="16"/>
      </w:rPr>
      <w:t xml:space="preserve">PDOE — Contrat d'interface API v5.2</w:t>
    </w:r>
    <w:r>
      <w:rPr>
        <w:rFonts w:ascii="Arial" w:cs="Arial" w:eastAsia="Arial" w:hAnsi="Arial"/>
        <w:color w:val="C8102E"/>
        <w:sz w:val="16"/>
        <w:szCs w:val="16"/>
      </w:rPr>
      <w:t xml:space="preserve">	AfrilandFirstBank CI — DSIRI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810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2026-06-29T15:31:49.037Z</dcterms:created>
  <dcterms:modified xsi:type="dcterms:W3CDTF">2026-06-29T15:31:49.052Z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