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475E" w:rsidRDefault="00112DEC">
      <w:pPr>
        <w:spacing w:after="40"/>
      </w:pPr>
      <w:r>
        <w:rPr>
          <w:rFonts w:ascii="Consolas" w:eastAsia="Consolas" w:hAnsi="Consolas" w:cs="Consolas"/>
          <w:b/>
          <w:bCs/>
          <w:color w:val="8A5D22"/>
          <w:sz w:val="17"/>
          <w:szCs w:val="17"/>
        </w:rPr>
        <w:t>PGSA-COMEX · NOTE TECHNIQUE</w:t>
      </w:r>
    </w:p>
    <w:p w:rsidR="00F1475E" w:rsidRDefault="00112DEC">
      <w:pPr>
        <w:spacing w:after="220"/>
      </w:pPr>
      <w:r>
        <w:rPr>
          <w:rFonts w:ascii="Consolas" w:eastAsia="Consolas" w:hAnsi="Consolas" w:cs="Consolas"/>
          <w:color w:val="5B5344"/>
          <w:sz w:val="17"/>
          <w:szCs w:val="17"/>
        </w:rPr>
        <w:t>RÉF. INT-ARCH-01</w:t>
      </w:r>
    </w:p>
    <w:p w:rsidR="00F1475E" w:rsidRDefault="00112DEC">
      <w:pPr>
        <w:pStyle w:val="Titre"/>
        <w:spacing w:after="160"/>
      </w:pPr>
      <w:proofErr w:type="spellStart"/>
      <w:r>
        <w:rPr>
          <w:rFonts w:ascii="Cambria" w:eastAsia="Cambria" w:hAnsi="Cambria" w:cs="Cambria"/>
          <w:b/>
          <w:bCs/>
          <w:sz w:val="52"/>
          <w:szCs w:val="52"/>
        </w:rPr>
        <w:t>Handoff</w:t>
      </w:r>
      <w:proofErr w:type="spellEnd"/>
      <w:r>
        <w:rPr>
          <w:rFonts w:ascii="Cambria" w:eastAsia="Cambria" w:hAnsi="Cambria" w:cs="Cambria"/>
          <w:b/>
          <w:bCs/>
          <w:sz w:val="52"/>
          <w:szCs w:val="52"/>
        </w:rPr>
        <w:t xml:space="preserve"> des dossiers archivés</w:t>
      </w:r>
    </w:p>
    <w:p w:rsidR="00F1475E" w:rsidRDefault="00112DEC">
      <w:pPr>
        <w:spacing w:after="320"/>
      </w:pPr>
      <w:r>
        <w:rPr>
          <w:i/>
          <w:iCs/>
          <w:color w:val="5B5344"/>
          <w:sz w:val="23"/>
          <w:szCs w:val="23"/>
        </w:rPr>
        <w:t>Spécification d'intégration machine-à-machine entre PGSA-COMEX et l'application d'archivage externe — ce qu'elle doit exposer, ce qu'elle peut appeler, et ce qui reste ouvert.</w:t>
      </w:r>
    </w:p>
    <w:tbl>
      <w:tblPr>
        <w:tblW w:w="5000" w:type="pct"/>
        <w:tblBorders>
          <w:top w:val="single" w:sz="4" w:space="0" w:color="DDD3BE"/>
          <w:bottom w:val="single" w:sz="4" w:space="0" w:color="DDD3BE"/>
          <w:insideH w:val="single" w:sz="4" w:space="0" w:color="DDD3BE"/>
        </w:tblBorders>
        <w:tblCellMar>
          <w:left w:w="10" w:type="dxa"/>
          <w:right w:w="10" w:type="dxa"/>
        </w:tblCellMar>
        <w:tblLook w:val="0000" w:firstRow="0" w:lastRow="0" w:firstColumn="0" w:lastColumn="0" w:noHBand="0" w:noVBand="0"/>
      </w:tblPr>
      <w:tblGrid>
        <w:gridCol w:w="2656"/>
        <w:gridCol w:w="7050"/>
      </w:tblGrid>
      <w:tr w:rsidR="00F1475E">
        <w:tblPrEx>
          <w:tblCellMar>
            <w:top w:w="0" w:type="dxa"/>
            <w:bottom w:w="0" w:type="dxa"/>
          </w:tblCellMar>
        </w:tblPrEx>
        <w:tc>
          <w:tcPr>
            <w:tcW w:w="2600" w:type="dxa"/>
            <w:tcMar>
              <w:top w:w="60" w:type="dxa"/>
              <w:bottom w:w="60" w:type="dxa"/>
            </w:tcMar>
          </w:tcPr>
          <w:p w:rsidR="00F1475E" w:rsidRDefault="00112DEC">
            <w:r>
              <w:rPr>
                <w:rFonts w:ascii="Consolas" w:eastAsia="Consolas" w:hAnsi="Consolas" w:cs="Consolas"/>
                <w:b/>
                <w:bCs/>
                <w:color w:val="5B5344"/>
                <w:sz w:val="15"/>
                <w:szCs w:val="15"/>
              </w:rPr>
              <w:t>ÉMETTEUR</w:t>
            </w:r>
          </w:p>
        </w:tc>
        <w:tc>
          <w:tcPr>
            <w:tcW w:w="6900" w:type="dxa"/>
            <w:tcMar>
              <w:top w:w="60" w:type="dxa"/>
              <w:bottom w:w="60" w:type="dxa"/>
            </w:tcMar>
          </w:tcPr>
          <w:p w:rsidR="00F1475E" w:rsidRDefault="00112DEC">
            <w:r>
              <w:rPr>
                <w:sz w:val="21"/>
                <w:szCs w:val="21"/>
              </w:rPr>
              <w:t xml:space="preserve">PGSA-COMEX — </w:t>
            </w:r>
            <w:proofErr w:type="spellStart"/>
            <w:r>
              <w:rPr>
                <w:sz w:val="21"/>
                <w:szCs w:val="21"/>
              </w:rPr>
              <w:t>Afriland</w:t>
            </w:r>
            <w:proofErr w:type="spellEnd"/>
            <w:r>
              <w:rPr>
                <w:sz w:val="21"/>
                <w:szCs w:val="21"/>
              </w:rPr>
              <w:t xml:space="preserve"> First Bank CI</w:t>
            </w:r>
          </w:p>
        </w:tc>
      </w:tr>
      <w:tr w:rsidR="00F1475E">
        <w:tblPrEx>
          <w:tblCellMar>
            <w:top w:w="0" w:type="dxa"/>
            <w:bottom w:w="0" w:type="dxa"/>
          </w:tblCellMar>
        </w:tblPrEx>
        <w:tc>
          <w:tcPr>
            <w:tcW w:w="2600" w:type="dxa"/>
            <w:tcMar>
              <w:top w:w="60" w:type="dxa"/>
              <w:bottom w:w="60" w:type="dxa"/>
            </w:tcMar>
          </w:tcPr>
          <w:p w:rsidR="00F1475E" w:rsidRDefault="00112DEC">
            <w:r>
              <w:rPr>
                <w:rFonts w:ascii="Consolas" w:eastAsia="Consolas" w:hAnsi="Consolas" w:cs="Consolas"/>
                <w:b/>
                <w:bCs/>
                <w:color w:val="5B5344"/>
                <w:sz w:val="15"/>
                <w:szCs w:val="15"/>
              </w:rPr>
              <w:t>DESTINATAIRE</w:t>
            </w:r>
          </w:p>
        </w:tc>
        <w:tc>
          <w:tcPr>
            <w:tcW w:w="6900" w:type="dxa"/>
            <w:tcMar>
              <w:top w:w="60" w:type="dxa"/>
              <w:bottom w:w="60" w:type="dxa"/>
            </w:tcMar>
          </w:tcPr>
          <w:p w:rsidR="00F1475E" w:rsidRDefault="00112DEC">
            <w:r>
              <w:rPr>
                <w:sz w:val="21"/>
                <w:szCs w:val="21"/>
              </w:rPr>
              <w:t>Équipe technique — Application d'archivage</w:t>
            </w:r>
          </w:p>
        </w:tc>
      </w:tr>
      <w:tr w:rsidR="00F1475E">
        <w:tblPrEx>
          <w:tblCellMar>
            <w:top w:w="0" w:type="dxa"/>
            <w:bottom w:w="0" w:type="dxa"/>
          </w:tblCellMar>
        </w:tblPrEx>
        <w:tc>
          <w:tcPr>
            <w:tcW w:w="2600" w:type="dxa"/>
            <w:tcMar>
              <w:top w:w="60" w:type="dxa"/>
              <w:bottom w:w="60" w:type="dxa"/>
            </w:tcMar>
          </w:tcPr>
          <w:p w:rsidR="00F1475E" w:rsidRDefault="00112DEC">
            <w:r>
              <w:rPr>
                <w:rFonts w:ascii="Consolas" w:eastAsia="Consolas" w:hAnsi="Consolas" w:cs="Consolas"/>
                <w:b/>
                <w:bCs/>
                <w:color w:val="5B5344"/>
                <w:sz w:val="15"/>
                <w:szCs w:val="15"/>
              </w:rPr>
              <w:t>STATUT</w:t>
            </w:r>
          </w:p>
        </w:tc>
        <w:tc>
          <w:tcPr>
            <w:tcW w:w="6900" w:type="dxa"/>
            <w:tcMar>
              <w:top w:w="60" w:type="dxa"/>
              <w:bottom w:w="60" w:type="dxa"/>
            </w:tcMar>
          </w:tcPr>
          <w:p w:rsidR="00F1475E" w:rsidRDefault="00112DEC">
            <w:r>
              <w:rPr>
                <w:sz w:val="21"/>
                <w:szCs w:val="21"/>
              </w:rPr>
              <w:t>Côté PGSA-COMEX impléme</w:t>
            </w:r>
            <w:r w:rsidR="00905020">
              <w:rPr>
                <w:sz w:val="21"/>
                <w:szCs w:val="21"/>
              </w:rPr>
              <w:t>nté · en attente d'URL</w:t>
            </w:r>
          </w:p>
        </w:tc>
      </w:tr>
      <w:tr w:rsidR="00F1475E">
        <w:tblPrEx>
          <w:tblCellMar>
            <w:top w:w="0" w:type="dxa"/>
            <w:bottom w:w="0" w:type="dxa"/>
          </w:tblCellMar>
        </w:tblPrEx>
        <w:tc>
          <w:tcPr>
            <w:tcW w:w="2600" w:type="dxa"/>
            <w:tcMar>
              <w:top w:w="60" w:type="dxa"/>
              <w:bottom w:w="60" w:type="dxa"/>
            </w:tcMar>
          </w:tcPr>
          <w:p w:rsidR="00F1475E" w:rsidRDefault="00112DEC">
            <w:r>
              <w:rPr>
                <w:rFonts w:ascii="Consolas" w:eastAsia="Consolas" w:hAnsi="Consolas" w:cs="Consolas"/>
                <w:b/>
                <w:bCs/>
                <w:color w:val="5B5344"/>
                <w:sz w:val="15"/>
                <w:szCs w:val="15"/>
              </w:rPr>
              <w:t>VERSION</w:t>
            </w:r>
          </w:p>
        </w:tc>
        <w:tc>
          <w:tcPr>
            <w:tcW w:w="6900" w:type="dxa"/>
            <w:tcMar>
              <w:top w:w="60" w:type="dxa"/>
              <w:bottom w:w="60" w:type="dxa"/>
            </w:tcMar>
          </w:tcPr>
          <w:p w:rsidR="00F1475E" w:rsidRDefault="00112DEC">
            <w:r>
              <w:rPr>
                <w:sz w:val="21"/>
                <w:szCs w:val="21"/>
              </w:rPr>
              <w:t>1.0</w:t>
            </w:r>
          </w:p>
        </w:tc>
      </w:tr>
    </w:tbl>
    <w:p w:rsidR="00F1475E" w:rsidRDefault="00F1475E">
      <w:pPr>
        <w:spacing w:after="200"/>
      </w:pPr>
    </w:p>
    <w:p w:rsidR="00F1475E" w:rsidRDefault="00112DEC">
      <w:pPr>
        <w:pBdr>
          <w:bottom w:val="single" w:sz="6" w:space="6" w:color="DDD3BE"/>
        </w:pBdr>
        <w:spacing w:before="480" w:after="200"/>
      </w:pPr>
      <w:r>
        <w:rPr>
          <w:rFonts w:ascii="Consolas" w:eastAsia="Consolas" w:hAnsi="Consolas" w:cs="Consolas"/>
          <w:b/>
          <w:bCs/>
          <w:color w:val="8A5D22"/>
          <w:sz w:val="20"/>
          <w:szCs w:val="20"/>
        </w:rPr>
        <w:t>§</w:t>
      </w:r>
      <w:proofErr w:type="gramStart"/>
      <w:r>
        <w:rPr>
          <w:rFonts w:ascii="Consolas" w:eastAsia="Consolas" w:hAnsi="Consolas" w:cs="Consolas"/>
          <w:b/>
          <w:bCs/>
          <w:color w:val="8A5D22"/>
          <w:sz w:val="20"/>
          <w:szCs w:val="20"/>
        </w:rPr>
        <w:t xml:space="preserve">0  </w:t>
      </w:r>
      <w:r>
        <w:rPr>
          <w:rFonts w:ascii="Cambria" w:eastAsia="Cambria" w:hAnsi="Cambria" w:cs="Cambria"/>
          <w:b/>
          <w:bCs/>
          <w:sz w:val="30"/>
          <w:szCs w:val="30"/>
        </w:rPr>
        <w:t>Principe</w:t>
      </w:r>
      <w:proofErr w:type="gramEnd"/>
      <w:r>
        <w:rPr>
          <w:rFonts w:ascii="Cambria" w:eastAsia="Cambria" w:hAnsi="Cambria" w:cs="Cambria"/>
          <w:b/>
          <w:bCs/>
          <w:sz w:val="30"/>
          <w:szCs w:val="30"/>
        </w:rPr>
        <w:t xml:space="preserve"> général</w:t>
      </w:r>
    </w:p>
    <w:p w:rsidR="00F1475E" w:rsidRDefault="00112DEC">
      <w:pPr>
        <w:spacing w:after="200"/>
      </w:pPr>
      <w:r>
        <w:rPr>
          <w:i/>
          <w:iCs/>
          <w:color w:val="5B5344"/>
        </w:rPr>
        <w:t xml:space="preserve">Le </w:t>
      </w:r>
      <w:proofErr w:type="spellStart"/>
      <w:r>
        <w:rPr>
          <w:i/>
          <w:iCs/>
          <w:color w:val="5B5344"/>
        </w:rPr>
        <w:t>handoff</w:t>
      </w:r>
      <w:proofErr w:type="spellEnd"/>
      <w:r>
        <w:rPr>
          <w:i/>
          <w:iCs/>
          <w:color w:val="5B5344"/>
        </w:rPr>
        <w:t xml:space="preserve"> suit un scénario hybride : PGSA-COMEX pousse un signal léger dès qu'un dossier est archivé, puis c'est votre application qui vient chercher le détail et les documents via notre API. Une fois récupéré, vous nous le confirmez.</w:t>
      </w:r>
    </w:p>
    <w:p w:rsidR="00F1475E" w:rsidRDefault="00112DEC">
      <w:pPr>
        <w:spacing w:after="160"/>
      </w:pPr>
      <w:r>
        <w:t xml:space="preserve">1.  PGSA-COMEX — le </w:t>
      </w:r>
      <w:r>
        <w:t>dossier passe en statut ARCHIVE, un signal est poussé vers vous.</w:t>
      </w:r>
    </w:p>
    <w:p w:rsidR="00F1475E" w:rsidRDefault="00112DEC">
      <w:pPr>
        <w:spacing w:after="160"/>
      </w:pPr>
      <w:r>
        <w:t>2.  Vous — récupération du détail et des documents via notre API.</w:t>
      </w:r>
    </w:p>
    <w:p w:rsidR="00F1475E" w:rsidRDefault="00112DEC">
      <w:pPr>
        <w:spacing w:after="160"/>
      </w:pPr>
      <w:r>
        <w:t>3.  Vous → PGSA-COMEX — confirmation de réception.</w:t>
      </w:r>
    </w:p>
    <w:p w:rsidR="00F1475E" w:rsidRDefault="00112DEC">
      <w:pPr>
        <w:pBdr>
          <w:bottom w:val="single" w:sz="6" w:space="6" w:color="DDD3BE"/>
        </w:pBdr>
        <w:spacing w:before="480" w:after="200"/>
      </w:pPr>
      <w:r>
        <w:rPr>
          <w:rFonts w:ascii="Consolas" w:eastAsia="Consolas" w:hAnsi="Consolas" w:cs="Consolas"/>
          <w:b/>
          <w:bCs/>
          <w:color w:val="8A5D22"/>
          <w:sz w:val="20"/>
          <w:szCs w:val="20"/>
        </w:rPr>
        <w:t>§</w:t>
      </w:r>
      <w:proofErr w:type="gramStart"/>
      <w:r>
        <w:rPr>
          <w:rFonts w:ascii="Consolas" w:eastAsia="Consolas" w:hAnsi="Consolas" w:cs="Consolas"/>
          <w:b/>
          <w:bCs/>
          <w:color w:val="8A5D22"/>
          <w:sz w:val="20"/>
          <w:szCs w:val="20"/>
        </w:rPr>
        <w:t xml:space="preserve">1  </w:t>
      </w:r>
      <w:r>
        <w:rPr>
          <w:rFonts w:ascii="Cambria" w:eastAsia="Cambria" w:hAnsi="Cambria" w:cs="Cambria"/>
          <w:b/>
          <w:bCs/>
          <w:sz w:val="30"/>
          <w:szCs w:val="30"/>
        </w:rPr>
        <w:t>Authentification</w:t>
      </w:r>
      <w:proofErr w:type="gramEnd"/>
    </w:p>
    <w:p w:rsidR="00F1475E" w:rsidRDefault="00112DEC">
      <w:pPr>
        <w:spacing w:after="160"/>
      </w:pPr>
      <w:r>
        <w:t>Une seule clé partagée sert dans les deux sens — pour le signal que nous vous envoyons comme pour les appels que vous nous faites. Elle voyage toujours dans le même en-tête :</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F1475E">
        <w:tblPrEx>
          <w:tblCellMar>
            <w:top w:w="0" w:type="dxa"/>
            <w:bottom w:w="0" w:type="dxa"/>
          </w:tblCellMar>
        </w:tblPrEx>
        <w:tc>
          <w:tcPr>
            <w:tcW w:w="0" w:type="auto"/>
            <w:shd w:val="clear" w:color="auto" w:fill="2A2419"/>
            <w:tcMar>
              <w:top w:w="160" w:type="dxa"/>
              <w:left w:w="220" w:type="dxa"/>
              <w:bottom w:w="160" w:type="dxa"/>
              <w:right w:w="220" w:type="dxa"/>
            </w:tcMar>
          </w:tcPr>
          <w:p w:rsidR="00F1475E" w:rsidRDefault="00990567">
            <w:pPr>
              <w:spacing w:after="40"/>
            </w:pPr>
            <w:r>
              <w:rPr>
                <w:rFonts w:ascii="Consolas" w:eastAsia="Consolas" w:hAnsi="Consolas" w:cs="Consolas"/>
                <w:color w:val="EDE6D6"/>
                <w:sz w:val="20"/>
                <w:szCs w:val="20"/>
              </w:rPr>
              <w:t xml:space="preserve">X-Api-Key: </w:t>
            </w:r>
            <w:r w:rsidRPr="00990567">
              <w:rPr>
                <w:rFonts w:ascii="Consolas" w:eastAsia="Consolas" w:hAnsi="Consolas" w:cs="Consolas"/>
                <w:color w:val="EDE6D6"/>
                <w:sz w:val="20"/>
                <w:szCs w:val="20"/>
              </w:rPr>
              <w:t>xbSo7Ut/zcazPQGi4DC+ydxvkobddSVSzOFPDOdhdWo=</w:t>
            </w:r>
          </w:p>
        </w:tc>
      </w:tr>
    </w:tbl>
    <w:p w:rsidR="00F1475E" w:rsidRDefault="00112DEC">
      <w:pPr>
        <w:spacing w:after="160"/>
      </w:pPr>
      <w:r>
        <w:t>Aucun jeton humain (LDAP/OTP/JWT) n'intervient ici — c</w:t>
      </w:r>
      <w:r>
        <w:t>ette clé est le seul mécanisme d'authentification pour l'ensemble des échanges décrits ci-dessous.</w:t>
      </w:r>
    </w:p>
    <w:p w:rsidR="00F1475E" w:rsidRDefault="00F1475E">
      <w:pPr>
        <w:spacing w:after="80"/>
      </w:pPr>
    </w:p>
    <w:tbl>
      <w:tblPr>
        <w:tblW w:w="5000" w:type="pct"/>
        <w:tblBorders>
          <w:left w:val="single" w:sz="24" w:space="0" w:color="8A5D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6"/>
      </w:tblGrid>
      <w:tr w:rsidR="00F1475E">
        <w:tblPrEx>
          <w:tblCellMar>
            <w:top w:w="0" w:type="dxa"/>
            <w:bottom w:w="0" w:type="dxa"/>
          </w:tblCellMar>
        </w:tblPrEx>
        <w:tc>
          <w:tcPr>
            <w:tcW w:w="0" w:type="auto"/>
            <w:shd w:val="clear" w:color="auto" w:fill="EFE1C6"/>
            <w:tcMar>
              <w:top w:w="140" w:type="dxa"/>
              <w:left w:w="220" w:type="dxa"/>
              <w:bottom w:w="140" w:type="dxa"/>
              <w:right w:w="220" w:type="dxa"/>
            </w:tcMar>
          </w:tcPr>
          <w:p w:rsidR="00F1475E" w:rsidRDefault="00112DEC">
            <w:pPr>
              <w:spacing w:after="60"/>
            </w:pPr>
            <w:r>
              <w:rPr>
                <w:rFonts w:ascii="Consolas" w:eastAsia="Consolas" w:hAnsi="Consolas" w:cs="Consolas"/>
                <w:b/>
                <w:bCs/>
                <w:color w:val="8A5D22"/>
                <w:sz w:val="16"/>
                <w:szCs w:val="16"/>
              </w:rPr>
              <w:t>À FOURNIR AVANT MISE EN SERVICE</w:t>
            </w:r>
          </w:p>
          <w:p w:rsidR="00F1475E" w:rsidRDefault="00112DEC" w:rsidP="00905020">
            <w:r>
              <w:rPr>
                <w:sz w:val="21"/>
                <w:szCs w:val="21"/>
              </w:rPr>
              <w:t>La valeur de cette clé doit être convenue entre les deux équip</w:t>
            </w:r>
            <w:r w:rsidR="00905020">
              <w:rPr>
                <w:sz w:val="21"/>
                <w:szCs w:val="21"/>
              </w:rPr>
              <w:t>es et configurée des deux côtés</w:t>
            </w:r>
            <w:bookmarkStart w:id="0" w:name="_GoBack"/>
            <w:bookmarkEnd w:id="0"/>
            <w:r>
              <w:rPr>
                <w:sz w:val="21"/>
                <w:szCs w:val="21"/>
              </w:rPr>
              <w:t>.</w:t>
            </w:r>
          </w:p>
        </w:tc>
      </w:tr>
    </w:tbl>
    <w:p w:rsidR="00F1475E" w:rsidRDefault="00112DEC">
      <w:pPr>
        <w:pBdr>
          <w:bottom w:val="single" w:sz="6" w:space="6" w:color="DDD3BE"/>
        </w:pBdr>
        <w:spacing w:before="480" w:after="200"/>
      </w:pPr>
      <w:r>
        <w:rPr>
          <w:rFonts w:ascii="Consolas" w:eastAsia="Consolas" w:hAnsi="Consolas" w:cs="Consolas"/>
          <w:b/>
          <w:bCs/>
          <w:color w:val="8A5D22"/>
          <w:sz w:val="20"/>
          <w:szCs w:val="20"/>
        </w:rPr>
        <w:t>§</w:t>
      </w:r>
      <w:proofErr w:type="gramStart"/>
      <w:r>
        <w:rPr>
          <w:rFonts w:ascii="Consolas" w:eastAsia="Consolas" w:hAnsi="Consolas" w:cs="Consolas"/>
          <w:b/>
          <w:bCs/>
          <w:color w:val="8A5D22"/>
          <w:sz w:val="20"/>
          <w:szCs w:val="20"/>
        </w:rPr>
        <w:t xml:space="preserve">2  </w:t>
      </w:r>
      <w:r>
        <w:rPr>
          <w:rFonts w:ascii="Cambria" w:eastAsia="Cambria" w:hAnsi="Cambria" w:cs="Cambria"/>
          <w:b/>
          <w:bCs/>
          <w:sz w:val="30"/>
          <w:szCs w:val="30"/>
        </w:rPr>
        <w:t>Ce</w:t>
      </w:r>
      <w:proofErr w:type="gramEnd"/>
      <w:r>
        <w:rPr>
          <w:rFonts w:ascii="Cambria" w:eastAsia="Cambria" w:hAnsi="Cambria" w:cs="Cambria"/>
          <w:b/>
          <w:bCs/>
          <w:sz w:val="30"/>
          <w:szCs w:val="30"/>
        </w:rPr>
        <w:t xml:space="preserve"> que nous vous envoyons</w:t>
      </w:r>
    </w:p>
    <w:p w:rsidR="00F1475E" w:rsidRDefault="00112DEC">
      <w:pPr>
        <w:spacing w:after="200"/>
      </w:pPr>
      <w:r>
        <w:rPr>
          <w:i/>
          <w:iCs/>
          <w:color w:val="5B5344"/>
        </w:rPr>
        <w:t>Dès qu'un dossier passe en statut ARCHIVE, PGSA-COMEX appelle immédiatement l'URL que vous n</w:t>
      </w:r>
      <w:r>
        <w:rPr>
          <w:i/>
          <w:iCs/>
          <w:color w:val="5B5344"/>
        </w:rPr>
        <w:t>ous fournirez.</w:t>
      </w:r>
    </w:p>
    <w:p w:rsidR="00F1475E" w:rsidRDefault="00112DEC">
      <w:pPr>
        <w:spacing w:before="120" w:after="100"/>
      </w:pPr>
      <w:r>
        <w:rPr>
          <w:rFonts w:ascii="Consolas" w:eastAsia="Consolas" w:hAnsi="Consolas" w:cs="Consolas"/>
          <w:b/>
          <w:bCs/>
          <w:color w:val="8A5D22"/>
          <w:sz w:val="18"/>
          <w:szCs w:val="18"/>
          <w:shd w:val="clear" w:color="auto" w:fill="EFE1C6"/>
        </w:rPr>
        <w:t xml:space="preserve"> POST</w:t>
      </w:r>
      <w:proofErr w:type="gramStart"/>
      <w:r>
        <w:rPr>
          <w:rFonts w:ascii="Consolas" w:eastAsia="Consolas" w:hAnsi="Consolas" w:cs="Consolas"/>
          <w:b/>
          <w:bCs/>
          <w:color w:val="8A5D22"/>
          <w:sz w:val="18"/>
          <w:szCs w:val="18"/>
          <w:shd w:val="clear" w:color="auto" w:fill="EFE1C6"/>
        </w:rPr>
        <w:t xml:space="preserve"> </w:t>
      </w:r>
      <w:r>
        <w:rPr>
          <w:rFonts w:ascii="Consolas" w:eastAsia="Consolas" w:hAnsi="Consolas" w:cs="Consolas"/>
          <w:b/>
          <w:bCs/>
        </w:rPr>
        <w:t xml:space="preserve">  {</w:t>
      </w:r>
      <w:proofErr w:type="gramEnd"/>
      <w:r>
        <w:rPr>
          <w:rFonts w:ascii="Consolas" w:eastAsia="Consolas" w:hAnsi="Consolas" w:cs="Consolas"/>
          <w:b/>
          <w:bCs/>
        </w:rPr>
        <w:t>votre URL d'ingestion}</w:t>
      </w:r>
    </w:p>
    <w:p w:rsidR="00F1475E" w:rsidRDefault="00112DEC">
      <w:pPr>
        <w:spacing w:after="160"/>
      </w:pPr>
      <w:r>
        <w:t>Corps de la requête :</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F1475E">
        <w:tblPrEx>
          <w:tblCellMar>
            <w:top w:w="0" w:type="dxa"/>
            <w:bottom w:w="0" w:type="dxa"/>
          </w:tblCellMar>
        </w:tblPrEx>
        <w:tc>
          <w:tcPr>
            <w:tcW w:w="0" w:type="auto"/>
            <w:shd w:val="clear" w:color="auto" w:fill="2A2419"/>
            <w:tcMar>
              <w:top w:w="160" w:type="dxa"/>
              <w:left w:w="220" w:type="dxa"/>
              <w:bottom w:w="160" w:type="dxa"/>
              <w:right w:w="220" w:type="dxa"/>
            </w:tcMar>
          </w:tcPr>
          <w:p w:rsidR="00F1475E" w:rsidRDefault="00112DEC">
            <w:pPr>
              <w:spacing w:after="40"/>
            </w:pPr>
            <w:r>
              <w:rPr>
                <w:rFonts w:ascii="Consolas" w:eastAsia="Consolas" w:hAnsi="Consolas" w:cs="Consolas"/>
                <w:color w:val="EDE6D6"/>
                <w:sz w:val="20"/>
                <w:szCs w:val="20"/>
              </w:rPr>
              <w:t>{</w:t>
            </w:r>
          </w:p>
          <w:p w:rsidR="00F1475E" w:rsidRDefault="00112DEC">
            <w:pPr>
              <w:spacing w:after="40"/>
            </w:pPr>
            <w:r>
              <w:rPr>
                <w:rFonts w:ascii="Consolas" w:eastAsia="Consolas" w:hAnsi="Consolas" w:cs="Consolas"/>
                <w:color w:val="EDE6D6"/>
                <w:sz w:val="20"/>
                <w:szCs w:val="20"/>
              </w:rPr>
              <w:lastRenderedPageBreak/>
              <w:t xml:space="preserve">  "</w:t>
            </w:r>
            <w:proofErr w:type="spellStart"/>
            <w:r>
              <w:rPr>
                <w:rFonts w:ascii="Consolas" w:eastAsia="Consolas" w:hAnsi="Consolas" w:cs="Consolas"/>
                <w:color w:val="EDE6D6"/>
                <w:sz w:val="20"/>
                <w:szCs w:val="20"/>
              </w:rPr>
              <w:t>dossierId</w:t>
            </w:r>
            <w:proofErr w:type="spellEnd"/>
            <w:r>
              <w:rPr>
                <w:rFonts w:ascii="Consolas" w:eastAsia="Consolas" w:hAnsi="Consolas" w:cs="Consolas"/>
                <w:color w:val="EDE6D6"/>
                <w:sz w:val="20"/>
                <w:szCs w:val="20"/>
              </w:rPr>
              <w:t>": 4821,</w:t>
            </w:r>
          </w:p>
          <w:p w:rsidR="00F1475E" w:rsidRDefault="00112DEC">
            <w:pPr>
              <w:spacing w:after="40"/>
            </w:pPr>
            <w:r>
              <w:rPr>
                <w:rFonts w:ascii="Consolas" w:eastAsia="Consolas" w:hAnsi="Consolas" w:cs="Consolas"/>
                <w:color w:val="EDE6D6"/>
                <w:sz w:val="20"/>
                <w:szCs w:val="20"/>
              </w:rPr>
              <w:t xml:space="preserve">  "</w:t>
            </w:r>
            <w:proofErr w:type="spellStart"/>
            <w:r>
              <w:rPr>
                <w:rFonts w:ascii="Consolas" w:eastAsia="Consolas" w:hAnsi="Consolas" w:cs="Consolas"/>
                <w:color w:val="EDE6D6"/>
                <w:sz w:val="20"/>
                <w:szCs w:val="20"/>
              </w:rPr>
              <w:t>referenceInterne</w:t>
            </w:r>
            <w:proofErr w:type="spellEnd"/>
            <w:r>
              <w:rPr>
                <w:rFonts w:ascii="Consolas" w:eastAsia="Consolas" w:hAnsi="Consolas" w:cs="Consolas"/>
                <w:color w:val="EDE6D6"/>
                <w:sz w:val="20"/>
                <w:szCs w:val="20"/>
              </w:rPr>
              <w:t>": "PDOE-202608-0142",</w:t>
            </w:r>
          </w:p>
          <w:p w:rsidR="00F1475E" w:rsidRDefault="00112DEC">
            <w:pPr>
              <w:spacing w:after="40"/>
            </w:pPr>
            <w:r>
              <w:rPr>
                <w:rFonts w:ascii="Consolas" w:eastAsia="Consolas" w:hAnsi="Consolas" w:cs="Consolas"/>
                <w:color w:val="EDE6D6"/>
                <w:sz w:val="20"/>
                <w:szCs w:val="20"/>
              </w:rPr>
              <w:t xml:space="preserve">  "</w:t>
            </w:r>
            <w:proofErr w:type="spellStart"/>
            <w:r>
              <w:rPr>
                <w:rFonts w:ascii="Consolas" w:eastAsia="Consolas" w:hAnsi="Consolas" w:cs="Consolas"/>
                <w:color w:val="EDE6D6"/>
                <w:sz w:val="20"/>
                <w:szCs w:val="20"/>
              </w:rPr>
              <w:t>dateArchivage</w:t>
            </w:r>
            <w:proofErr w:type="spellEnd"/>
            <w:r>
              <w:rPr>
                <w:rFonts w:ascii="Consolas" w:eastAsia="Consolas" w:hAnsi="Consolas" w:cs="Consolas"/>
                <w:color w:val="EDE6D6"/>
                <w:sz w:val="20"/>
                <w:szCs w:val="20"/>
              </w:rPr>
              <w:t>": "2026-08-24T09:12:03Z"</w:t>
            </w:r>
          </w:p>
          <w:p w:rsidR="00F1475E" w:rsidRDefault="00112DEC">
            <w:pPr>
              <w:spacing w:after="40"/>
            </w:pPr>
            <w:r>
              <w:rPr>
                <w:rFonts w:ascii="Consolas" w:eastAsia="Consolas" w:hAnsi="Consolas" w:cs="Consolas"/>
                <w:color w:val="EDE6D6"/>
                <w:sz w:val="20"/>
                <w:szCs w:val="20"/>
              </w:rPr>
              <w:t>}</w:t>
            </w:r>
          </w:p>
        </w:tc>
      </w:tr>
    </w:tbl>
    <w:p w:rsidR="00F1475E" w:rsidRDefault="00112DEC">
      <w:pPr>
        <w:spacing w:after="160"/>
      </w:pPr>
      <w:r>
        <w:lastRenderedPageBreak/>
        <w:t>Toute réponse 2xx est considérée comme une livraison réussie. Tout autre code, ou une absence de réponse, est journalisé comme échec de notre côté.</w:t>
      </w:r>
    </w:p>
    <w:p w:rsidR="00F1475E" w:rsidRDefault="00F1475E">
      <w:pPr>
        <w:spacing w:after="80"/>
      </w:pPr>
    </w:p>
    <w:tbl>
      <w:tblPr>
        <w:tblW w:w="5000" w:type="pct"/>
        <w:tblBorders>
          <w:left w:val="single" w:sz="24" w:space="0" w:color="A24B3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76"/>
      </w:tblGrid>
      <w:tr w:rsidR="00F1475E">
        <w:tblPrEx>
          <w:tblCellMar>
            <w:top w:w="0" w:type="dxa"/>
            <w:bottom w:w="0" w:type="dxa"/>
          </w:tblCellMar>
        </w:tblPrEx>
        <w:tc>
          <w:tcPr>
            <w:tcW w:w="0" w:type="auto"/>
            <w:shd w:val="clear" w:color="auto" w:fill="F3DFDA"/>
            <w:tcMar>
              <w:top w:w="140" w:type="dxa"/>
              <w:left w:w="220" w:type="dxa"/>
              <w:bottom w:w="140" w:type="dxa"/>
              <w:right w:w="220" w:type="dxa"/>
            </w:tcMar>
          </w:tcPr>
          <w:p w:rsidR="00F1475E" w:rsidRDefault="00112DEC">
            <w:pPr>
              <w:spacing w:after="60"/>
            </w:pPr>
            <w:r>
              <w:rPr>
                <w:rFonts w:ascii="Consolas" w:eastAsia="Consolas" w:hAnsi="Consolas" w:cs="Consolas"/>
                <w:b/>
                <w:bCs/>
                <w:color w:val="A24B3A"/>
                <w:sz w:val="16"/>
                <w:szCs w:val="16"/>
              </w:rPr>
              <w:t>LIMITE CONNUE</w:t>
            </w:r>
          </w:p>
          <w:p w:rsidR="00F1475E" w:rsidRDefault="00112DEC">
            <w:r>
              <w:rPr>
                <w:sz w:val="21"/>
                <w:szCs w:val="21"/>
              </w:rPr>
              <w:t>Aucune nouvelle tentative automatique n'existe aujourd'hui en cas d'échec de cette notificati</w:t>
            </w:r>
            <w:r>
              <w:rPr>
                <w:sz w:val="21"/>
                <w:szCs w:val="21"/>
              </w:rPr>
              <w:t>on. Voir §5.</w:t>
            </w:r>
          </w:p>
        </w:tc>
      </w:tr>
    </w:tbl>
    <w:p w:rsidR="00F1475E" w:rsidRDefault="00112DEC">
      <w:pPr>
        <w:pBdr>
          <w:bottom w:val="single" w:sz="6" w:space="6" w:color="DDD3BE"/>
        </w:pBdr>
        <w:spacing w:before="480" w:after="200"/>
      </w:pPr>
      <w:r>
        <w:rPr>
          <w:rFonts w:ascii="Consolas" w:eastAsia="Consolas" w:hAnsi="Consolas" w:cs="Consolas"/>
          <w:b/>
          <w:bCs/>
          <w:color w:val="8A5D22"/>
          <w:sz w:val="20"/>
          <w:szCs w:val="20"/>
        </w:rPr>
        <w:t>§</w:t>
      </w:r>
      <w:proofErr w:type="gramStart"/>
      <w:r>
        <w:rPr>
          <w:rFonts w:ascii="Consolas" w:eastAsia="Consolas" w:hAnsi="Consolas" w:cs="Consolas"/>
          <w:b/>
          <w:bCs/>
          <w:color w:val="8A5D22"/>
          <w:sz w:val="20"/>
          <w:szCs w:val="20"/>
        </w:rPr>
        <w:t xml:space="preserve">3  </w:t>
      </w:r>
      <w:r>
        <w:rPr>
          <w:rFonts w:ascii="Cambria" w:eastAsia="Cambria" w:hAnsi="Cambria" w:cs="Cambria"/>
          <w:b/>
          <w:bCs/>
          <w:sz w:val="30"/>
          <w:szCs w:val="30"/>
        </w:rPr>
        <w:t>Ce</w:t>
      </w:r>
      <w:proofErr w:type="gramEnd"/>
      <w:r>
        <w:rPr>
          <w:rFonts w:ascii="Cambria" w:eastAsia="Cambria" w:hAnsi="Cambria" w:cs="Cambria"/>
          <w:b/>
          <w:bCs/>
          <w:sz w:val="30"/>
          <w:szCs w:val="30"/>
        </w:rPr>
        <w:t xml:space="preserve"> que vous venez chercher</w:t>
      </w:r>
    </w:p>
    <w:p w:rsidR="00F1475E" w:rsidRDefault="00112DEC">
      <w:pPr>
        <w:spacing w:after="200"/>
      </w:pPr>
      <w:r>
        <w:rPr>
          <w:i/>
          <w:iCs/>
          <w:color w:val="5B5344"/>
        </w:rPr>
        <w:t xml:space="preserve">Quatre </w:t>
      </w:r>
      <w:proofErr w:type="spellStart"/>
      <w:r>
        <w:rPr>
          <w:i/>
          <w:iCs/>
          <w:color w:val="5B5344"/>
        </w:rPr>
        <w:t>endpoints</w:t>
      </w:r>
      <w:proofErr w:type="spellEnd"/>
      <w:r>
        <w:rPr>
          <w:i/>
          <w:iCs/>
          <w:color w:val="5B5344"/>
        </w:rPr>
        <w:t>, tous authentifiés par X-Api-Key, suffisent à récupérer un dossier archivé et ses pièces jointes.</w:t>
      </w:r>
    </w:p>
    <w:p w:rsidR="00F1475E" w:rsidRDefault="00112DEC">
      <w:pPr>
        <w:spacing w:before="120" w:after="100"/>
      </w:pPr>
      <w:r>
        <w:rPr>
          <w:rFonts w:ascii="Consolas" w:eastAsia="Consolas" w:hAnsi="Consolas" w:cs="Consolas"/>
          <w:b/>
          <w:bCs/>
          <w:color w:val="3E6B52"/>
          <w:sz w:val="18"/>
          <w:szCs w:val="18"/>
          <w:shd w:val="clear" w:color="auto" w:fill="DEEAE2"/>
        </w:rPr>
        <w:t xml:space="preserve"> GET </w:t>
      </w:r>
      <w:r>
        <w:rPr>
          <w:rFonts w:ascii="Consolas" w:eastAsia="Consolas" w:hAnsi="Consolas" w:cs="Consolas"/>
          <w:b/>
          <w:bCs/>
        </w:rPr>
        <w:t xml:space="preserve">  /api/</w:t>
      </w:r>
      <w:proofErr w:type="spellStart"/>
      <w:proofErr w:type="gramStart"/>
      <w:r>
        <w:rPr>
          <w:rFonts w:ascii="Consolas" w:eastAsia="Consolas" w:hAnsi="Consolas" w:cs="Consolas"/>
          <w:b/>
          <w:bCs/>
        </w:rPr>
        <w:t>dossiers?statut</w:t>
      </w:r>
      <w:proofErr w:type="spellEnd"/>
      <w:proofErr w:type="gramEnd"/>
      <w:r>
        <w:rPr>
          <w:rFonts w:ascii="Consolas" w:eastAsia="Consolas" w:hAnsi="Consolas" w:cs="Consolas"/>
          <w:b/>
          <w:bCs/>
        </w:rPr>
        <w:t>=ARCHIVE</w:t>
      </w:r>
    </w:p>
    <w:p w:rsidR="00F1475E" w:rsidRDefault="00112DEC">
      <w:pPr>
        <w:spacing w:after="160"/>
      </w:pPr>
      <w:r>
        <w:t>Liste paginée des dossiers archivés — point d'entrée pour découvrir ce qui est prêt à récupérer.</w:t>
      </w:r>
    </w:p>
    <w:tbl>
      <w:tblPr>
        <w:tblW w:w="5000" w:type="pct"/>
        <w:tblBorders>
          <w:top w:val="single" w:sz="4" w:space="0" w:color="DDD3BE"/>
          <w:bottom w:val="single" w:sz="4" w:space="0" w:color="DDD3BE"/>
          <w:insideH w:val="single" w:sz="4" w:space="0" w:color="DDD3BE"/>
        </w:tblBorders>
        <w:tblCellMar>
          <w:left w:w="10" w:type="dxa"/>
          <w:right w:w="10" w:type="dxa"/>
        </w:tblCellMar>
        <w:tblLook w:val="0000" w:firstRow="0" w:lastRow="0" w:firstColumn="0" w:lastColumn="0" w:noHBand="0" w:noVBand="0"/>
      </w:tblPr>
      <w:tblGrid>
        <w:gridCol w:w="3065"/>
        <w:gridCol w:w="6641"/>
      </w:tblGrid>
      <w:tr w:rsidR="00F1475E">
        <w:tblPrEx>
          <w:tblCellMar>
            <w:top w:w="0" w:type="dxa"/>
            <w:bottom w:w="0" w:type="dxa"/>
          </w:tblCellMar>
        </w:tblPrEx>
        <w:tc>
          <w:tcPr>
            <w:tcW w:w="3000" w:type="dxa"/>
            <w:tcMar>
              <w:top w:w="80" w:type="dxa"/>
              <w:left w:w="40" w:type="dxa"/>
              <w:bottom w:w="80" w:type="dxa"/>
              <w:right w:w="40" w:type="dxa"/>
            </w:tcMar>
          </w:tcPr>
          <w:p w:rsidR="00F1475E" w:rsidRDefault="00112DEC">
            <w:r>
              <w:rPr>
                <w:rFonts w:ascii="Consolas" w:eastAsia="Consolas" w:hAnsi="Consolas" w:cs="Consolas"/>
                <w:b/>
                <w:bCs/>
                <w:color w:val="5B5344"/>
                <w:sz w:val="16"/>
                <w:szCs w:val="16"/>
              </w:rPr>
              <w:t>PARAMÈTRE</w:t>
            </w:r>
          </w:p>
        </w:tc>
        <w:tc>
          <w:tcPr>
            <w:tcW w:w="6500" w:type="dxa"/>
            <w:tcMar>
              <w:top w:w="80" w:type="dxa"/>
              <w:left w:w="40" w:type="dxa"/>
              <w:bottom w:w="80" w:type="dxa"/>
              <w:right w:w="40" w:type="dxa"/>
            </w:tcMar>
          </w:tcPr>
          <w:p w:rsidR="00F1475E" w:rsidRDefault="00112DEC">
            <w:r>
              <w:rPr>
                <w:rFonts w:ascii="Consolas" w:eastAsia="Consolas" w:hAnsi="Consolas" w:cs="Consolas"/>
                <w:b/>
                <w:bCs/>
                <w:color w:val="5B5344"/>
                <w:sz w:val="16"/>
                <w:szCs w:val="16"/>
              </w:rPr>
              <w:t>RÔLE</w:t>
            </w:r>
          </w:p>
        </w:tc>
      </w:tr>
      <w:tr w:rsidR="00F1475E">
        <w:tblPrEx>
          <w:tblCellMar>
            <w:top w:w="0" w:type="dxa"/>
            <w:bottom w:w="0" w:type="dxa"/>
          </w:tblCellMar>
        </w:tblPrEx>
        <w:tc>
          <w:tcPr>
            <w:tcW w:w="3000" w:type="dxa"/>
            <w:tcMar>
              <w:top w:w="80" w:type="dxa"/>
              <w:left w:w="40" w:type="dxa"/>
              <w:bottom w:w="80" w:type="dxa"/>
              <w:right w:w="40" w:type="dxa"/>
            </w:tcMar>
          </w:tcPr>
          <w:p w:rsidR="00F1475E" w:rsidRDefault="00112DEC">
            <w:r>
              <w:rPr>
                <w:rFonts w:ascii="Consolas" w:eastAsia="Consolas" w:hAnsi="Consolas" w:cs="Consolas"/>
                <w:color w:val="8A5D22"/>
                <w:sz w:val="19"/>
                <w:szCs w:val="19"/>
              </w:rPr>
              <w:t>statut</w:t>
            </w:r>
          </w:p>
        </w:tc>
        <w:tc>
          <w:tcPr>
            <w:tcW w:w="6500" w:type="dxa"/>
            <w:tcMar>
              <w:top w:w="80" w:type="dxa"/>
              <w:left w:w="40" w:type="dxa"/>
              <w:bottom w:w="80" w:type="dxa"/>
              <w:right w:w="40" w:type="dxa"/>
            </w:tcMar>
          </w:tcPr>
          <w:p w:rsidR="00F1475E" w:rsidRDefault="00112DEC">
            <w:r>
              <w:rPr>
                <w:sz w:val="20"/>
                <w:szCs w:val="20"/>
              </w:rPr>
              <w:t>Fixer à ARCHIVE</w:t>
            </w:r>
          </w:p>
        </w:tc>
      </w:tr>
      <w:tr w:rsidR="00F1475E">
        <w:tblPrEx>
          <w:tblCellMar>
            <w:top w:w="0" w:type="dxa"/>
            <w:bottom w:w="0" w:type="dxa"/>
          </w:tblCellMar>
        </w:tblPrEx>
        <w:tc>
          <w:tcPr>
            <w:tcW w:w="3000" w:type="dxa"/>
            <w:tcMar>
              <w:top w:w="80" w:type="dxa"/>
              <w:left w:w="40" w:type="dxa"/>
              <w:bottom w:w="80" w:type="dxa"/>
              <w:right w:w="40" w:type="dxa"/>
            </w:tcMar>
          </w:tcPr>
          <w:p w:rsidR="00F1475E" w:rsidRDefault="00112DEC">
            <w:r>
              <w:rPr>
                <w:rFonts w:ascii="Consolas" w:eastAsia="Consolas" w:hAnsi="Consolas" w:cs="Consolas"/>
                <w:color w:val="8A5D22"/>
                <w:sz w:val="19"/>
                <w:szCs w:val="19"/>
              </w:rPr>
              <w:t xml:space="preserve">page, </w:t>
            </w:r>
            <w:proofErr w:type="spellStart"/>
            <w:r>
              <w:rPr>
                <w:rFonts w:ascii="Consolas" w:eastAsia="Consolas" w:hAnsi="Consolas" w:cs="Consolas"/>
                <w:color w:val="8A5D22"/>
                <w:sz w:val="19"/>
                <w:szCs w:val="19"/>
              </w:rPr>
              <w:t>pageSize</w:t>
            </w:r>
            <w:proofErr w:type="spellEnd"/>
          </w:p>
        </w:tc>
        <w:tc>
          <w:tcPr>
            <w:tcW w:w="6500" w:type="dxa"/>
            <w:tcMar>
              <w:top w:w="80" w:type="dxa"/>
              <w:left w:w="40" w:type="dxa"/>
              <w:bottom w:w="80" w:type="dxa"/>
              <w:right w:w="40" w:type="dxa"/>
            </w:tcMar>
          </w:tcPr>
          <w:p w:rsidR="00F1475E" w:rsidRDefault="00112DEC">
            <w:r>
              <w:rPr>
                <w:sz w:val="20"/>
                <w:szCs w:val="20"/>
              </w:rPr>
              <w:t>Pagination (défaut : page 1, 20 par page)</w:t>
            </w:r>
          </w:p>
        </w:tc>
      </w:tr>
    </w:tbl>
    <w:p w:rsidR="00F1475E" w:rsidRDefault="00F1475E">
      <w:pPr>
        <w:spacing w:after="160"/>
      </w:pPr>
    </w:p>
    <w:p w:rsidR="00F1475E" w:rsidRDefault="00112DEC">
      <w:pPr>
        <w:spacing w:before="120" w:after="100"/>
      </w:pPr>
      <w:r>
        <w:rPr>
          <w:rFonts w:ascii="Consolas" w:eastAsia="Consolas" w:hAnsi="Consolas" w:cs="Consolas"/>
          <w:b/>
          <w:bCs/>
          <w:color w:val="3E6B52"/>
          <w:sz w:val="18"/>
          <w:szCs w:val="18"/>
          <w:shd w:val="clear" w:color="auto" w:fill="DEEAE2"/>
        </w:rPr>
        <w:t xml:space="preserve"> GET </w:t>
      </w:r>
      <w:r>
        <w:rPr>
          <w:rFonts w:ascii="Consolas" w:eastAsia="Consolas" w:hAnsi="Consolas" w:cs="Consolas"/>
          <w:b/>
          <w:bCs/>
        </w:rPr>
        <w:t xml:space="preserve">  /api/dossiers/{</w:t>
      </w:r>
      <w:proofErr w:type="spellStart"/>
      <w:r>
        <w:rPr>
          <w:rFonts w:ascii="Consolas" w:eastAsia="Consolas" w:hAnsi="Consolas" w:cs="Consolas"/>
          <w:b/>
          <w:bCs/>
        </w:rPr>
        <w:t>dossierId</w:t>
      </w:r>
      <w:proofErr w:type="spellEnd"/>
      <w:r>
        <w:rPr>
          <w:rFonts w:ascii="Consolas" w:eastAsia="Consolas" w:hAnsi="Consolas" w:cs="Consolas"/>
          <w:b/>
          <w:bCs/>
        </w:rPr>
        <w:t>}</w:t>
      </w:r>
    </w:p>
    <w:p w:rsidR="00F1475E" w:rsidRDefault="00112DEC">
      <w:pPr>
        <w:spacing w:after="160"/>
      </w:pPr>
      <w:r>
        <w:t>Détail complet d'un dossier (toutes les données réglementaires, montants, parties).</w:t>
      </w:r>
    </w:p>
    <w:p w:rsidR="00F1475E" w:rsidRDefault="00F1475E">
      <w:pPr>
        <w:spacing w:after="80"/>
      </w:pPr>
    </w:p>
    <w:p w:rsidR="00F1475E" w:rsidRDefault="00112DEC">
      <w:pPr>
        <w:spacing w:before="120" w:after="100"/>
      </w:pPr>
      <w:r>
        <w:rPr>
          <w:rFonts w:ascii="Consolas" w:eastAsia="Consolas" w:hAnsi="Consolas" w:cs="Consolas"/>
          <w:b/>
          <w:bCs/>
          <w:color w:val="3E6B52"/>
          <w:sz w:val="18"/>
          <w:szCs w:val="18"/>
          <w:shd w:val="clear" w:color="auto" w:fill="DEEAE2"/>
        </w:rPr>
        <w:t xml:space="preserve"> GET </w:t>
      </w:r>
      <w:r>
        <w:rPr>
          <w:rFonts w:ascii="Consolas" w:eastAsia="Consolas" w:hAnsi="Consolas" w:cs="Consolas"/>
          <w:b/>
          <w:bCs/>
        </w:rPr>
        <w:t xml:space="preserve">  /api/dossiers/{</w:t>
      </w:r>
      <w:proofErr w:type="spellStart"/>
      <w:r>
        <w:rPr>
          <w:rFonts w:ascii="Consolas" w:eastAsia="Consolas" w:hAnsi="Consolas" w:cs="Consolas"/>
          <w:b/>
          <w:bCs/>
        </w:rPr>
        <w:t>dossierId</w:t>
      </w:r>
      <w:proofErr w:type="spellEnd"/>
      <w:r>
        <w:rPr>
          <w:rFonts w:ascii="Consolas" w:eastAsia="Consolas" w:hAnsi="Consolas" w:cs="Consolas"/>
          <w:b/>
          <w:bCs/>
        </w:rPr>
        <w:t>}/documents</w:t>
      </w:r>
    </w:p>
    <w:p w:rsidR="00F1475E" w:rsidRDefault="00112DEC">
      <w:pPr>
        <w:spacing w:after="160"/>
      </w:pPr>
      <w:r>
        <w:t>Liste des pièces jointes du dossier — à appeler avant le téléchargement individuel de chaque fichier.</w:t>
      </w:r>
    </w:p>
    <w:p w:rsidR="00F1475E" w:rsidRDefault="00F1475E">
      <w:pPr>
        <w:spacing w:after="80"/>
      </w:pPr>
    </w:p>
    <w:p w:rsidR="00F1475E" w:rsidRDefault="00112DEC">
      <w:pPr>
        <w:spacing w:before="120" w:after="100"/>
      </w:pPr>
      <w:r>
        <w:rPr>
          <w:rFonts w:ascii="Consolas" w:eastAsia="Consolas" w:hAnsi="Consolas" w:cs="Consolas"/>
          <w:b/>
          <w:bCs/>
          <w:color w:val="3E6B52"/>
          <w:sz w:val="18"/>
          <w:szCs w:val="18"/>
          <w:shd w:val="clear" w:color="auto" w:fill="DEEAE2"/>
        </w:rPr>
        <w:t xml:space="preserve"> GET </w:t>
      </w:r>
      <w:r>
        <w:rPr>
          <w:rFonts w:ascii="Consolas" w:eastAsia="Consolas" w:hAnsi="Consolas" w:cs="Consolas"/>
          <w:b/>
          <w:bCs/>
        </w:rPr>
        <w:t xml:space="preserve">  /api/dossiers/{</w:t>
      </w:r>
      <w:proofErr w:type="spellStart"/>
      <w:r>
        <w:rPr>
          <w:rFonts w:ascii="Consolas" w:eastAsia="Consolas" w:hAnsi="Consolas" w:cs="Consolas"/>
          <w:b/>
          <w:bCs/>
        </w:rPr>
        <w:t>dos</w:t>
      </w:r>
      <w:r>
        <w:rPr>
          <w:rFonts w:ascii="Consolas" w:eastAsia="Consolas" w:hAnsi="Consolas" w:cs="Consolas"/>
          <w:b/>
          <w:bCs/>
        </w:rPr>
        <w:t>sierId</w:t>
      </w:r>
      <w:proofErr w:type="spellEnd"/>
      <w:r>
        <w:rPr>
          <w:rFonts w:ascii="Consolas" w:eastAsia="Consolas" w:hAnsi="Consolas" w:cs="Consolas"/>
          <w:b/>
          <w:bCs/>
        </w:rPr>
        <w:t>}/documents/{</w:t>
      </w:r>
      <w:proofErr w:type="spellStart"/>
      <w:r>
        <w:rPr>
          <w:rFonts w:ascii="Consolas" w:eastAsia="Consolas" w:hAnsi="Consolas" w:cs="Consolas"/>
          <w:b/>
          <w:bCs/>
        </w:rPr>
        <w:t>documentId</w:t>
      </w:r>
      <w:proofErr w:type="spellEnd"/>
      <w:r>
        <w:rPr>
          <w:rFonts w:ascii="Consolas" w:eastAsia="Consolas" w:hAnsi="Consolas" w:cs="Consolas"/>
          <w:b/>
          <w:bCs/>
        </w:rPr>
        <w:t>}/fichier</w:t>
      </w:r>
    </w:p>
    <w:p w:rsidR="00F1475E" w:rsidRDefault="00112DEC">
      <w:pPr>
        <w:spacing w:after="160"/>
      </w:pPr>
      <w:r>
        <w:t>Contenu binaire d'une pièce jointe précise.</w:t>
      </w:r>
    </w:p>
    <w:p w:rsidR="00F1475E" w:rsidRDefault="00112DEC">
      <w:pPr>
        <w:pBdr>
          <w:bottom w:val="single" w:sz="6" w:space="6" w:color="DDD3BE"/>
        </w:pBdr>
        <w:spacing w:before="480" w:after="200"/>
      </w:pPr>
      <w:r>
        <w:rPr>
          <w:rFonts w:ascii="Consolas" w:eastAsia="Consolas" w:hAnsi="Consolas" w:cs="Consolas"/>
          <w:b/>
          <w:bCs/>
          <w:color w:val="8A5D22"/>
          <w:sz w:val="20"/>
          <w:szCs w:val="20"/>
        </w:rPr>
        <w:t>§</w:t>
      </w:r>
      <w:proofErr w:type="gramStart"/>
      <w:r>
        <w:rPr>
          <w:rFonts w:ascii="Consolas" w:eastAsia="Consolas" w:hAnsi="Consolas" w:cs="Consolas"/>
          <w:b/>
          <w:bCs/>
          <w:color w:val="8A5D22"/>
          <w:sz w:val="20"/>
          <w:szCs w:val="20"/>
        </w:rPr>
        <w:t xml:space="preserve">4  </w:t>
      </w:r>
      <w:r>
        <w:rPr>
          <w:rFonts w:ascii="Cambria" w:eastAsia="Cambria" w:hAnsi="Cambria" w:cs="Cambria"/>
          <w:b/>
          <w:bCs/>
          <w:sz w:val="30"/>
          <w:szCs w:val="30"/>
        </w:rPr>
        <w:t>Confirmation</w:t>
      </w:r>
      <w:proofErr w:type="gramEnd"/>
      <w:r>
        <w:rPr>
          <w:rFonts w:ascii="Cambria" w:eastAsia="Cambria" w:hAnsi="Cambria" w:cs="Cambria"/>
          <w:b/>
          <w:bCs/>
          <w:sz w:val="30"/>
          <w:szCs w:val="30"/>
        </w:rPr>
        <w:t xml:space="preserve"> de réception</w:t>
      </w:r>
    </w:p>
    <w:p w:rsidR="00F1475E" w:rsidRDefault="00112DEC">
      <w:pPr>
        <w:spacing w:after="200"/>
      </w:pPr>
      <w:r>
        <w:rPr>
          <w:i/>
          <w:iCs/>
          <w:color w:val="5B5344"/>
        </w:rPr>
        <w:t>Une fois un dossier et ses documents effectivement récupérés de votre côté, cet appel ferme la boucle.</w:t>
      </w:r>
    </w:p>
    <w:p w:rsidR="00F1475E" w:rsidRDefault="00112DEC">
      <w:pPr>
        <w:spacing w:before="120" w:after="100"/>
      </w:pPr>
      <w:r>
        <w:rPr>
          <w:rFonts w:ascii="Consolas" w:eastAsia="Consolas" w:hAnsi="Consolas" w:cs="Consolas"/>
          <w:b/>
          <w:bCs/>
          <w:color w:val="8A5D22"/>
          <w:sz w:val="18"/>
          <w:szCs w:val="18"/>
          <w:shd w:val="clear" w:color="auto" w:fill="EFE1C6"/>
        </w:rPr>
        <w:t xml:space="preserve"> POST </w:t>
      </w:r>
      <w:r>
        <w:rPr>
          <w:rFonts w:ascii="Consolas" w:eastAsia="Consolas" w:hAnsi="Consolas" w:cs="Consolas"/>
          <w:b/>
          <w:bCs/>
        </w:rPr>
        <w:t xml:space="preserve">  /api/workflow/{</w:t>
      </w:r>
      <w:proofErr w:type="spellStart"/>
      <w:r>
        <w:rPr>
          <w:rFonts w:ascii="Consolas" w:eastAsia="Consolas" w:hAnsi="Consolas" w:cs="Consolas"/>
          <w:b/>
          <w:bCs/>
        </w:rPr>
        <w:t>dossierId</w:t>
      </w:r>
      <w:proofErr w:type="spellEnd"/>
      <w:r>
        <w:rPr>
          <w:rFonts w:ascii="Consolas" w:eastAsia="Consolas" w:hAnsi="Consolas" w:cs="Consolas"/>
          <w:b/>
          <w:bCs/>
        </w:rPr>
        <w:t>}/confirmer-archivage-externe</w:t>
      </w:r>
    </w:p>
    <w:p w:rsidR="00F1475E" w:rsidRDefault="00112DEC">
      <w:pPr>
        <w:spacing w:after="160"/>
      </w:pPr>
      <w:r>
        <w:t>Aucun corps requis. Réponse :</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6"/>
      </w:tblGrid>
      <w:tr w:rsidR="00F1475E">
        <w:tblPrEx>
          <w:tblCellMar>
            <w:top w:w="0" w:type="dxa"/>
            <w:bottom w:w="0" w:type="dxa"/>
          </w:tblCellMar>
        </w:tblPrEx>
        <w:tc>
          <w:tcPr>
            <w:tcW w:w="0" w:type="auto"/>
            <w:shd w:val="clear" w:color="auto" w:fill="2A2419"/>
            <w:tcMar>
              <w:top w:w="160" w:type="dxa"/>
              <w:left w:w="220" w:type="dxa"/>
              <w:bottom w:w="160" w:type="dxa"/>
              <w:right w:w="220" w:type="dxa"/>
            </w:tcMar>
          </w:tcPr>
          <w:p w:rsidR="00F1475E" w:rsidRDefault="00112DEC">
            <w:pPr>
              <w:spacing w:after="40"/>
            </w:pPr>
            <w:r>
              <w:rPr>
                <w:rFonts w:ascii="Consolas" w:eastAsia="Consolas" w:hAnsi="Consolas" w:cs="Consolas"/>
                <w:color w:val="EDE6D6"/>
                <w:sz w:val="20"/>
                <w:szCs w:val="20"/>
              </w:rPr>
              <w:t>{</w:t>
            </w:r>
          </w:p>
          <w:p w:rsidR="00F1475E" w:rsidRDefault="00112DEC">
            <w:pPr>
              <w:spacing w:after="40"/>
            </w:pPr>
            <w:r>
              <w:rPr>
                <w:rFonts w:ascii="Consolas" w:eastAsia="Consolas" w:hAnsi="Consolas" w:cs="Consolas"/>
                <w:color w:val="EDE6D6"/>
                <w:sz w:val="20"/>
                <w:szCs w:val="20"/>
              </w:rPr>
              <w:t xml:space="preserve">  "</w:t>
            </w:r>
            <w:proofErr w:type="spellStart"/>
            <w:r>
              <w:rPr>
                <w:rFonts w:ascii="Consolas" w:eastAsia="Consolas" w:hAnsi="Consolas" w:cs="Consolas"/>
                <w:color w:val="EDE6D6"/>
                <w:sz w:val="20"/>
                <w:szCs w:val="20"/>
              </w:rPr>
              <w:t>dossierId</w:t>
            </w:r>
            <w:proofErr w:type="spellEnd"/>
            <w:r>
              <w:rPr>
                <w:rFonts w:ascii="Consolas" w:eastAsia="Consolas" w:hAnsi="Consolas" w:cs="Consolas"/>
                <w:color w:val="EDE6D6"/>
                <w:sz w:val="20"/>
                <w:szCs w:val="20"/>
              </w:rPr>
              <w:t>": 4821,</w:t>
            </w:r>
          </w:p>
          <w:p w:rsidR="00F1475E" w:rsidRDefault="00112DEC">
            <w:pPr>
              <w:spacing w:after="40"/>
            </w:pPr>
            <w:r>
              <w:rPr>
                <w:rFonts w:ascii="Consolas" w:eastAsia="Consolas" w:hAnsi="Consolas" w:cs="Consolas"/>
                <w:color w:val="EDE6D6"/>
                <w:sz w:val="20"/>
                <w:szCs w:val="20"/>
              </w:rPr>
              <w:t xml:space="preserve">  "</w:t>
            </w:r>
            <w:proofErr w:type="spellStart"/>
            <w:r>
              <w:rPr>
                <w:rFonts w:ascii="Consolas" w:eastAsia="Consolas" w:hAnsi="Consolas" w:cs="Consolas"/>
                <w:color w:val="EDE6D6"/>
                <w:sz w:val="20"/>
                <w:szCs w:val="20"/>
              </w:rPr>
              <w:t>referenceInterne</w:t>
            </w:r>
            <w:proofErr w:type="spellEnd"/>
            <w:r>
              <w:rPr>
                <w:rFonts w:ascii="Consolas" w:eastAsia="Consolas" w:hAnsi="Consolas" w:cs="Consolas"/>
                <w:color w:val="EDE6D6"/>
                <w:sz w:val="20"/>
                <w:szCs w:val="20"/>
              </w:rPr>
              <w:t>": "PDOE-202608-0142",</w:t>
            </w:r>
          </w:p>
          <w:p w:rsidR="00F1475E" w:rsidRDefault="00112DEC">
            <w:pPr>
              <w:spacing w:after="40"/>
            </w:pPr>
            <w:r>
              <w:rPr>
                <w:rFonts w:ascii="Consolas" w:eastAsia="Consolas" w:hAnsi="Consolas" w:cs="Consolas"/>
                <w:color w:val="EDE6D6"/>
                <w:sz w:val="20"/>
                <w:szCs w:val="20"/>
              </w:rPr>
              <w:t xml:space="preserve">  "</w:t>
            </w:r>
            <w:proofErr w:type="spellStart"/>
            <w:r>
              <w:rPr>
                <w:rFonts w:ascii="Consolas" w:eastAsia="Consolas" w:hAnsi="Consolas" w:cs="Consolas"/>
                <w:color w:val="EDE6D6"/>
                <w:sz w:val="20"/>
                <w:szCs w:val="20"/>
              </w:rPr>
              <w:t>archivageConfirme</w:t>
            </w:r>
            <w:proofErr w:type="spellEnd"/>
            <w:r>
              <w:rPr>
                <w:rFonts w:ascii="Consolas" w:eastAsia="Consolas" w:hAnsi="Consolas" w:cs="Consolas"/>
                <w:color w:val="EDE6D6"/>
                <w:sz w:val="20"/>
                <w:szCs w:val="20"/>
              </w:rPr>
              <w:t xml:space="preserve">": </w:t>
            </w:r>
            <w:proofErr w:type="spellStart"/>
            <w:r>
              <w:rPr>
                <w:rFonts w:ascii="Consolas" w:eastAsia="Consolas" w:hAnsi="Consolas" w:cs="Consolas"/>
                <w:color w:val="EDE6D6"/>
                <w:sz w:val="20"/>
                <w:szCs w:val="20"/>
              </w:rPr>
              <w:t>true</w:t>
            </w:r>
            <w:proofErr w:type="spellEnd"/>
            <w:r>
              <w:rPr>
                <w:rFonts w:ascii="Consolas" w:eastAsia="Consolas" w:hAnsi="Consolas" w:cs="Consolas"/>
                <w:color w:val="EDE6D6"/>
                <w:sz w:val="20"/>
                <w:szCs w:val="20"/>
              </w:rPr>
              <w:t>,</w:t>
            </w:r>
          </w:p>
          <w:p w:rsidR="00F1475E" w:rsidRDefault="00112DEC">
            <w:pPr>
              <w:spacing w:after="40"/>
            </w:pPr>
            <w:r>
              <w:rPr>
                <w:rFonts w:ascii="Consolas" w:eastAsia="Consolas" w:hAnsi="Consolas" w:cs="Consolas"/>
                <w:color w:val="EDE6D6"/>
                <w:sz w:val="20"/>
                <w:szCs w:val="20"/>
              </w:rPr>
              <w:t xml:space="preserve">  "</w:t>
            </w:r>
            <w:proofErr w:type="spellStart"/>
            <w:r>
              <w:rPr>
                <w:rFonts w:ascii="Consolas" w:eastAsia="Consolas" w:hAnsi="Consolas" w:cs="Consolas"/>
                <w:color w:val="EDE6D6"/>
                <w:sz w:val="20"/>
                <w:szCs w:val="20"/>
              </w:rPr>
              <w:t>dateConfirmationArchivage</w:t>
            </w:r>
            <w:proofErr w:type="spellEnd"/>
            <w:r>
              <w:rPr>
                <w:rFonts w:ascii="Consolas" w:eastAsia="Consolas" w:hAnsi="Consolas" w:cs="Consolas"/>
                <w:color w:val="EDE6D6"/>
                <w:sz w:val="20"/>
                <w:szCs w:val="20"/>
              </w:rPr>
              <w:t>": "2026-08-24T09:14:47Z"</w:t>
            </w:r>
          </w:p>
          <w:p w:rsidR="00F1475E" w:rsidRDefault="00112DEC">
            <w:pPr>
              <w:spacing w:after="40"/>
            </w:pPr>
            <w:r>
              <w:rPr>
                <w:rFonts w:ascii="Consolas" w:eastAsia="Consolas" w:hAnsi="Consolas" w:cs="Consolas"/>
                <w:color w:val="EDE6D6"/>
                <w:sz w:val="20"/>
                <w:szCs w:val="20"/>
              </w:rPr>
              <w:t>}</w:t>
            </w:r>
          </w:p>
        </w:tc>
      </w:tr>
    </w:tbl>
    <w:p w:rsidR="00F1475E" w:rsidRDefault="00F1475E">
      <w:pPr>
        <w:spacing w:after="80"/>
      </w:pPr>
    </w:p>
    <w:tbl>
      <w:tblPr>
        <w:tblW w:w="5000" w:type="pct"/>
        <w:tblBorders>
          <w:top w:val="single" w:sz="4" w:space="0" w:color="DDD3BE"/>
          <w:bottom w:val="single" w:sz="4" w:space="0" w:color="DDD3BE"/>
          <w:insideH w:val="single" w:sz="4" w:space="0" w:color="DDD3BE"/>
        </w:tblBorders>
        <w:tblCellMar>
          <w:left w:w="10" w:type="dxa"/>
          <w:right w:w="10" w:type="dxa"/>
        </w:tblCellMar>
        <w:tblLook w:val="0000" w:firstRow="0" w:lastRow="0" w:firstColumn="0" w:lastColumn="0" w:noHBand="0" w:noVBand="0"/>
      </w:tblPr>
      <w:tblGrid>
        <w:gridCol w:w="3065"/>
        <w:gridCol w:w="6641"/>
      </w:tblGrid>
      <w:tr w:rsidR="00F1475E">
        <w:tblPrEx>
          <w:tblCellMar>
            <w:top w:w="0" w:type="dxa"/>
            <w:bottom w:w="0" w:type="dxa"/>
          </w:tblCellMar>
        </w:tblPrEx>
        <w:tc>
          <w:tcPr>
            <w:tcW w:w="3000" w:type="dxa"/>
            <w:tcMar>
              <w:top w:w="80" w:type="dxa"/>
              <w:left w:w="40" w:type="dxa"/>
              <w:bottom w:w="80" w:type="dxa"/>
              <w:right w:w="40" w:type="dxa"/>
            </w:tcMar>
          </w:tcPr>
          <w:p w:rsidR="00F1475E" w:rsidRDefault="00112DEC">
            <w:r>
              <w:rPr>
                <w:rFonts w:ascii="Consolas" w:eastAsia="Consolas" w:hAnsi="Consolas" w:cs="Consolas"/>
                <w:b/>
                <w:bCs/>
                <w:color w:val="5B5344"/>
                <w:sz w:val="16"/>
                <w:szCs w:val="16"/>
              </w:rPr>
              <w:t>CODE</w:t>
            </w:r>
          </w:p>
        </w:tc>
        <w:tc>
          <w:tcPr>
            <w:tcW w:w="6500" w:type="dxa"/>
            <w:tcMar>
              <w:top w:w="80" w:type="dxa"/>
              <w:left w:w="40" w:type="dxa"/>
              <w:bottom w:w="80" w:type="dxa"/>
              <w:right w:w="40" w:type="dxa"/>
            </w:tcMar>
          </w:tcPr>
          <w:p w:rsidR="00F1475E" w:rsidRDefault="00112DEC">
            <w:r>
              <w:rPr>
                <w:rFonts w:ascii="Consolas" w:eastAsia="Consolas" w:hAnsi="Consolas" w:cs="Consolas"/>
                <w:b/>
                <w:bCs/>
                <w:color w:val="5B5344"/>
                <w:sz w:val="16"/>
                <w:szCs w:val="16"/>
              </w:rPr>
              <w:t>CAS</w:t>
            </w:r>
          </w:p>
        </w:tc>
      </w:tr>
      <w:tr w:rsidR="00F1475E">
        <w:tblPrEx>
          <w:tblCellMar>
            <w:top w:w="0" w:type="dxa"/>
            <w:bottom w:w="0" w:type="dxa"/>
          </w:tblCellMar>
        </w:tblPrEx>
        <w:tc>
          <w:tcPr>
            <w:tcW w:w="3000" w:type="dxa"/>
            <w:tcMar>
              <w:top w:w="80" w:type="dxa"/>
              <w:left w:w="40" w:type="dxa"/>
              <w:bottom w:w="80" w:type="dxa"/>
              <w:right w:w="40" w:type="dxa"/>
            </w:tcMar>
          </w:tcPr>
          <w:p w:rsidR="00F1475E" w:rsidRDefault="00112DEC">
            <w:r>
              <w:rPr>
                <w:rFonts w:ascii="Consolas" w:eastAsia="Consolas" w:hAnsi="Consolas" w:cs="Consolas"/>
                <w:color w:val="8A5D22"/>
                <w:sz w:val="19"/>
                <w:szCs w:val="19"/>
              </w:rPr>
              <w:t>401</w:t>
            </w:r>
          </w:p>
        </w:tc>
        <w:tc>
          <w:tcPr>
            <w:tcW w:w="6500" w:type="dxa"/>
            <w:tcMar>
              <w:top w:w="80" w:type="dxa"/>
              <w:left w:w="40" w:type="dxa"/>
              <w:bottom w:w="80" w:type="dxa"/>
              <w:right w:w="40" w:type="dxa"/>
            </w:tcMar>
          </w:tcPr>
          <w:p w:rsidR="00F1475E" w:rsidRDefault="00112DEC">
            <w:r>
              <w:rPr>
                <w:sz w:val="20"/>
                <w:szCs w:val="20"/>
              </w:rPr>
              <w:t>Clé API absente ou invalide</w:t>
            </w:r>
          </w:p>
        </w:tc>
      </w:tr>
      <w:tr w:rsidR="00F1475E">
        <w:tblPrEx>
          <w:tblCellMar>
            <w:top w:w="0" w:type="dxa"/>
            <w:bottom w:w="0" w:type="dxa"/>
          </w:tblCellMar>
        </w:tblPrEx>
        <w:tc>
          <w:tcPr>
            <w:tcW w:w="3000" w:type="dxa"/>
            <w:tcMar>
              <w:top w:w="80" w:type="dxa"/>
              <w:left w:w="40" w:type="dxa"/>
              <w:bottom w:w="80" w:type="dxa"/>
              <w:right w:w="40" w:type="dxa"/>
            </w:tcMar>
          </w:tcPr>
          <w:p w:rsidR="00F1475E" w:rsidRDefault="00112DEC">
            <w:r>
              <w:rPr>
                <w:rFonts w:ascii="Consolas" w:eastAsia="Consolas" w:hAnsi="Consolas" w:cs="Consolas"/>
                <w:color w:val="8A5D22"/>
                <w:sz w:val="19"/>
                <w:szCs w:val="19"/>
              </w:rPr>
              <w:t>404</w:t>
            </w:r>
          </w:p>
        </w:tc>
        <w:tc>
          <w:tcPr>
            <w:tcW w:w="6500" w:type="dxa"/>
            <w:tcMar>
              <w:top w:w="80" w:type="dxa"/>
              <w:left w:w="40" w:type="dxa"/>
              <w:bottom w:w="80" w:type="dxa"/>
              <w:right w:w="40" w:type="dxa"/>
            </w:tcMar>
          </w:tcPr>
          <w:p w:rsidR="00F1475E" w:rsidRDefault="00112DEC">
            <w:r>
              <w:rPr>
                <w:sz w:val="20"/>
                <w:szCs w:val="20"/>
              </w:rPr>
              <w:t>Dossier introuvable</w:t>
            </w:r>
          </w:p>
        </w:tc>
      </w:tr>
      <w:tr w:rsidR="00F1475E">
        <w:tblPrEx>
          <w:tblCellMar>
            <w:top w:w="0" w:type="dxa"/>
            <w:bottom w:w="0" w:type="dxa"/>
          </w:tblCellMar>
        </w:tblPrEx>
        <w:tc>
          <w:tcPr>
            <w:tcW w:w="3000" w:type="dxa"/>
            <w:tcMar>
              <w:top w:w="80" w:type="dxa"/>
              <w:left w:w="40" w:type="dxa"/>
              <w:bottom w:w="80" w:type="dxa"/>
              <w:right w:w="40" w:type="dxa"/>
            </w:tcMar>
          </w:tcPr>
          <w:p w:rsidR="00F1475E" w:rsidRDefault="00112DEC">
            <w:r>
              <w:rPr>
                <w:rFonts w:ascii="Consolas" w:eastAsia="Consolas" w:hAnsi="Consolas" w:cs="Consolas"/>
                <w:color w:val="8A5D22"/>
                <w:sz w:val="19"/>
                <w:szCs w:val="19"/>
              </w:rPr>
              <w:t>422</w:t>
            </w:r>
          </w:p>
        </w:tc>
        <w:tc>
          <w:tcPr>
            <w:tcW w:w="6500" w:type="dxa"/>
            <w:tcMar>
              <w:top w:w="80" w:type="dxa"/>
              <w:left w:w="40" w:type="dxa"/>
              <w:bottom w:w="80" w:type="dxa"/>
              <w:right w:w="40" w:type="dxa"/>
            </w:tcMar>
          </w:tcPr>
          <w:p w:rsidR="00F1475E" w:rsidRDefault="00112DEC">
            <w:r>
              <w:rPr>
                <w:sz w:val="20"/>
                <w:szCs w:val="20"/>
              </w:rPr>
              <w:t>Le dossier n'est pas (ou plus) en statut ARCHIVE</w:t>
            </w:r>
          </w:p>
        </w:tc>
      </w:tr>
    </w:tbl>
    <w:p w:rsidR="00F1475E" w:rsidRDefault="00112DEC">
      <w:pPr>
        <w:pBdr>
          <w:bottom w:val="single" w:sz="6" w:space="6" w:color="DDD3BE"/>
        </w:pBdr>
        <w:spacing w:before="480" w:after="200"/>
      </w:pPr>
      <w:r>
        <w:rPr>
          <w:rFonts w:ascii="Consolas" w:eastAsia="Consolas" w:hAnsi="Consolas" w:cs="Consolas"/>
          <w:b/>
          <w:bCs/>
          <w:color w:val="8A5D22"/>
          <w:sz w:val="20"/>
          <w:szCs w:val="20"/>
        </w:rPr>
        <w:t>§</w:t>
      </w:r>
      <w:proofErr w:type="gramStart"/>
      <w:r>
        <w:rPr>
          <w:rFonts w:ascii="Consolas" w:eastAsia="Consolas" w:hAnsi="Consolas" w:cs="Consolas"/>
          <w:b/>
          <w:bCs/>
          <w:color w:val="8A5D22"/>
          <w:sz w:val="20"/>
          <w:szCs w:val="20"/>
        </w:rPr>
        <w:t xml:space="preserve">5  </w:t>
      </w:r>
      <w:r>
        <w:rPr>
          <w:rFonts w:ascii="Cambria" w:eastAsia="Cambria" w:hAnsi="Cambria" w:cs="Cambria"/>
          <w:b/>
          <w:bCs/>
          <w:sz w:val="30"/>
          <w:szCs w:val="30"/>
        </w:rPr>
        <w:t>Limites</w:t>
      </w:r>
      <w:proofErr w:type="gramEnd"/>
      <w:r>
        <w:rPr>
          <w:rFonts w:ascii="Cambria" w:eastAsia="Cambria" w:hAnsi="Cambria" w:cs="Cambria"/>
          <w:b/>
          <w:bCs/>
          <w:sz w:val="30"/>
          <w:szCs w:val="30"/>
        </w:rPr>
        <w:t xml:space="preserve"> connues, côté vous</w:t>
      </w:r>
    </w:p>
    <w:p w:rsidR="00F1475E" w:rsidRDefault="00112DEC">
      <w:pPr>
        <w:spacing w:after="160"/>
      </w:pPr>
      <w:r>
        <w:rPr>
          <w:b/>
          <w:bCs/>
        </w:rPr>
        <w:t xml:space="preserve">Pas de nouvelle tentative automatique — </w:t>
      </w:r>
      <w:r>
        <w:t>si votre système ne répond pas au signal du §2 (indisponibilité, redéploiement…), rien ne le relance de notre côté aujourd'hui.</w:t>
      </w:r>
    </w:p>
    <w:p w:rsidR="00F1475E" w:rsidRDefault="00112DEC">
      <w:pPr>
        <w:spacing w:after="160"/>
      </w:pPr>
      <w:r>
        <w:rPr>
          <w:b/>
          <w:bCs/>
        </w:rPr>
        <w:t xml:space="preserve">Recommandation — </w:t>
      </w:r>
      <w:r>
        <w:t>tant que ce mécanisme n'existe pas, un sondage périodique de GET /api/</w:t>
      </w:r>
      <w:proofErr w:type="spellStart"/>
      <w:proofErr w:type="gramStart"/>
      <w:r>
        <w:t>dossiers?statut</w:t>
      </w:r>
      <w:proofErr w:type="spellEnd"/>
      <w:proofErr w:type="gramEnd"/>
      <w:r>
        <w:t>=ARCHIVE (par exemple tout</w:t>
      </w:r>
      <w:r>
        <w:t>es les heures) reste le filet de sécurité le plus simple pour rattraper un signal manqué.</w:t>
      </w:r>
    </w:p>
    <w:p w:rsidR="00F1475E" w:rsidRDefault="00112DEC">
      <w:pPr>
        <w:pBdr>
          <w:bottom w:val="single" w:sz="6" w:space="6" w:color="DDD3BE"/>
        </w:pBdr>
        <w:spacing w:before="480" w:after="200"/>
      </w:pPr>
      <w:r>
        <w:rPr>
          <w:rFonts w:ascii="Consolas" w:eastAsia="Consolas" w:hAnsi="Consolas" w:cs="Consolas"/>
          <w:b/>
          <w:bCs/>
          <w:color w:val="8A5D22"/>
          <w:sz w:val="20"/>
          <w:szCs w:val="20"/>
        </w:rPr>
        <w:t>§</w:t>
      </w:r>
      <w:proofErr w:type="gramStart"/>
      <w:r>
        <w:rPr>
          <w:rFonts w:ascii="Consolas" w:eastAsia="Consolas" w:hAnsi="Consolas" w:cs="Consolas"/>
          <w:b/>
          <w:bCs/>
          <w:color w:val="8A5D22"/>
          <w:sz w:val="20"/>
          <w:szCs w:val="20"/>
        </w:rPr>
        <w:t xml:space="preserve">6  </w:t>
      </w:r>
      <w:r>
        <w:rPr>
          <w:rFonts w:ascii="Cambria" w:eastAsia="Cambria" w:hAnsi="Cambria" w:cs="Cambria"/>
          <w:b/>
          <w:bCs/>
          <w:sz w:val="30"/>
          <w:szCs w:val="30"/>
        </w:rPr>
        <w:t>Ce</w:t>
      </w:r>
      <w:proofErr w:type="gramEnd"/>
      <w:r>
        <w:rPr>
          <w:rFonts w:ascii="Cambria" w:eastAsia="Cambria" w:hAnsi="Cambria" w:cs="Cambria"/>
          <w:b/>
          <w:bCs/>
          <w:sz w:val="30"/>
          <w:szCs w:val="30"/>
        </w:rPr>
        <w:t xml:space="preserve"> qu'il nous faut de votre part</w:t>
      </w:r>
    </w:p>
    <w:p w:rsidR="00F1475E" w:rsidRDefault="00112DEC">
      <w:pPr>
        <w:pBdr>
          <w:bottom w:val="single" w:sz="4" w:space="8" w:color="DDD3BE"/>
        </w:pBdr>
        <w:spacing w:after="140"/>
      </w:pPr>
      <w:proofErr w:type="gramStart"/>
      <w:r>
        <w:rPr>
          <w:rFonts w:ascii="Consolas" w:eastAsia="Consolas" w:hAnsi="Consolas" w:cs="Consolas"/>
          <w:color w:val="8A5D22"/>
          <w:sz w:val="24"/>
          <w:szCs w:val="24"/>
        </w:rPr>
        <w:t>☐</w:t>
      </w:r>
      <w:r>
        <w:rPr>
          <w:rFonts w:ascii="Consolas" w:eastAsia="Consolas" w:hAnsi="Consolas" w:cs="Consolas"/>
          <w:color w:val="8A5D22"/>
          <w:sz w:val="24"/>
          <w:szCs w:val="24"/>
        </w:rPr>
        <w:t xml:space="preserve">  </w:t>
      </w:r>
      <w:r>
        <w:rPr>
          <w:sz w:val="21"/>
          <w:szCs w:val="21"/>
        </w:rPr>
        <w:t>L'URL</w:t>
      </w:r>
      <w:proofErr w:type="gramEnd"/>
      <w:r>
        <w:rPr>
          <w:sz w:val="21"/>
          <w:szCs w:val="21"/>
        </w:rPr>
        <w:t xml:space="preserve"> d'ingestion qui recevra le signal du §2</w:t>
      </w:r>
    </w:p>
    <w:p w:rsidR="00F1475E" w:rsidRDefault="00112DEC">
      <w:pPr>
        <w:pBdr>
          <w:bottom w:val="single" w:sz="4" w:space="8" w:color="DDD3BE"/>
        </w:pBdr>
        <w:spacing w:after="140"/>
      </w:pPr>
      <w:proofErr w:type="gramStart"/>
      <w:r>
        <w:rPr>
          <w:rFonts w:ascii="Consolas" w:eastAsia="Consolas" w:hAnsi="Consolas" w:cs="Consolas"/>
          <w:color w:val="8A5D22"/>
          <w:sz w:val="24"/>
          <w:szCs w:val="24"/>
        </w:rPr>
        <w:t>☐</w:t>
      </w:r>
      <w:r>
        <w:rPr>
          <w:rFonts w:ascii="Consolas" w:eastAsia="Consolas" w:hAnsi="Consolas" w:cs="Consolas"/>
          <w:color w:val="8A5D22"/>
          <w:sz w:val="24"/>
          <w:szCs w:val="24"/>
        </w:rPr>
        <w:t xml:space="preserve">  </w:t>
      </w:r>
      <w:r>
        <w:rPr>
          <w:sz w:val="21"/>
          <w:szCs w:val="21"/>
        </w:rPr>
        <w:t>Confirmation</w:t>
      </w:r>
      <w:proofErr w:type="gramEnd"/>
      <w:r>
        <w:rPr>
          <w:sz w:val="21"/>
          <w:szCs w:val="21"/>
        </w:rPr>
        <w:t xml:space="preserve"> que vos </w:t>
      </w:r>
      <w:proofErr w:type="spellStart"/>
      <w:r>
        <w:rPr>
          <w:sz w:val="21"/>
          <w:szCs w:val="21"/>
        </w:rPr>
        <w:t>endpoints</w:t>
      </w:r>
      <w:proofErr w:type="spellEnd"/>
      <w:r>
        <w:rPr>
          <w:sz w:val="21"/>
          <w:szCs w:val="21"/>
        </w:rPr>
        <w:t xml:space="preserve"> acceptent l'en-tête X-Api-Key tel que décrit</w:t>
      </w:r>
    </w:p>
    <w:p w:rsidR="00F1475E" w:rsidRDefault="00112DEC">
      <w:pPr>
        <w:pBdr>
          <w:bottom w:val="single" w:sz="4" w:space="8" w:color="DDD3BE"/>
        </w:pBdr>
        <w:spacing w:after="140"/>
      </w:pPr>
      <w:proofErr w:type="gramStart"/>
      <w:r>
        <w:rPr>
          <w:rFonts w:ascii="Consolas" w:eastAsia="Consolas" w:hAnsi="Consolas" w:cs="Consolas"/>
          <w:color w:val="8A5D22"/>
          <w:sz w:val="24"/>
          <w:szCs w:val="24"/>
        </w:rPr>
        <w:t>☐</w:t>
      </w:r>
      <w:r>
        <w:rPr>
          <w:rFonts w:ascii="Consolas" w:eastAsia="Consolas" w:hAnsi="Consolas" w:cs="Consolas"/>
          <w:color w:val="8A5D22"/>
          <w:sz w:val="24"/>
          <w:szCs w:val="24"/>
        </w:rPr>
        <w:t xml:space="preserve">  </w:t>
      </w:r>
      <w:r>
        <w:rPr>
          <w:sz w:val="21"/>
          <w:szCs w:val="21"/>
        </w:rPr>
        <w:t>Accord</w:t>
      </w:r>
      <w:proofErr w:type="gramEnd"/>
      <w:r>
        <w:rPr>
          <w:sz w:val="21"/>
          <w:szCs w:val="21"/>
        </w:rPr>
        <w:t xml:space="preserve"> sur la valeur de la clé partagée (§1), et sur son mode de rotation le cas échéant</w:t>
      </w:r>
    </w:p>
    <w:p w:rsidR="00F1475E" w:rsidRDefault="00F1475E">
      <w:pPr>
        <w:spacing w:after="300"/>
      </w:pPr>
    </w:p>
    <w:p w:rsidR="00F1475E" w:rsidRDefault="00112DEC">
      <w:pPr>
        <w:pBdr>
          <w:top w:val="single" w:sz="4" w:space="8" w:color="DDD3BE"/>
        </w:pBdr>
        <w:spacing w:before="200"/>
      </w:pPr>
      <w:r>
        <w:rPr>
          <w:rFonts w:ascii="Consolas" w:eastAsia="Consolas" w:hAnsi="Consolas" w:cs="Consolas"/>
          <w:color w:val="5B5344"/>
          <w:sz w:val="16"/>
          <w:szCs w:val="16"/>
        </w:rPr>
        <w:t xml:space="preserve">PGSA-COMEX — </w:t>
      </w:r>
      <w:proofErr w:type="spellStart"/>
      <w:r>
        <w:rPr>
          <w:rFonts w:ascii="Consolas" w:eastAsia="Consolas" w:hAnsi="Consolas" w:cs="Consolas"/>
          <w:color w:val="5B5344"/>
          <w:sz w:val="16"/>
          <w:szCs w:val="16"/>
        </w:rPr>
        <w:t>Afriland</w:t>
      </w:r>
      <w:proofErr w:type="spellEnd"/>
      <w:r>
        <w:rPr>
          <w:rFonts w:ascii="Consolas" w:eastAsia="Consolas" w:hAnsi="Consolas" w:cs="Consolas"/>
          <w:color w:val="5B5344"/>
          <w:sz w:val="16"/>
          <w:szCs w:val="16"/>
        </w:rPr>
        <w:t xml:space="preserve"> First Bank CI     ·     Document technique interne — à usage de l'intégration</w:t>
      </w:r>
    </w:p>
    <w:sectPr w:rsidR="00F1475E">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C22CB3"/>
    <w:multiLevelType w:val="hybridMultilevel"/>
    <w:tmpl w:val="3A44A6E2"/>
    <w:lvl w:ilvl="0" w:tplc="A0EAACAA">
      <w:start w:val="1"/>
      <w:numFmt w:val="bullet"/>
      <w:lvlText w:val="●"/>
      <w:lvlJc w:val="left"/>
      <w:pPr>
        <w:ind w:left="720" w:hanging="360"/>
      </w:pPr>
    </w:lvl>
    <w:lvl w:ilvl="1" w:tplc="8A80EC0E">
      <w:start w:val="1"/>
      <w:numFmt w:val="bullet"/>
      <w:lvlText w:val="○"/>
      <w:lvlJc w:val="left"/>
      <w:pPr>
        <w:ind w:left="1440" w:hanging="360"/>
      </w:pPr>
    </w:lvl>
    <w:lvl w:ilvl="2" w:tplc="615C8B16">
      <w:start w:val="1"/>
      <w:numFmt w:val="bullet"/>
      <w:lvlText w:val="■"/>
      <w:lvlJc w:val="left"/>
      <w:pPr>
        <w:ind w:left="2160" w:hanging="360"/>
      </w:pPr>
    </w:lvl>
    <w:lvl w:ilvl="3" w:tplc="69FED652">
      <w:start w:val="1"/>
      <w:numFmt w:val="bullet"/>
      <w:lvlText w:val="●"/>
      <w:lvlJc w:val="left"/>
      <w:pPr>
        <w:ind w:left="2880" w:hanging="360"/>
      </w:pPr>
    </w:lvl>
    <w:lvl w:ilvl="4" w:tplc="BBECD95A">
      <w:start w:val="1"/>
      <w:numFmt w:val="bullet"/>
      <w:lvlText w:val="○"/>
      <w:lvlJc w:val="left"/>
      <w:pPr>
        <w:ind w:left="3600" w:hanging="360"/>
      </w:pPr>
    </w:lvl>
    <w:lvl w:ilvl="5" w:tplc="D74040D4">
      <w:start w:val="1"/>
      <w:numFmt w:val="bullet"/>
      <w:lvlText w:val="■"/>
      <w:lvlJc w:val="left"/>
      <w:pPr>
        <w:ind w:left="4320" w:hanging="360"/>
      </w:pPr>
    </w:lvl>
    <w:lvl w:ilvl="6" w:tplc="7E4C95C8">
      <w:start w:val="1"/>
      <w:numFmt w:val="bullet"/>
      <w:lvlText w:val="●"/>
      <w:lvlJc w:val="left"/>
      <w:pPr>
        <w:ind w:left="5040" w:hanging="360"/>
      </w:pPr>
    </w:lvl>
    <w:lvl w:ilvl="7" w:tplc="C7A45BD4">
      <w:start w:val="1"/>
      <w:numFmt w:val="bullet"/>
      <w:lvlText w:val="●"/>
      <w:lvlJc w:val="left"/>
      <w:pPr>
        <w:ind w:left="5760" w:hanging="360"/>
      </w:pPr>
    </w:lvl>
    <w:lvl w:ilvl="8" w:tplc="260E546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75E"/>
    <w:rsid w:val="00112DEC"/>
    <w:rsid w:val="00905020"/>
    <w:rsid w:val="00990567"/>
    <w:rsid w:val="00F147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58FA"/>
  <w15:docId w15:val="{BB67AD78-6B1C-41C2-9034-ED6CEC19D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11D16"/>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617</Words>
  <Characters>3394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GOUNDE TALLA WAFO JOSEPH</cp:lastModifiedBy>
  <cp:revision>3</cp:revision>
  <dcterms:created xsi:type="dcterms:W3CDTF">2026-08-26T10:13:00Z</dcterms:created>
  <dcterms:modified xsi:type="dcterms:W3CDTF">2026-08-26T13:07:00Z</dcterms:modified>
</cp:coreProperties>
</file>