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27E45A7" w14:textId="12C4FEE3" w:rsidR="005A3E59" w:rsidRDefault="005A3E59" w:rsidP="005A3E59">
      <w:pPr>
        <w:pStyle w:val="Heading1"/>
      </w:pPr>
      <w:r>
        <w:t>Participants’ Thoughts about Future Sexual Activity</w:t>
      </w:r>
    </w:p>
    <w:p w14:paraId="1142E2C0" w14:textId="32631E95" w:rsidR="00CA0811" w:rsidRPr="00CA0811" w:rsidRDefault="00D475FD" w:rsidP="00CA0811">
      <w:pPr>
        <w:rPr>
          <w:rFonts w:eastAsia="Times New Roman"/>
          <w:i/>
          <w:iCs/>
        </w:rPr>
      </w:pPr>
      <w:r>
        <w:rPr>
          <w:i/>
          <w:iCs/>
        </w:rPr>
        <w:t>The</w:t>
      </w:r>
      <w:r w:rsidR="00D755B3" w:rsidRPr="00CA0811">
        <w:rPr>
          <w:i/>
          <w:iCs/>
        </w:rPr>
        <w:t xml:space="preserve"> Pre-Test</w:t>
      </w:r>
      <w:r>
        <w:rPr>
          <w:i/>
          <w:iCs/>
        </w:rPr>
        <w:t xml:space="preserve"> and Post-Test</w:t>
      </w:r>
      <w:r w:rsidR="00D755B3" w:rsidRPr="00CA0811">
        <w:rPr>
          <w:i/>
          <w:iCs/>
        </w:rPr>
        <w:t xml:space="preserve"> </w:t>
      </w:r>
      <w:r>
        <w:rPr>
          <w:i/>
          <w:iCs/>
        </w:rPr>
        <w:t>include</w:t>
      </w:r>
      <w:r w:rsidR="00D755B3" w:rsidRPr="00CA0811">
        <w:rPr>
          <w:i/>
          <w:iCs/>
        </w:rPr>
        <w:t xml:space="preserve"> </w:t>
      </w:r>
      <w:r>
        <w:rPr>
          <w:i/>
          <w:iCs/>
        </w:rPr>
        <w:t>5</w:t>
      </w:r>
      <w:r w:rsidR="00D755B3" w:rsidRPr="00CA0811">
        <w:rPr>
          <w:i/>
          <w:iCs/>
        </w:rPr>
        <w:t xml:space="preserve"> multiple-choice questions about participants</w:t>
      </w:r>
      <w:r w:rsidR="00976222" w:rsidRPr="00CA0811">
        <w:rPr>
          <w:i/>
          <w:iCs/>
        </w:rPr>
        <w:t>’</w:t>
      </w:r>
      <w:r w:rsidR="00D755B3" w:rsidRPr="00CA0811">
        <w:rPr>
          <w:i/>
          <w:iCs/>
        </w:rPr>
        <w:t xml:space="preserve"> thoughts about sexual activity. Participants could skip questions by selecting “Prefer not to answer”.</w:t>
      </w:r>
      <w:r w:rsidR="00CA0811" w:rsidRPr="00CA0811">
        <w:rPr>
          <w:rFonts w:eastAsia="Times New Roman"/>
          <w:i/>
          <w:iCs/>
        </w:rPr>
        <w:t xml:space="preserve"> </w:t>
      </w:r>
    </w:p>
    <w:p w14:paraId="250340F3" w14:textId="29F9F8A7" w:rsidR="003D774C" w:rsidRDefault="003D774C">
      <w:pPr>
        <w:rPr>
          <w:rFonts w:eastAsia="Times New Roman"/>
        </w:rPr>
      </w:pPr>
    </w:p>
    <w:p w14:paraId="08DF6DA4" w14:textId="576A5063" w:rsidR="00CA0811" w:rsidRDefault="00CA0811" w:rsidP="00D475FD">
      <w:pPr>
        <w:spacing w:after="240"/>
        <w:rPr>
          <w:rFonts w:eastAsia="Times New Roman"/>
        </w:rPr>
      </w:pPr>
      <w:r>
        <w:rPr>
          <w:rFonts w:eastAsia="Times New Roman"/>
        </w:rPr>
        <w:t xml:space="preserve">Of the </w:t>
      </w:r>
      <w:r w:rsidRPr="004229C3">
        <w:rPr>
          <w:rFonts w:eastAsia="Times New Roman"/>
          <w:highlight w:val="yellow"/>
        </w:rPr>
        <w:t>9</w:t>
      </w:r>
      <w:r>
        <w:rPr>
          <w:rFonts w:eastAsia="Times New Roman"/>
        </w:rPr>
        <w:t xml:space="preserve"> participants who answered these questions on the Pre-Test</w:t>
      </w:r>
      <w:r w:rsidR="00D475FD">
        <w:rPr>
          <w:rFonts w:eastAsia="Times New Roman"/>
        </w:rPr>
        <w:t xml:space="preserve"> and </w:t>
      </w:r>
      <w:r w:rsidR="00D475FD" w:rsidRPr="00D475FD">
        <w:rPr>
          <w:rFonts w:eastAsia="Times New Roman"/>
          <w:highlight w:val="yellow"/>
        </w:rPr>
        <w:t>3</w:t>
      </w:r>
      <w:r w:rsidR="00D475FD">
        <w:rPr>
          <w:rFonts w:eastAsia="Times New Roman"/>
        </w:rPr>
        <w:t xml:space="preserve"> participants who responded to these questions on the Post-Test, a higher proportion of participants reported feeling prepared </w:t>
      </w:r>
      <w:r w:rsidR="00D475FD" w:rsidRPr="00A552DE">
        <w:rPr>
          <w:rFonts w:eastAsia="Times New Roman"/>
          <w:b/>
          <w:bCs/>
          <w:highlight w:val="yellow"/>
        </w:rPr>
        <w:t xml:space="preserve">to </w:t>
      </w:r>
      <w:r w:rsidR="00A552DE" w:rsidRPr="00A552DE">
        <w:rPr>
          <w:rFonts w:eastAsia="Times New Roman"/>
          <w:b/>
          <w:bCs/>
          <w:highlight w:val="yellow"/>
        </w:rPr>
        <w:t>say no if someone wanted to have sex without a barrier method, to say no if they were not ready for sex, to go to a doctor for birth control, to use birth control if they are worried about getting pregnant, and to use a barrier method</w:t>
      </w:r>
      <w:r w:rsidR="00A552DE">
        <w:rPr>
          <w:rFonts w:eastAsia="Times New Roman"/>
        </w:rPr>
        <w:t xml:space="preserve"> </w:t>
      </w:r>
      <w:r w:rsidR="00D475FD">
        <w:rPr>
          <w:rFonts w:eastAsia="Times New Roman"/>
        </w:rPr>
        <w:t xml:space="preserve">in future sexual activity after </w:t>
      </w:r>
      <w:r w:rsidR="00D475FD" w:rsidRPr="00D475FD">
        <w:rPr>
          <w:rFonts w:eastAsia="Times New Roman"/>
          <w:highlight w:val="yellow"/>
        </w:rPr>
        <w:t>MPC+</w:t>
      </w:r>
      <w:r w:rsidR="00D475FD">
        <w:rPr>
          <w:rFonts w:eastAsia="Times New Roman"/>
        </w:rPr>
        <w:t xml:space="preserve">, compared to before. </w:t>
      </w:r>
      <w:r w:rsidR="00D475FD" w:rsidRPr="00D475FD">
        <w:rPr>
          <w:rFonts w:eastAsia="Times New Roman"/>
          <w:highlight w:val="yellow"/>
        </w:rPr>
        <w:t>_</w:t>
      </w:r>
      <w:r w:rsidR="00D475FD">
        <w:rPr>
          <w:rFonts w:eastAsia="Times New Roman"/>
        </w:rPr>
        <w:t xml:space="preserve"> of the Post-Test participants, however, </w:t>
      </w:r>
      <w:r w:rsidR="00A552DE">
        <w:rPr>
          <w:rFonts w:eastAsia="Times New Roman"/>
        </w:rPr>
        <w:t>reported feeling unsure or did not</w:t>
      </w:r>
      <w:r w:rsidR="00D475FD">
        <w:rPr>
          <w:rFonts w:eastAsia="Times New Roman"/>
        </w:rPr>
        <w:t xml:space="preserve"> feel prepared to </w:t>
      </w:r>
      <w:r w:rsidR="00D475FD" w:rsidRPr="00D475FD">
        <w:rPr>
          <w:rFonts w:eastAsia="Times New Roman"/>
          <w:highlight w:val="yellow"/>
        </w:rPr>
        <w:t>_</w:t>
      </w:r>
      <w:r w:rsidR="00D475FD">
        <w:rPr>
          <w:rFonts w:eastAsia="Times New Roman"/>
        </w:rPr>
        <w:t>.</w:t>
      </w:r>
      <w:r>
        <w:rPr>
          <w:rFonts w:eastAsia="Times New Roman"/>
        </w:rPr>
        <w:t xml:space="preserve"> </w:t>
      </w:r>
    </w:p>
    <w:p w14:paraId="3A234EBD" w14:textId="07E40003" w:rsidR="005A3E59" w:rsidRPr="00D475FD" w:rsidRDefault="005A3E59" w:rsidP="00D475FD">
      <w:pPr>
        <w:rPr>
          <w:rFonts w:eastAsia="Times New Roman"/>
        </w:rPr>
      </w:pPr>
      <w:r>
        <w:rPr>
          <w:noProof/>
        </w:rPr>
        <w:drawing>
          <wp:inline distT="0" distB="0" distL="0" distR="0" wp14:anchorId="559A1534" wp14:editId="132C6042">
            <wp:extent cx="5943600" cy="1653540"/>
            <wp:effectExtent l="0" t="0" r="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943600" cy="1653540"/>
                    </a:xfrm>
                    <a:prstGeom prst="rect">
                      <a:avLst/>
                    </a:prstGeom>
                    <a:noFill/>
                    <a:ln>
                      <a:noFill/>
                    </a:ln>
                  </pic:spPr>
                </pic:pic>
              </a:graphicData>
            </a:graphic>
          </wp:inline>
        </w:drawing>
      </w:r>
    </w:p>
    <w:p w14:paraId="7790711D" w14:textId="77777777" w:rsidR="00C9123B" w:rsidRDefault="00B5310C">
      <w:pPr>
        <w:rPr>
          <w:rFonts w:eastAsia="Times New Roman"/>
        </w:rPr>
      </w:pPr>
      <w:r>
        <w:br w:type="page"/>
      </w:r>
    </w:p>
    <w:p w14:paraId="0710964A" w14:textId="06333DDF" w:rsidR="00D475FD" w:rsidRDefault="00D475FD" w:rsidP="00D475FD">
      <w:pPr>
        <w:pStyle w:val="Heading1"/>
        <w:jc w:val="center"/>
      </w:pPr>
      <w:r>
        <w:lastRenderedPageBreak/>
        <w:t>Appendix A</w:t>
      </w:r>
    </w:p>
    <w:p w14:paraId="082B1D00" w14:textId="77777777" w:rsidR="00D475FD" w:rsidRDefault="00D475FD" w:rsidP="00D475FD">
      <w:pPr>
        <w:pStyle w:val="Heading1"/>
      </w:pPr>
      <w:r>
        <w:t>Participants’ Knowledge about Sexual &amp; Reproductive Health</w:t>
      </w:r>
    </w:p>
    <w:p w14:paraId="79043F2C" w14:textId="77777777" w:rsidR="00D475FD" w:rsidRPr="00477B15" w:rsidRDefault="00D475FD" w:rsidP="00D475FD">
      <w:pPr>
        <w:spacing w:after="240"/>
        <w:rPr>
          <w:i/>
          <w:iCs/>
        </w:rPr>
      </w:pPr>
      <w:r w:rsidRPr="00477B15">
        <w:rPr>
          <w:i/>
          <w:iCs/>
        </w:rPr>
        <w:t>The knowledge portion of the Pre-Test consists of 16 short-answer, multiple-choice, check-all-that-apply, and true/false questions about relationships, birth control (e.g., IUD, implant, shot, ring, patch, pill), and barrier methods (e.g., condoms, dental dams). Participants could earn partial credit on check-all-that-apply questions for a total of 17 possible points*.</w:t>
      </w:r>
    </w:p>
    <w:p w14:paraId="32F86156" w14:textId="77777777" w:rsidR="00D475FD" w:rsidRPr="00B5310C" w:rsidRDefault="00D475FD" w:rsidP="00D475FD">
      <w:r>
        <w:rPr>
          <w:rFonts w:eastAsia="Times New Roman"/>
          <w:noProof/>
        </w:rPr>
        <w:drawing>
          <wp:inline distT="0" distB="0" distL="0" distR="0" wp14:anchorId="028C40DE" wp14:editId="59A13CEB">
            <wp:extent cx="5943600" cy="30099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943600" cy="3009900"/>
                    </a:xfrm>
                    <a:prstGeom prst="rect">
                      <a:avLst/>
                    </a:prstGeom>
                    <a:noFill/>
                    <a:ln>
                      <a:noFill/>
                    </a:ln>
                  </pic:spPr>
                </pic:pic>
              </a:graphicData>
            </a:graphic>
          </wp:inline>
        </w:drawing>
      </w:r>
    </w:p>
    <w:p w14:paraId="7DBAFEE0" w14:textId="77777777" w:rsidR="00D475FD" w:rsidRPr="00711ECE" w:rsidRDefault="00D475FD" w:rsidP="00D475FD">
      <w:pPr>
        <w:pStyle w:val="ListParagraph"/>
        <w:numPr>
          <w:ilvl w:val="0"/>
          <w:numId w:val="4"/>
        </w:numPr>
        <w:rPr>
          <w:rFonts w:eastAsia="Times New Roman"/>
        </w:rPr>
      </w:pPr>
      <w:r w:rsidRPr="00711ECE">
        <w:rPr>
          <w:rFonts w:eastAsia="Times New Roman"/>
        </w:rPr>
        <w:t>Range</w:t>
      </w:r>
      <w:r>
        <w:rPr>
          <w:rFonts w:eastAsia="Times New Roman"/>
        </w:rPr>
        <w:t xml:space="preserve"> of scores</w:t>
      </w:r>
      <w:r w:rsidRPr="00711ECE">
        <w:rPr>
          <w:rFonts w:eastAsia="Times New Roman"/>
        </w:rPr>
        <w:t xml:space="preserve">: </w:t>
      </w:r>
      <w:r w:rsidRPr="004229C3">
        <w:rPr>
          <w:rFonts w:eastAsia="Times New Roman"/>
          <w:highlight w:val="yellow"/>
        </w:rPr>
        <w:t>18</w:t>
      </w:r>
      <w:r w:rsidRPr="00711ECE">
        <w:rPr>
          <w:rFonts w:eastAsia="Times New Roman"/>
        </w:rPr>
        <w:t xml:space="preserve">% to </w:t>
      </w:r>
      <w:r w:rsidRPr="004229C3">
        <w:rPr>
          <w:rFonts w:eastAsia="Times New Roman"/>
          <w:highlight w:val="yellow"/>
        </w:rPr>
        <w:t>88</w:t>
      </w:r>
      <w:r w:rsidRPr="00711ECE">
        <w:rPr>
          <w:rFonts w:eastAsia="Times New Roman"/>
        </w:rPr>
        <w:t>% correct</w:t>
      </w:r>
    </w:p>
    <w:p w14:paraId="09D0C107" w14:textId="77777777" w:rsidR="00D475FD" w:rsidRPr="00711ECE" w:rsidRDefault="00D475FD" w:rsidP="00D475FD">
      <w:pPr>
        <w:pStyle w:val="ListParagraph"/>
        <w:numPr>
          <w:ilvl w:val="0"/>
          <w:numId w:val="4"/>
        </w:numPr>
        <w:rPr>
          <w:rFonts w:eastAsia="Times New Roman"/>
        </w:rPr>
      </w:pPr>
      <w:r w:rsidRPr="00711ECE">
        <w:rPr>
          <w:rFonts w:eastAsia="Times New Roman"/>
        </w:rPr>
        <w:t>Median</w:t>
      </w:r>
      <w:r>
        <w:rPr>
          <w:rFonts w:eastAsia="Times New Roman"/>
        </w:rPr>
        <w:t xml:space="preserve"> score</w:t>
      </w:r>
      <w:r w:rsidRPr="00711ECE">
        <w:rPr>
          <w:rFonts w:eastAsia="Times New Roman"/>
        </w:rPr>
        <w:t xml:space="preserve">: </w:t>
      </w:r>
      <w:r w:rsidRPr="004229C3">
        <w:rPr>
          <w:rFonts w:eastAsia="Times New Roman"/>
          <w:highlight w:val="yellow"/>
        </w:rPr>
        <w:t>38</w:t>
      </w:r>
      <w:r w:rsidRPr="00711ECE">
        <w:rPr>
          <w:rFonts w:eastAsia="Times New Roman"/>
        </w:rPr>
        <w:t>% correct</w:t>
      </w:r>
    </w:p>
    <w:p w14:paraId="2889E184" w14:textId="77777777" w:rsidR="00D475FD" w:rsidRPr="00711ECE" w:rsidRDefault="00D475FD" w:rsidP="00D475FD">
      <w:pPr>
        <w:pStyle w:val="ListParagraph"/>
        <w:numPr>
          <w:ilvl w:val="0"/>
          <w:numId w:val="4"/>
        </w:numPr>
        <w:rPr>
          <w:rFonts w:eastAsia="Times New Roman"/>
        </w:rPr>
      </w:pPr>
      <w:r w:rsidRPr="00711ECE">
        <w:rPr>
          <w:rFonts w:eastAsia="Times New Roman"/>
        </w:rPr>
        <w:t>Mean</w:t>
      </w:r>
      <w:r>
        <w:rPr>
          <w:rFonts w:eastAsia="Times New Roman"/>
        </w:rPr>
        <w:t xml:space="preserve"> score</w:t>
      </w:r>
      <w:r w:rsidRPr="00711ECE">
        <w:rPr>
          <w:rFonts w:eastAsia="Times New Roman"/>
        </w:rPr>
        <w:t xml:space="preserve">: </w:t>
      </w:r>
      <w:r w:rsidRPr="004229C3">
        <w:rPr>
          <w:rFonts w:eastAsia="Times New Roman"/>
          <w:highlight w:val="yellow"/>
        </w:rPr>
        <w:t>8</w:t>
      </w:r>
      <w:r w:rsidRPr="00711ECE">
        <w:rPr>
          <w:rFonts w:eastAsia="Times New Roman"/>
        </w:rPr>
        <w:t xml:space="preserve"> out of 17 </w:t>
      </w:r>
      <w:r>
        <w:rPr>
          <w:rFonts w:eastAsia="Times New Roman"/>
        </w:rPr>
        <w:t xml:space="preserve">possible </w:t>
      </w:r>
      <w:r w:rsidRPr="00711ECE">
        <w:rPr>
          <w:rFonts w:eastAsia="Times New Roman"/>
        </w:rPr>
        <w:t>points</w:t>
      </w:r>
      <w:r>
        <w:rPr>
          <w:rFonts w:eastAsia="Times New Roman"/>
        </w:rPr>
        <w:t>*</w:t>
      </w:r>
      <w:r w:rsidRPr="00711ECE">
        <w:rPr>
          <w:rFonts w:eastAsia="Times New Roman"/>
        </w:rPr>
        <w:t xml:space="preserve"> or </w:t>
      </w:r>
      <w:r w:rsidRPr="004229C3">
        <w:rPr>
          <w:rFonts w:eastAsia="Times New Roman"/>
          <w:highlight w:val="yellow"/>
        </w:rPr>
        <w:t>45</w:t>
      </w:r>
      <w:r w:rsidRPr="00711ECE">
        <w:rPr>
          <w:rFonts w:eastAsia="Times New Roman"/>
        </w:rPr>
        <w:t xml:space="preserve">% correct </w:t>
      </w:r>
      <w:r w:rsidRPr="00711ECE">
        <w:rPr>
          <w:rFonts w:eastAsia="Times New Roman"/>
        </w:rPr>
        <w:br/>
        <w:t>(right skew: higher-scoring outliers pulling the distribution to the right)</w:t>
      </w:r>
    </w:p>
    <w:p w14:paraId="4C9D52BA" w14:textId="77777777" w:rsidR="00D475FD" w:rsidRPr="00711ECE" w:rsidRDefault="00D475FD" w:rsidP="00D475FD">
      <w:pPr>
        <w:pStyle w:val="ListParagraph"/>
        <w:numPr>
          <w:ilvl w:val="0"/>
          <w:numId w:val="4"/>
        </w:numPr>
        <w:rPr>
          <w:rFonts w:eastAsia="Times New Roman"/>
        </w:rPr>
      </w:pPr>
      <w:r w:rsidRPr="00711ECE">
        <w:rPr>
          <w:rFonts w:eastAsia="Times New Roman"/>
        </w:rPr>
        <w:t xml:space="preserve">Mode: </w:t>
      </w:r>
      <w:r w:rsidRPr="00274B93">
        <w:rPr>
          <w:rFonts w:eastAsia="Times New Roman"/>
          <w:highlight w:val="yellow"/>
        </w:rPr>
        <w:t>tri-modal</w:t>
      </w:r>
    </w:p>
    <w:p w14:paraId="4BC96D28" w14:textId="1035E09E" w:rsidR="00A552DE" w:rsidRPr="00A552DE" w:rsidRDefault="00D475FD" w:rsidP="00A552DE">
      <w:pPr>
        <w:pStyle w:val="ListParagraph"/>
        <w:numPr>
          <w:ilvl w:val="0"/>
          <w:numId w:val="4"/>
        </w:numPr>
        <w:rPr>
          <w:rFonts w:eastAsia="Times New Roman"/>
        </w:rPr>
      </w:pPr>
      <w:r w:rsidRPr="00711ECE">
        <w:rPr>
          <w:rFonts w:eastAsia="Times New Roman"/>
        </w:rPr>
        <w:t xml:space="preserve">Standard deviation: </w:t>
      </w:r>
      <w:r w:rsidRPr="00274B93">
        <w:rPr>
          <w:rFonts w:eastAsia="Times New Roman"/>
          <w:highlight w:val="yellow"/>
        </w:rPr>
        <w:t>23</w:t>
      </w:r>
      <w:r w:rsidRPr="00711ECE">
        <w:rPr>
          <w:rFonts w:eastAsia="Times New Roman"/>
        </w:rPr>
        <w:t>% (</w:t>
      </w:r>
      <w:r w:rsidRPr="00274B93">
        <w:rPr>
          <w:rFonts w:eastAsia="Times New Roman"/>
          <w:highlight w:val="yellow"/>
        </w:rPr>
        <w:t>quite the/some</w:t>
      </w:r>
      <w:r w:rsidRPr="00711ECE">
        <w:rPr>
          <w:rFonts w:eastAsia="Times New Roman"/>
        </w:rPr>
        <w:t xml:space="preserve"> spread of scores)</w:t>
      </w:r>
    </w:p>
    <w:p w14:paraId="6A367DA4" w14:textId="687718F4" w:rsidR="00A552DE" w:rsidRPr="00A552DE" w:rsidRDefault="00A552DE" w:rsidP="00A552DE">
      <w:pPr>
        <w:spacing w:before="240"/>
        <w:rPr>
          <w:rFonts w:eastAsia="Times New Roman"/>
        </w:rPr>
      </w:pPr>
      <w:r w:rsidRPr="00743254">
        <w:t xml:space="preserve">Over the course of </w:t>
      </w:r>
      <w:r>
        <w:t>this group</w:t>
      </w:r>
      <w:r w:rsidRPr="00743254">
        <w:t xml:space="preserve">, the average test score increased by </w:t>
      </w:r>
      <w:r w:rsidRPr="00A552DE">
        <w:rPr>
          <w:highlight w:val="yellow"/>
        </w:rPr>
        <w:t>5</w:t>
      </w:r>
      <w:r w:rsidRPr="00743254">
        <w:t xml:space="preserve"> percentage points (= </w:t>
      </w:r>
      <w:r w:rsidRPr="00A552DE">
        <w:rPr>
          <w:highlight w:val="yellow"/>
        </w:rPr>
        <w:t>68</w:t>
      </w:r>
      <w:r w:rsidRPr="00743254">
        <w:t xml:space="preserve">% – </w:t>
      </w:r>
      <w:r w:rsidRPr="00A552DE">
        <w:rPr>
          <w:highlight w:val="yellow"/>
        </w:rPr>
        <w:t>63</w:t>
      </w:r>
      <w:r w:rsidRPr="00743254">
        <w:t>%), meaning a</w:t>
      </w:r>
      <w:r>
        <w:t>n</w:t>
      </w:r>
      <w:r w:rsidRPr="00743254">
        <w:t xml:space="preserve"> </w:t>
      </w:r>
      <w:r w:rsidRPr="00A552DE">
        <w:rPr>
          <w:highlight w:val="yellow"/>
        </w:rPr>
        <w:t>8</w:t>
      </w:r>
      <w:r w:rsidRPr="00743254">
        <w:t>% increase in average test scores (= (</w:t>
      </w:r>
      <w:r w:rsidRPr="00A552DE">
        <w:rPr>
          <w:highlight w:val="yellow"/>
        </w:rPr>
        <w:t>68</w:t>
      </w:r>
      <w:r w:rsidRPr="00743254">
        <w:t xml:space="preserve">% – </w:t>
      </w:r>
      <w:r w:rsidRPr="00A552DE">
        <w:rPr>
          <w:highlight w:val="yellow"/>
        </w:rPr>
        <w:t>63</w:t>
      </w:r>
      <w:r w:rsidRPr="00A552DE">
        <w:t>%)</w:t>
      </w:r>
      <w:r w:rsidRPr="00743254">
        <w:t xml:space="preserve"> ÷ </w:t>
      </w:r>
      <w:r w:rsidRPr="00A552DE">
        <w:rPr>
          <w:highlight w:val="yellow"/>
        </w:rPr>
        <w:t>63</w:t>
      </w:r>
      <w:r w:rsidRPr="00743254">
        <w:t xml:space="preserve">% × 100). </w:t>
      </w:r>
      <w:r>
        <w:t>This difference</w:t>
      </w:r>
      <w:r w:rsidRPr="00A552DE">
        <w:rPr>
          <w:highlight w:val="yellow"/>
        </w:rPr>
        <w:t>, however,</w:t>
      </w:r>
      <w:r>
        <w:t xml:space="preserve"> is </w:t>
      </w:r>
      <w:r w:rsidRPr="00A552DE">
        <w:rPr>
          <w:highlight w:val="yellow"/>
        </w:rPr>
        <w:t>not</w:t>
      </w:r>
      <w:r>
        <w:t xml:space="preserve"> </w:t>
      </w:r>
      <w:r w:rsidRPr="00743254">
        <w:t>a statistically significant gain in the post-test scores (t=</w:t>
      </w:r>
      <w:r w:rsidRPr="00A552DE">
        <w:rPr>
          <w:highlight w:val="yellow"/>
        </w:rPr>
        <w:t>0.6446</w:t>
      </w:r>
      <w:r w:rsidRPr="00A552DE">
        <w:t>, df=</w:t>
      </w:r>
      <w:r w:rsidRPr="00A552DE">
        <w:rPr>
          <w:highlight w:val="yellow"/>
        </w:rPr>
        <w:t xml:space="preserve">5 </w:t>
      </w:r>
      <w:r w:rsidRPr="00A552DE">
        <w:t>p=</w:t>
      </w:r>
      <w:r w:rsidRPr="00A552DE">
        <w:rPr>
          <w:highlight w:val="yellow"/>
        </w:rPr>
        <w:t>0.5476</w:t>
      </w:r>
      <w:r w:rsidRPr="00A552DE">
        <w:t xml:space="preserve">), meaning this change was </w:t>
      </w:r>
      <w:r w:rsidRPr="00A552DE">
        <w:rPr>
          <w:highlight w:val="yellow"/>
        </w:rPr>
        <w:t>not</w:t>
      </w:r>
      <w:r>
        <w:t xml:space="preserve"> </w:t>
      </w:r>
      <w:r w:rsidRPr="00A552DE">
        <w:t>likely due to chance</w:t>
      </w:r>
      <w:r w:rsidR="00F348FE">
        <w:rPr>
          <w:rStyle w:val="FootnoteReference"/>
        </w:rPr>
        <w:footnoteReference w:id="2"/>
      </w:r>
      <w:r w:rsidRPr="00A552DE">
        <w:t xml:space="preserve">. </w:t>
      </w:r>
    </w:p>
    <w:p w14:paraId="76D944A3" w14:textId="77777777" w:rsidR="00D475FD" w:rsidRPr="00D475FD" w:rsidRDefault="00D475FD" w:rsidP="00D475FD"/>
    <w:p w14:paraId="252ED4E0" w14:textId="77777777" w:rsidR="00D475FD" w:rsidRDefault="00D475FD" w:rsidP="00711ECE">
      <w:pPr>
        <w:pStyle w:val="Heading1"/>
        <w:sectPr w:rsidR="00D475FD" w:rsidSect="00D475FD">
          <w:headerReference w:type="even" r:id="rId10"/>
          <w:headerReference w:type="default" r:id="rId11"/>
          <w:footerReference w:type="even" r:id="rId12"/>
          <w:footerReference w:type="default" r:id="rId13"/>
          <w:headerReference w:type="first" r:id="rId14"/>
          <w:footerReference w:type="first" r:id="rId15"/>
          <w:footnotePr>
            <w:numFmt w:val="chicago"/>
          </w:footnotePr>
          <w:pgSz w:w="12240" w:h="15840"/>
          <w:pgMar w:top="1440" w:right="1440" w:bottom="1440" w:left="1440" w:header="288" w:footer="288" w:gutter="0"/>
          <w:cols w:space="720"/>
          <w:docGrid w:linePitch="326"/>
        </w:sectPr>
      </w:pPr>
    </w:p>
    <w:p w14:paraId="54538CE4" w14:textId="2312D980" w:rsidR="00E001E5" w:rsidRDefault="00711ECE" w:rsidP="00711ECE">
      <w:pPr>
        <w:pStyle w:val="Heading1"/>
      </w:pPr>
      <w:r>
        <w:lastRenderedPageBreak/>
        <w:t>Highlights &amp; Recommendations</w:t>
      </w:r>
    </w:p>
    <w:p w14:paraId="2450D8E0" w14:textId="77777777" w:rsidR="00CA4C7C" w:rsidRPr="00CA4C7C" w:rsidRDefault="00CA4C7C" w:rsidP="00CA4C7C">
      <w:pPr>
        <w:rPr>
          <w:rFonts w:eastAsia="Times New Roman"/>
          <w:i/>
          <w:iCs/>
        </w:rPr>
      </w:pPr>
      <w:r w:rsidRPr="00CA4C7C">
        <w:rPr>
          <w:rFonts w:eastAsia="Times New Roman"/>
          <w:i/>
          <w:iCs/>
        </w:rPr>
        <w:t>The following table includes the number of participants (and percent of the group in parentheses) who answered each question correctly. These were the most difficult questions for your group</w:t>
      </w:r>
      <w:r w:rsidR="002D233D">
        <w:rPr>
          <w:rFonts w:eastAsia="Times New Roman"/>
          <w:i/>
          <w:iCs/>
        </w:rPr>
        <w:t xml:space="preserve"> with recommendations from your TA provider about where to focus lessons</w:t>
      </w:r>
      <w:r w:rsidRPr="00CA4C7C">
        <w:rPr>
          <w:rFonts w:eastAsia="Times New Roman"/>
          <w:i/>
          <w:iCs/>
        </w:rPr>
        <w:t>:</w:t>
      </w:r>
    </w:p>
    <w:p w14:paraId="4C9CDF3E" w14:textId="77777777" w:rsidR="00CA4C7C" w:rsidRPr="00CA4C7C" w:rsidRDefault="00CA4C7C" w:rsidP="00CA4C7C"/>
    <w:tbl>
      <w:tblPr>
        <w:tblStyle w:val="TableGrid"/>
        <w:tblW w:w="13320" w:type="dxa"/>
        <w:jc w:val="center"/>
        <w:tblInd w:w="0" w:type="dxa"/>
        <w:tblLook w:val="04A0" w:firstRow="1" w:lastRow="0" w:firstColumn="1" w:lastColumn="0" w:noHBand="0" w:noVBand="1"/>
      </w:tblPr>
      <w:tblGrid>
        <w:gridCol w:w="9810"/>
        <w:gridCol w:w="990"/>
        <w:gridCol w:w="990"/>
        <w:gridCol w:w="1530"/>
      </w:tblGrid>
      <w:tr w:rsidR="00A552DE" w:rsidRPr="00377929" w14:paraId="730F9408" w14:textId="77777777" w:rsidTr="00416B04">
        <w:trPr>
          <w:trHeight w:val="288"/>
          <w:jc w:val="center"/>
        </w:trPr>
        <w:tc>
          <w:tcPr>
            <w:tcW w:w="9810" w:type="dxa"/>
            <w:tcBorders>
              <w:top w:val="nil"/>
              <w:left w:val="nil"/>
              <w:bottom w:val="nil"/>
              <w:right w:val="nil"/>
            </w:tcBorders>
            <w:vAlign w:val="center"/>
          </w:tcPr>
          <w:p w14:paraId="4ED61620" w14:textId="77777777" w:rsidR="00A552DE" w:rsidRPr="00377929" w:rsidRDefault="00A552DE" w:rsidP="00416B04">
            <w:pPr>
              <w:rPr>
                <w:rFonts w:eastAsia="Times New Roman"/>
                <w:b/>
                <w:bCs/>
                <w:sz w:val="22"/>
                <w:szCs w:val="22"/>
              </w:rPr>
            </w:pPr>
          </w:p>
        </w:tc>
        <w:tc>
          <w:tcPr>
            <w:tcW w:w="1980" w:type="dxa"/>
            <w:gridSpan w:val="2"/>
            <w:tcBorders>
              <w:top w:val="nil"/>
              <w:left w:val="nil"/>
              <w:bottom w:val="single" w:sz="4" w:space="0" w:color="auto"/>
              <w:right w:val="nil"/>
            </w:tcBorders>
            <w:vAlign w:val="center"/>
          </w:tcPr>
          <w:p w14:paraId="061BB41A"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 Participants who answered correctly</w:t>
            </w:r>
          </w:p>
        </w:tc>
        <w:tc>
          <w:tcPr>
            <w:tcW w:w="1530" w:type="dxa"/>
            <w:tcBorders>
              <w:top w:val="nil"/>
              <w:left w:val="nil"/>
              <w:bottom w:val="nil"/>
              <w:right w:val="nil"/>
            </w:tcBorders>
          </w:tcPr>
          <w:p w14:paraId="6FD90130" w14:textId="77777777" w:rsidR="00A552DE" w:rsidRPr="00377929" w:rsidRDefault="00A552DE" w:rsidP="00416B04">
            <w:pPr>
              <w:rPr>
                <w:rFonts w:eastAsia="Times New Roman"/>
                <w:b/>
                <w:bCs/>
                <w:sz w:val="22"/>
                <w:szCs w:val="22"/>
              </w:rPr>
            </w:pPr>
          </w:p>
        </w:tc>
      </w:tr>
      <w:tr w:rsidR="00A552DE" w:rsidRPr="00377929" w14:paraId="0D1F2263" w14:textId="77777777" w:rsidTr="00416B04">
        <w:trPr>
          <w:trHeight w:val="288"/>
          <w:jc w:val="center"/>
        </w:trPr>
        <w:tc>
          <w:tcPr>
            <w:tcW w:w="9810" w:type="dxa"/>
            <w:tcBorders>
              <w:top w:val="nil"/>
              <w:left w:val="nil"/>
              <w:bottom w:val="single" w:sz="4" w:space="0" w:color="auto"/>
              <w:right w:val="nil"/>
            </w:tcBorders>
            <w:vAlign w:val="center"/>
          </w:tcPr>
          <w:p w14:paraId="37AEF204" w14:textId="77777777" w:rsidR="00A552DE" w:rsidRPr="00377929" w:rsidRDefault="00A552DE" w:rsidP="00416B04">
            <w:pPr>
              <w:rPr>
                <w:rFonts w:eastAsia="Times New Roman"/>
                <w:b/>
                <w:bCs/>
                <w:sz w:val="22"/>
                <w:szCs w:val="22"/>
              </w:rPr>
            </w:pPr>
            <w:r w:rsidRPr="00377929">
              <w:rPr>
                <w:rFonts w:eastAsia="Times New Roman"/>
                <w:b/>
                <w:bCs/>
                <w:sz w:val="22"/>
                <w:szCs w:val="22"/>
              </w:rPr>
              <w:t>Question</w:t>
            </w:r>
            <w:r w:rsidRPr="00377929">
              <w:rPr>
                <w:sz w:val="22"/>
                <w:szCs w:val="22"/>
              </w:rPr>
              <w:t>*</w:t>
            </w:r>
          </w:p>
        </w:tc>
        <w:tc>
          <w:tcPr>
            <w:tcW w:w="990" w:type="dxa"/>
            <w:tcBorders>
              <w:top w:val="single" w:sz="4" w:space="0" w:color="auto"/>
              <w:left w:val="nil"/>
              <w:bottom w:val="single" w:sz="4" w:space="0" w:color="auto"/>
              <w:right w:val="nil"/>
            </w:tcBorders>
            <w:vAlign w:val="center"/>
          </w:tcPr>
          <w:p w14:paraId="4D8747B6"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Pre-</w:t>
            </w:r>
            <w:r w:rsidRPr="00377929">
              <w:rPr>
                <w:rFonts w:eastAsia="Times New Roman"/>
                <w:b/>
                <w:bCs/>
                <w:sz w:val="22"/>
                <w:szCs w:val="22"/>
              </w:rPr>
              <w:br/>
              <w:t>Test</w:t>
            </w:r>
          </w:p>
          <w:p w14:paraId="59D6FD2A"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(n=9)</w:t>
            </w:r>
          </w:p>
        </w:tc>
        <w:tc>
          <w:tcPr>
            <w:tcW w:w="990" w:type="dxa"/>
            <w:tcBorders>
              <w:top w:val="single" w:sz="4" w:space="0" w:color="auto"/>
              <w:left w:val="nil"/>
              <w:bottom w:val="single" w:sz="4" w:space="0" w:color="auto"/>
              <w:right w:val="nil"/>
            </w:tcBorders>
            <w:vAlign w:val="center"/>
          </w:tcPr>
          <w:p w14:paraId="27BB0B40"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Post-</w:t>
            </w:r>
            <w:r w:rsidRPr="00377929">
              <w:rPr>
                <w:rFonts w:eastAsia="Times New Roman"/>
                <w:b/>
                <w:bCs/>
                <w:sz w:val="22"/>
                <w:szCs w:val="22"/>
              </w:rPr>
              <w:br/>
              <w:t>Test</w:t>
            </w:r>
          </w:p>
          <w:p w14:paraId="4DAB6BAB"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(n=6)</w:t>
            </w:r>
          </w:p>
        </w:tc>
        <w:tc>
          <w:tcPr>
            <w:tcW w:w="1530" w:type="dxa"/>
            <w:tcBorders>
              <w:top w:val="nil"/>
              <w:left w:val="nil"/>
              <w:bottom w:val="single" w:sz="4" w:space="0" w:color="auto"/>
              <w:right w:val="nil"/>
            </w:tcBorders>
            <w:vAlign w:val="center"/>
          </w:tcPr>
          <w:p w14:paraId="444E5BA8"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Percent Change</w:t>
            </w:r>
          </w:p>
        </w:tc>
      </w:tr>
      <w:tr w:rsidR="00A552DE" w:rsidRPr="00377929" w14:paraId="1105CBD3" w14:textId="77777777" w:rsidTr="00416B04">
        <w:tblPrEx>
          <w:jc w:val="left"/>
        </w:tblPrEx>
        <w:tc>
          <w:tcPr>
            <w:tcW w:w="9810" w:type="dxa"/>
          </w:tcPr>
          <w:p w14:paraId="7E76E815"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Q33</w:t>
            </w:r>
          </w:p>
          <w:p w14:paraId="32B26FB5" w14:textId="77777777" w:rsidR="00A552DE" w:rsidRPr="00281828" w:rsidRDefault="00A552DE" w:rsidP="00416B04">
            <w:pPr>
              <w:tabs>
                <w:tab w:val="left" w:pos="8205"/>
              </w:tabs>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 xml:space="preserve">True or </w:t>
            </w:r>
            <w:r w:rsidRPr="00281828">
              <w:rPr>
                <w:rFonts w:eastAsia="Times New Roman"/>
                <w:b/>
                <w:bCs/>
                <w:color w:val="333E48"/>
                <w:sz w:val="22"/>
                <w:szCs w:val="22"/>
                <w:highlight w:val="yellow"/>
                <w:lang w:eastAsia="en-US"/>
              </w:rPr>
              <w:t>False</w:t>
            </w:r>
            <w:r w:rsidRPr="00281828">
              <w:rPr>
                <w:rFonts w:eastAsia="Times New Roman"/>
                <w:color w:val="333E48"/>
                <w:sz w:val="22"/>
                <w:szCs w:val="22"/>
                <w:highlight w:val="yellow"/>
                <w:lang w:eastAsia="en-US"/>
              </w:rPr>
              <w:t>? A person with an STD/STI who looks and feels healthy cannot give the infection to others.</w:t>
            </w:r>
          </w:p>
        </w:tc>
        <w:tc>
          <w:tcPr>
            <w:tcW w:w="990" w:type="dxa"/>
            <w:vAlign w:val="center"/>
          </w:tcPr>
          <w:p w14:paraId="027432D2"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3ECE6161"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100%</w:t>
            </w:r>
          </w:p>
        </w:tc>
        <w:tc>
          <w:tcPr>
            <w:tcW w:w="1530" w:type="dxa"/>
            <w:vAlign w:val="center"/>
          </w:tcPr>
          <w:p w14:paraId="0E7A9DD6" w14:textId="77777777" w:rsidR="00A552DE" w:rsidRPr="00281828" w:rsidRDefault="00A552DE" w:rsidP="00416B04">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75%</w:t>
            </w:r>
          </w:p>
        </w:tc>
      </w:tr>
      <w:tr w:rsidR="00A552DE" w:rsidRPr="00377929" w14:paraId="6D71A6C5" w14:textId="77777777" w:rsidTr="00416B04">
        <w:tblPrEx>
          <w:jc w:val="left"/>
        </w:tblPrEx>
        <w:tc>
          <w:tcPr>
            <w:tcW w:w="9810" w:type="dxa"/>
            <w:hideMark/>
          </w:tcPr>
          <w:p w14:paraId="26691028" w14:textId="77777777" w:rsidR="00A552DE" w:rsidRPr="00281828" w:rsidRDefault="00A552DE" w:rsidP="00416B04">
            <w:pPr>
              <w:tabs>
                <w:tab w:val="left" w:pos="8205"/>
              </w:tabs>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Q34</w:t>
            </w:r>
            <w:r w:rsidRPr="00281828">
              <w:rPr>
                <w:rFonts w:eastAsia="Times New Roman"/>
                <w:color w:val="333E48"/>
                <w:sz w:val="22"/>
                <w:szCs w:val="22"/>
                <w:highlight w:val="yellow"/>
                <w:lang w:eastAsia="en-US"/>
              </w:rPr>
              <w:tab/>
            </w:r>
          </w:p>
          <w:p w14:paraId="279D9258"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 xml:space="preserve">True or </w:t>
            </w:r>
            <w:r w:rsidRPr="00281828">
              <w:rPr>
                <w:rFonts w:eastAsia="Times New Roman"/>
                <w:b/>
                <w:bCs/>
                <w:color w:val="333E48"/>
                <w:sz w:val="22"/>
                <w:szCs w:val="22"/>
                <w:highlight w:val="yellow"/>
                <w:lang w:eastAsia="en-US"/>
              </w:rPr>
              <w:t>False</w:t>
            </w:r>
            <w:r w:rsidRPr="00281828">
              <w:rPr>
                <w:rFonts w:eastAsia="Times New Roman"/>
                <w:color w:val="333E48"/>
                <w:sz w:val="22"/>
                <w:szCs w:val="22"/>
                <w:highlight w:val="yellow"/>
                <w:lang w:eastAsia="en-US"/>
              </w:rPr>
              <w:t>? Water-based lubricants can cause latex condoms to break.</w:t>
            </w:r>
          </w:p>
        </w:tc>
        <w:tc>
          <w:tcPr>
            <w:tcW w:w="990" w:type="dxa"/>
            <w:vAlign w:val="center"/>
          </w:tcPr>
          <w:p w14:paraId="6303FC34"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29%</w:t>
            </w:r>
          </w:p>
        </w:tc>
        <w:tc>
          <w:tcPr>
            <w:tcW w:w="990" w:type="dxa"/>
            <w:vAlign w:val="center"/>
          </w:tcPr>
          <w:p w14:paraId="2AEF469C"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3874A1D8" w14:textId="77777777" w:rsidR="00A552DE" w:rsidRPr="00281828" w:rsidRDefault="00A552DE" w:rsidP="00416B04">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72%</w:t>
            </w:r>
          </w:p>
        </w:tc>
      </w:tr>
      <w:tr w:rsidR="00A552DE" w:rsidRPr="00377929" w14:paraId="7C1F02B8" w14:textId="77777777" w:rsidTr="00416B04">
        <w:tblPrEx>
          <w:jc w:val="left"/>
        </w:tblPrEx>
        <w:tc>
          <w:tcPr>
            <w:tcW w:w="9810" w:type="dxa"/>
            <w:hideMark/>
          </w:tcPr>
          <w:p w14:paraId="3C17C276"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Q24</w:t>
            </w:r>
          </w:p>
          <w:p w14:paraId="768BFC1C"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Which of the following is FALSE about consent?</w:t>
            </w:r>
          </w:p>
        </w:tc>
        <w:tc>
          <w:tcPr>
            <w:tcW w:w="990" w:type="dxa"/>
            <w:vAlign w:val="center"/>
          </w:tcPr>
          <w:p w14:paraId="7353B6CE"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29%</w:t>
            </w:r>
          </w:p>
        </w:tc>
        <w:tc>
          <w:tcPr>
            <w:tcW w:w="990" w:type="dxa"/>
            <w:vAlign w:val="center"/>
          </w:tcPr>
          <w:p w14:paraId="6D98E7C2"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1DFFDF1C" w14:textId="77777777" w:rsidR="00A552DE" w:rsidRPr="00281828" w:rsidRDefault="00A552DE" w:rsidP="00416B04">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72%</w:t>
            </w:r>
          </w:p>
        </w:tc>
      </w:tr>
      <w:tr w:rsidR="00A552DE" w:rsidRPr="00377929" w14:paraId="6B9664D0" w14:textId="77777777" w:rsidTr="00416B04">
        <w:tblPrEx>
          <w:jc w:val="left"/>
        </w:tblPrEx>
        <w:tc>
          <w:tcPr>
            <w:tcW w:w="9810" w:type="dxa"/>
          </w:tcPr>
          <w:p w14:paraId="4CB84CF8"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Q26</w:t>
            </w:r>
          </w:p>
          <w:p w14:paraId="556DB74F"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 xml:space="preserve">If used correctly, abstinence (or choosing not to have sex) is effective in protecting people from which of the following? (Check all that apply: </w:t>
            </w:r>
            <w:r w:rsidRPr="00281828">
              <w:rPr>
                <w:rFonts w:eastAsia="Times New Roman"/>
                <w:b/>
                <w:bCs/>
                <w:color w:val="333E48"/>
                <w:sz w:val="22"/>
                <w:szCs w:val="22"/>
                <w:highlight w:val="yellow"/>
                <w:lang w:eastAsia="en-US"/>
              </w:rPr>
              <w:t>Both STIs and pregnancy</w:t>
            </w:r>
            <w:r w:rsidRPr="00281828">
              <w:rPr>
                <w:rFonts w:eastAsia="Times New Roman"/>
                <w:color w:val="333E48"/>
                <w:sz w:val="22"/>
                <w:szCs w:val="22"/>
                <w:highlight w:val="yellow"/>
                <w:lang w:eastAsia="en-US"/>
              </w:rPr>
              <w:t>.)</w:t>
            </w:r>
          </w:p>
        </w:tc>
        <w:tc>
          <w:tcPr>
            <w:tcW w:w="990" w:type="dxa"/>
            <w:vAlign w:val="center"/>
          </w:tcPr>
          <w:p w14:paraId="6D1E3D25"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3C1CA06A"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75%</w:t>
            </w:r>
          </w:p>
        </w:tc>
        <w:tc>
          <w:tcPr>
            <w:tcW w:w="1530" w:type="dxa"/>
            <w:vAlign w:val="center"/>
          </w:tcPr>
          <w:p w14:paraId="3142D29B" w14:textId="77777777" w:rsidR="00A552DE" w:rsidRPr="00281828" w:rsidRDefault="00A552DE" w:rsidP="00416B04">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32%</w:t>
            </w:r>
          </w:p>
        </w:tc>
      </w:tr>
      <w:tr w:rsidR="00A552DE" w:rsidRPr="00377929" w14:paraId="5C999EF1" w14:textId="77777777" w:rsidTr="00416B04">
        <w:tblPrEx>
          <w:jc w:val="left"/>
        </w:tblPrEx>
        <w:tc>
          <w:tcPr>
            <w:tcW w:w="9810" w:type="dxa"/>
            <w:hideMark/>
          </w:tcPr>
          <w:p w14:paraId="03A67DF8"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Q35</w:t>
            </w:r>
          </w:p>
          <w:p w14:paraId="253B570E"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b/>
                <w:bCs/>
                <w:color w:val="333E48"/>
                <w:sz w:val="22"/>
                <w:szCs w:val="22"/>
                <w:highlight w:val="yellow"/>
                <w:lang w:eastAsia="en-US"/>
              </w:rPr>
              <w:t>True</w:t>
            </w:r>
            <w:r w:rsidRPr="00281828">
              <w:rPr>
                <w:rFonts w:eastAsia="Times New Roman"/>
                <w:color w:val="333E48"/>
                <w:sz w:val="22"/>
                <w:szCs w:val="22"/>
                <w:highlight w:val="yellow"/>
                <w:lang w:eastAsia="en-US"/>
              </w:rPr>
              <w:t xml:space="preserve"> or False? Emergency contraception (like Plan B) can be taken up to 5 days (or 120 hours) after having unprotected sex </w:t>
            </w:r>
            <w:proofErr w:type="gramStart"/>
            <w:r w:rsidRPr="00281828">
              <w:rPr>
                <w:rFonts w:eastAsia="Times New Roman"/>
                <w:color w:val="333E48"/>
                <w:sz w:val="22"/>
                <w:szCs w:val="22"/>
                <w:highlight w:val="yellow"/>
                <w:lang w:eastAsia="en-US"/>
              </w:rPr>
              <w:t>in order to</w:t>
            </w:r>
            <w:proofErr w:type="gramEnd"/>
            <w:r w:rsidRPr="00281828">
              <w:rPr>
                <w:rFonts w:eastAsia="Times New Roman"/>
                <w:color w:val="333E48"/>
                <w:sz w:val="22"/>
                <w:szCs w:val="22"/>
                <w:highlight w:val="yellow"/>
                <w:lang w:eastAsia="en-US"/>
              </w:rPr>
              <w:t xml:space="preserve"> prevent pregnancy.</w:t>
            </w:r>
          </w:p>
        </w:tc>
        <w:tc>
          <w:tcPr>
            <w:tcW w:w="990" w:type="dxa"/>
            <w:vAlign w:val="center"/>
          </w:tcPr>
          <w:p w14:paraId="70878442"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43%</w:t>
            </w:r>
          </w:p>
        </w:tc>
        <w:tc>
          <w:tcPr>
            <w:tcW w:w="990" w:type="dxa"/>
            <w:vAlign w:val="center"/>
          </w:tcPr>
          <w:p w14:paraId="19E9BF75"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37629923" w14:textId="77777777" w:rsidR="00A552DE" w:rsidRPr="00281828" w:rsidRDefault="00A552DE" w:rsidP="00416B04">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16%</w:t>
            </w:r>
          </w:p>
        </w:tc>
      </w:tr>
      <w:tr w:rsidR="00A552DE" w:rsidRPr="00377929" w14:paraId="25CFFCFF" w14:textId="77777777" w:rsidTr="00416B04">
        <w:tblPrEx>
          <w:jc w:val="left"/>
        </w:tblPrEx>
        <w:tc>
          <w:tcPr>
            <w:tcW w:w="9810" w:type="dxa"/>
            <w:hideMark/>
          </w:tcPr>
          <w:p w14:paraId="0C736B7B"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Q29</w:t>
            </w:r>
          </w:p>
          <w:p w14:paraId="42EEFEB0"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If used correctly, an external/male condom </w:t>
            </w:r>
            <w:proofErr w:type="gramStart"/>
            <w:r w:rsidRPr="00281828">
              <w:rPr>
                <w:rFonts w:eastAsia="Times New Roman"/>
                <w:color w:val="333E48"/>
                <w:sz w:val="22"/>
                <w:szCs w:val="22"/>
                <w:highlight w:val="yellow"/>
                <w:lang w:eastAsia="en-US"/>
              </w:rPr>
              <w:t>made out of</w:t>
            </w:r>
            <w:proofErr w:type="gramEnd"/>
            <w:r w:rsidRPr="00281828">
              <w:rPr>
                <w:rFonts w:eastAsia="Times New Roman"/>
                <w:color w:val="333E48"/>
                <w:sz w:val="22"/>
                <w:szCs w:val="22"/>
                <w:highlight w:val="yellow"/>
                <w:lang w:eastAsia="en-US"/>
              </w:rPr>
              <w:t xml:space="preserve"> lambskin (that covers a penis or sex toy) is effective in protecting people from which of the following? (Check all that apply; </w:t>
            </w:r>
            <w:r w:rsidRPr="00281828">
              <w:rPr>
                <w:rFonts w:eastAsia="Times New Roman"/>
                <w:b/>
                <w:bCs/>
                <w:color w:val="333E48"/>
                <w:sz w:val="22"/>
                <w:szCs w:val="22"/>
                <w:highlight w:val="yellow"/>
                <w:lang w:eastAsia="en-US"/>
              </w:rPr>
              <w:t>Pregnancy</w:t>
            </w:r>
            <w:r w:rsidRPr="00281828">
              <w:rPr>
                <w:rFonts w:eastAsia="Times New Roman"/>
                <w:color w:val="333E48"/>
                <w:sz w:val="22"/>
                <w:szCs w:val="22"/>
                <w:highlight w:val="yellow"/>
                <w:lang w:eastAsia="en-US"/>
              </w:rPr>
              <w:t xml:space="preserve"> </w:t>
            </w:r>
            <w:r w:rsidRPr="00281828">
              <w:rPr>
                <w:rFonts w:eastAsia="Times New Roman"/>
                <w:b/>
                <w:bCs/>
                <w:color w:val="333E48"/>
                <w:sz w:val="22"/>
                <w:szCs w:val="22"/>
                <w:highlight w:val="yellow"/>
                <w:lang w:eastAsia="en-US"/>
              </w:rPr>
              <w:t>only</w:t>
            </w:r>
            <w:r w:rsidRPr="00281828">
              <w:rPr>
                <w:rFonts w:eastAsia="Times New Roman"/>
                <w:color w:val="333E48"/>
                <w:sz w:val="22"/>
                <w:szCs w:val="22"/>
                <w:highlight w:val="yellow"/>
                <w:lang w:eastAsia="en-US"/>
              </w:rPr>
              <w:t>.)</w:t>
            </w:r>
          </w:p>
        </w:tc>
        <w:tc>
          <w:tcPr>
            <w:tcW w:w="990" w:type="dxa"/>
            <w:vAlign w:val="center"/>
          </w:tcPr>
          <w:p w14:paraId="65AD77D5"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4ADB14AC"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51B4F2B5" w14:textId="77777777" w:rsidR="00A552DE" w:rsidRPr="00281828" w:rsidRDefault="00A552DE" w:rsidP="00416B04">
            <w:pPr>
              <w:jc w:val="center"/>
              <w:rPr>
                <w:rFonts w:eastAsia="Times New Roman"/>
                <w:color w:val="FF0000"/>
                <w:sz w:val="22"/>
                <w:szCs w:val="22"/>
                <w:highlight w:val="yellow"/>
                <w:lang w:eastAsia="en-US"/>
              </w:rPr>
            </w:pPr>
            <w:r w:rsidRPr="00281828">
              <w:rPr>
                <w:rFonts w:eastAsia="Times New Roman"/>
                <w:color w:val="FF0000"/>
                <w:sz w:val="22"/>
                <w:szCs w:val="22"/>
                <w:highlight w:val="yellow"/>
                <w:lang w:eastAsia="en-US"/>
              </w:rPr>
              <w:t>-12%</w:t>
            </w:r>
          </w:p>
        </w:tc>
      </w:tr>
      <w:tr w:rsidR="00A552DE" w:rsidRPr="00377929" w14:paraId="207E3674" w14:textId="77777777" w:rsidTr="00416B04">
        <w:tblPrEx>
          <w:jc w:val="left"/>
        </w:tblPrEx>
        <w:tc>
          <w:tcPr>
            <w:tcW w:w="9810" w:type="dxa"/>
            <w:hideMark/>
          </w:tcPr>
          <w:p w14:paraId="3729840D"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Q31</w:t>
            </w:r>
          </w:p>
          <w:p w14:paraId="4EBBB027" w14:textId="77777777" w:rsidR="00A552DE" w:rsidRPr="00281828" w:rsidRDefault="00A552DE" w:rsidP="00416B04">
            <w:pP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 xml:space="preserve">If used correctly, withdrawal (or pulling a penis from a vagina before ejaculating) is effective in protecting people from which of the following? (Check all that apply: </w:t>
            </w:r>
            <w:r w:rsidRPr="00281828">
              <w:rPr>
                <w:rFonts w:eastAsia="Times New Roman"/>
                <w:b/>
                <w:bCs/>
                <w:color w:val="333E48"/>
                <w:sz w:val="22"/>
                <w:szCs w:val="22"/>
                <w:highlight w:val="yellow"/>
                <w:lang w:eastAsia="en-US"/>
              </w:rPr>
              <w:t>Neither STIs nor pregnancy</w:t>
            </w:r>
            <w:r w:rsidRPr="00281828">
              <w:rPr>
                <w:rFonts w:eastAsia="Times New Roman"/>
                <w:color w:val="333E48"/>
                <w:sz w:val="22"/>
                <w:szCs w:val="22"/>
                <w:highlight w:val="yellow"/>
                <w:lang w:eastAsia="en-US"/>
              </w:rPr>
              <w:t>.)</w:t>
            </w:r>
          </w:p>
        </w:tc>
        <w:tc>
          <w:tcPr>
            <w:tcW w:w="990" w:type="dxa"/>
            <w:vAlign w:val="center"/>
          </w:tcPr>
          <w:p w14:paraId="1161A24F"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699C77E1" w14:textId="77777777" w:rsidR="00A552DE" w:rsidRPr="00281828" w:rsidRDefault="00A552DE" w:rsidP="00416B04">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33%</w:t>
            </w:r>
          </w:p>
        </w:tc>
        <w:tc>
          <w:tcPr>
            <w:tcW w:w="1530" w:type="dxa"/>
            <w:vAlign w:val="center"/>
          </w:tcPr>
          <w:p w14:paraId="32AFE202" w14:textId="77777777" w:rsidR="00A552DE" w:rsidRPr="00281828" w:rsidRDefault="00A552DE" w:rsidP="00416B04">
            <w:pPr>
              <w:jc w:val="center"/>
              <w:rPr>
                <w:rFonts w:eastAsia="Times New Roman"/>
                <w:color w:val="FF0000"/>
                <w:sz w:val="22"/>
                <w:szCs w:val="22"/>
                <w:highlight w:val="yellow"/>
                <w:lang w:eastAsia="en-US"/>
              </w:rPr>
            </w:pPr>
            <w:r w:rsidRPr="00281828">
              <w:rPr>
                <w:rFonts w:eastAsia="Times New Roman"/>
                <w:color w:val="FF0000"/>
                <w:sz w:val="22"/>
                <w:szCs w:val="22"/>
                <w:highlight w:val="yellow"/>
                <w:lang w:eastAsia="en-US"/>
              </w:rPr>
              <w:t>-42%</w:t>
            </w:r>
          </w:p>
        </w:tc>
      </w:tr>
    </w:tbl>
    <w:p w14:paraId="1C00D18E" w14:textId="77777777" w:rsidR="00A552DE" w:rsidRDefault="00A552DE" w:rsidP="00A552DE">
      <w:pPr>
        <w:pStyle w:val="paragraph"/>
        <w:spacing w:before="120" w:beforeAutospacing="0" w:after="0" w:afterAutospacing="0"/>
        <w:textAlignment w:val="baseline"/>
        <w:rPr>
          <w:rFonts w:ascii="Segoe UI" w:hAnsi="Segoe UI" w:cs="Segoe UI"/>
          <w:sz w:val="18"/>
          <w:szCs w:val="18"/>
        </w:rPr>
      </w:pPr>
      <w:r>
        <w:rPr>
          <w:rStyle w:val="normaltextrun"/>
          <w:sz w:val="20"/>
          <w:szCs w:val="20"/>
        </w:rPr>
        <w:t>*Participants were able to check-all-that-apply for some questions to earn partial or full credit.</w:t>
      </w:r>
      <w:r>
        <w:rPr>
          <w:rStyle w:val="eop"/>
          <w:rFonts w:eastAsiaTheme="minorEastAsia"/>
          <w:sz w:val="20"/>
          <w:szCs w:val="20"/>
        </w:rPr>
        <w:t> </w:t>
      </w:r>
    </w:p>
    <w:p w14:paraId="4DAF0FF4" w14:textId="59E63457" w:rsidR="00E001E5" w:rsidRDefault="00A552DE" w:rsidP="00A552DE">
      <w:pPr>
        <w:pStyle w:val="paragraph"/>
        <w:spacing w:before="0" w:beforeAutospacing="0" w:after="0" w:afterAutospacing="0"/>
        <w:textAlignment w:val="baseline"/>
      </w:pPr>
      <w:r>
        <w:rPr>
          <w:rStyle w:val="normaltextrun"/>
          <w:sz w:val="20"/>
          <w:szCs w:val="20"/>
        </w:rPr>
        <w:t>Percent change = (% correct at post-test </w:t>
      </w:r>
      <w:r>
        <w:rPr>
          <w:rStyle w:val="normaltextrun"/>
          <w:rFonts w:ascii="Symbol" w:hAnsi="Symbol" w:cs="Segoe UI"/>
          <w:sz w:val="20"/>
          <w:szCs w:val="20"/>
        </w:rPr>
        <w:t>-</w:t>
      </w:r>
      <w:r>
        <w:rPr>
          <w:rStyle w:val="normaltextrun"/>
          <w:sz w:val="20"/>
          <w:szCs w:val="20"/>
        </w:rPr>
        <w:t> % correct at pre-test)</w:t>
      </w:r>
      <w:r>
        <w:rPr>
          <w:rStyle w:val="normaltextrun"/>
          <w:rFonts w:ascii="Calibri" w:hAnsi="Calibri" w:cs="Calibri"/>
          <w:sz w:val="20"/>
          <w:szCs w:val="20"/>
        </w:rPr>
        <w:t> ÷</w:t>
      </w:r>
      <w:r>
        <w:rPr>
          <w:rStyle w:val="normaltextrun"/>
          <w:sz w:val="20"/>
          <w:szCs w:val="20"/>
        </w:rPr>
        <w:t> % correct at pre-test</w:t>
      </w:r>
      <w:r>
        <w:rPr>
          <w:rStyle w:val="normaltextrun"/>
          <w:rFonts w:ascii="Calibri" w:hAnsi="Calibri" w:cs="Calibri"/>
          <w:sz w:val="20"/>
          <w:szCs w:val="20"/>
        </w:rPr>
        <w:t> × 100</w:t>
      </w:r>
      <w:r>
        <w:rPr>
          <w:rStyle w:val="eop"/>
          <w:rFonts w:ascii="Calibri" w:eastAsiaTheme="minorEastAsia" w:hAnsi="Calibri" w:cs="Calibri"/>
          <w:sz w:val="20"/>
          <w:szCs w:val="20"/>
        </w:rPr>
        <w:t> </w:t>
      </w:r>
    </w:p>
    <w:p w14:paraId="5003F0BC" w14:textId="77777777" w:rsidR="00D32FAA" w:rsidRDefault="00D32FAA" w:rsidP="00D32FAA">
      <w:pPr>
        <w:pStyle w:val="Heading1"/>
        <w:sectPr w:rsidR="00D32FAA" w:rsidSect="00D32FAA">
          <w:footnotePr>
            <w:numFmt w:val="chicago"/>
          </w:footnotePr>
          <w:pgSz w:w="15840" w:h="12240" w:orient="landscape"/>
          <w:pgMar w:top="1440" w:right="1440" w:bottom="1440" w:left="1440" w:header="288" w:footer="288" w:gutter="0"/>
          <w:cols w:space="720"/>
          <w:docGrid w:linePitch="326"/>
        </w:sectPr>
      </w:pPr>
    </w:p>
    <w:p w14:paraId="579729AA" w14:textId="02AE5E55" w:rsidR="003D774C" w:rsidRDefault="003D774C" w:rsidP="003D774C">
      <w:pPr>
        <w:pStyle w:val="Heading1"/>
        <w:jc w:val="center"/>
      </w:pPr>
      <w:r>
        <w:lastRenderedPageBreak/>
        <w:t>Appendix B</w:t>
      </w:r>
    </w:p>
    <w:p w14:paraId="76659261" w14:textId="04DD222B" w:rsidR="00D475FD" w:rsidRDefault="00D475FD" w:rsidP="00D475FD">
      <w:r>
        <w:rPr>
          <w:noProof/>
        </w:rPr>
        <w:drawing>
          <wp:inline distT="0" distB="0" distL="0" distR="0" wp14:anchorId="08C71205" wp14:editId="3D00DDF3">
            <wp:extent cx="5943600" cy="2143125"/>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943600" cy="2143125"/>
                    </a:xfrm>
                    <a:prstGeom prst="rect">
                      <a:avLst/>
                    </a:prstGeom>
                    <a:noFill/>
                    <a:ln>
                      <a:noFill/>
                    </a:ln>
                  </pic:spPr>
                </pic:pic>
              </a:graphicData>
            </a:graphic>
          </wp:inline>
        </w:drawing>
      </w:r>
    </w:p>
    <w:p w14:paraId="32749128" w14:textId="603EF192" w:rsidR="00D475FD" w:rsidRPr="00D475FD" w:rsidRDefault="00D475FD" w:rsidP="00D475FD">
      <w:r>
        <w:rPr>
          <w:rStyle w:val="normaltextrun"/>
          <w:color w:val="000000"/>
          <w:shd w:val="clear" w:color="auto" w:fill="FFFFFF"/>
        </w:rPr>
        <w:t xml:space="preserve">Of the </w:t>
      </w:r>
      <w:r w:rsidRPr="00D475FD">
        <w:rPr>
          <w:rStyle w:val="normaltextrun"/>
          <w:color w:val="000000"/>
          <w:highlight w:val="yellow"/>
          <w:shd w:val="clear" w:color="auto" w:fill="FFFFFF"/>
        </w:rPr>
        <w:t>3</w:t>
      </w:r>
      <w:r>
        <w:rPr>
          <w:rStyle w:val="normaltextrun"/>
          <w:color w:val="000000"/>
          <w:shd w:val="clear" w:color="auto" w:fill="FFFFFF"/>
        </w:rPr>
        <w:t xml:space="preserve"> participants that responded to the group satisfaction questions, participants liked how the class </w:t>
      </w:r>
      <w:r w:rsidRPr="00D475FD">
        <w:rPr>
          <w:rStyle w:val="normaltextrun"/>
          <w:color w:val="000000"/>
          <w:highlight w:val="yellow"/>
          <w:shd w:val="clear" w:color="auto" w:fill="FFFFFF"/>
        </w:rPr>
        <w:t>was interactive, respectful, and “done in a timely fashion”. Specifically, they liked the role playing, particularly how to use the STOP strategy. Though half of the 3 participants reported feeling uncomfortable participating, it does not seem to be from the facilitation of the class since their input conveyed appreciation for the tone of the class. One participant wrote, “She [the group leader] made sure we [the participants] all felt comfortable and enjoyed class as much as possible. They [the group leaders] made sure no one was uncomfortable to speak and be open.” Other. Another participant wrote, “I think the class was very well thought and the leaders had good information. </w:t>
      </w:r>
      <w:proofErr w:type="gramStart"/>
      <w:r w:rsidRPr="00D475FD">
        <w:rPr>
          <w:rStyle w:val="normaltextrun"/>
          <w:color w:val="000000"/>
          <w:highlight w:val="yellow"/>
          <w:shd w:val="clear" w:color="auto" w:fill="FFFFFF"/>
        </w:rPr>
        <w:t>Personally</w:t>
      </w:r>
      <w:proofErr w:type="gramEnd"/>
      <w:r w:rsidRPr="00D475FD">
        <w:rPr>
          <w:rStyle w:val="normaltextrun"/>
          <w:color w:val="000000"/>
          <w:highlight w:val="yellow"/>
          <w:shd w:val="clear" w:color="auto" w:fill="FFFFFF"/>
        </w:rPr>
        <w:t> I think they did there [sic] best.” One future concern that a participant shared was, “The next time they [the group leaders] might not have people they know so they should prepare for a more diverse group of students.”</w:t>
      </w:r>
      <w:r>
        <w:rPr>
          <w:rStyle w:val="eop"/>
          <w:color w:val="000000"/>
          <w:shd w:val="clear" w:color="auto" w:fill="FFFFFF"/>
        </w:rPr>
        <w:t> </w:t>
      </w:r>
    </w:p>
    <w:sectPr w:rsidR="00D475FD" w:rsidRPr="00D475FD" w:rsidSect="00D32FAA">
      <w:footnotePr>
        <w:numFmt w:val="chicago"/>
      </w:footnotePr>
      <w:pgSz w:w="12240" w:h="15840"/>
      <w:pgMar w:top="1440" w:right="1440" w:bottom="1440" w:left="1440" w:header="288" w:footer="288"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DD937E6" w14:textId="77777777" w:rsidR="004F36E4" w:rsidRDefault="004F36E4">
      <w:r>
        <w:separator/>
      </w:r>
    </w:p>
  </w:endnote>
  <w:endnote w:type="continuationSeparator" w:id="0">
    <w:p w14:paraId="62B9A711" w14:textId="77777777" w:rsidR="004F36E4" w:rsidRDefault="004F36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10601000101010101"/>
    <w:charset w:val="88"/>
    <w:family w:val="roman"/>
    <w:pitch w:val="variable"/>
    <w:sig w:usb0="A00002FF" w:usb1="28CFFCFA" w:usb2="00000016" w:usb3="00000000" w:csb0="00100001" w:csb1="00000000"/>
  </w:font>
  <w:font w:name="Century Gothic">
    <w:panose1 w:val="020B05020202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B748C1" w14:textId="77777777" w:rsidR="00361EB1" w:rsidRDefault="00361EB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sz w:val="20"/>
        <w:szCs w:val="20"/>
      </w:rPr>
      <w:id w:val="-901675894"/>
      <w:docPartObj>
        <w:docPartGallery w:val="Page Numbers (Bottom of Page)"/>
        <w:docPartUnique/>
      </w:docPartObj>
    </w:sdtPr>
    <w:sdtEndPr>
      <w:rPr>
        <w:noProof/>
      </w:rPr>
    </w:sdtEndPr>
    <w:sdtContent>
      <w:p w14:paraId="396A4794" w14:textId="77777777" w:rsidR="00A433AB" w:rsidRPr="00A05EA8" w:rsidRDefault="00A05EA8" w:rsidP="00A05EA8">
        <w:pPr>
          <w:pStyle w:val="Footer"/>
          <w:jc w:val="distribute"/>
          <w:rPr>
            <w:sz w:val="20"/>
            <w:szCs w:val="20"/>
          </w:rPr>
        </w:pPr>
        <w:r w:rsidRPr="00A05EA8">
          <w:rPr>
            <w:sz w:val="20"/>
            <w:szCs w:val="20"/>
          </w:rPr>
          <w:t xml:space="preserve">Group Name: </w:t>
        </w:r>
        <w:r w:rsidRPr="004A222D">
          <w:rPr>
            <w:sz w:val="20"/>
            <w:szCs w:val="20"/>
            <w:highlight w:val="yellow"/>
            <w:u w:val="single"/>
          </w:rPr>
          <w:t>PAYC021621</w:t>
        </w:r>
        <w:r w:rsidRPr="00A05EA8">
          <w:rPr>
            <w:sz w:val="20"/>
            <w:szCs w:val="20"/>
          </w:rPr>
          <w:tab/>
        </w:r>
        <w:r w:rsidRPr="00A05EA8">
          <w:rPr>
            <w:sz w:val="20"/>
            <w:szCs w:val="20"/>
          </w:rPr>
          <w:tab/>
        </w:r>
        <w:r w:rsidR="00F5728E">
          <w:rPr>
            <w:sz w:val="20"/>
            <w:szCs w:val="20"/>
          </w:rPr>
          <w:t xml:space="preserve">Page </w:t>
        </w:r>
        <w:r w:rsidR="00A433AB" w:rsidRPr="00A05EA8">
          <w:rPr>
            <w:sz w:val="20"/>
            <w:szCs w:val="20"/>
          </w:rPr>
          <w:fldChar w:fldCharType="begin"/>
        </w:r>
        <w:r w:rsidR="00A433AB" w:rsidRPr="00A05EA8">
          <w:rPr>
            <w:sz w:val="20"/>
            <w:szCs w:val="20"/>
          </w:rPr>
          <w:instrText xml:space="preserve"> PAGE   \* MERGEFORMAT </w:instrText>
        </w:r>
        <w:r w:rsidR="00A433AB" w:rsidRPr="00A05EA8">
          <w:rPr>
            <w:sz w:val="20"/>
            <w:szCs w:val="20"/>
          </w:rPr>
          <w:fldChar w:fldCharType="separate"/>
        </w:r>
        <w:r w:rsidR="00A433AB" w:rsidRPr="00A05EA8">
          <w:rPr>
            <w:noProof/>
            <w:sz w:val="20"/>
            <w:szCs w:val="20"/>
          </w:rPr>
          <w:t>2</w:t>
        </w:r>
        <w:r w:rsidR="00A433AB" w:rsidRPr="00A05EA8">
          <w:rPr>
            <w:noProof/>
            <w:sz w:val="20"/>
            <w:szCs w:val="20"/>
          </w:rPr>
          <w:fldChar w:fldCharType="end"/>
        </w:r>
        <w:r w:rsidR="00A433AB" w:rsidRPr="00A05EA8">
          <w:rPr>
            <w:noProof/>
            <w:sz w:val="20"/>
            <w:szCs w:val="20"/>
          </w:rPr>
          <w:t xml:space="preserve"> of </w:t>
        </w:r>
        <w:r w:rsidRPr="00A05EA8">
          <w:rPr>
            <w:noProof/>
            <w:sz w:val="20"/>
            <w:szCs w:val="20"/>
          </w:rPr>
          <w:fldChar w:fldCharType="begin"/>
        </w:r>
        <w:r w:rsidRPr="00A05EA8">
          <w:rPr>
            <w:noProof/>
            <w:sz w:val="20"/>
            <w:szCs w:val="20"/>
          </w:rPr>
          <w:instrText xml:space="preserve"> NUMPAGES   \* MERGEFORMAT </w:instrText>
        </w:r>
        <w:r w:rsidRPr="00A05EA8">
          <w:rPr>
            <w:noProof/>
            <w:sz w:val="20"/>
            <w:szCs w:val="20"/>
          </w:rPr>
          <w:fldChar w:fldCharType="separate"/>
        </w:r>
        <w:r w:rsidRPr="00A05EA8">
          <w:rPr>
            <w:noProof/>
            <w:sz w:val="20"/>
            <w:szCs w:val="20"/>
          </w:rPr>
          <w:t>4</w:t>
        </w:r>
        <w:r w:rsidRPr="00A05EA8">
          <w:rPr>
            <w:noProof/>
            <w:sz w:val="20"/>
            <w:szCs w:val="20"/>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D07AE1" w14:textId="77777777" w:rsidR="00361EB1" w:rsidRDefault="00361EB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89E473" w14:textId="77777777" w:rsidR="004F36E4" w:rsidRDefault="004F36E4">
      <w:r>
        <w:separator/>
      </w:r>
    </w:p>
  </w:footnote>
  <w:footnote w:type="continuationSeparator" w:id="0">
    <w:p w14:paraId="335A3B05" w14:textId="77777777" w:rsidR="004F36E4" w:rsidRDefault="004F36E4">
      <w:r>
        <w:continuationSeparator/>
      </w:r>
    </w:p>
  </w:footnote>
  <w:footnote w:type="continuationNotice" w:id="1">
    <w:p w14:paraId="6842460E" w14:textId="77777777" w:rsidR="004F36E4" w:rsidRDefault="004F36E4"/>
  </w:footnote>
  <w:footnote w:id="2">
    <w:p w14:paraId="3C052879" w14:textId="28C60F24" w:rsidR="00F348FE" w:rsidRDefault="00F348FE">
      <w:pPr>
        <w:pStyle w:val="FootnoteText"/>
      </w:pPr>
      <w:r>
        <w:rPr>
          <w:rStyle w:val="FootnoteReference"/>
        </w:rPr>
        <w:footnoteRef/>
      </w:r>
      <w:r>
        <w:t xml:space="preserve"> Statistics calculated on </w:t>
      </w:r>
      <w:hyperlink r:id="rId1" w:history="1">
        <w:r w:rsidRPr="00795761">
          <w:rPr>
            <w:rStyle w:val="Hyperlink"/>
          </w:rPr>
          <w:t>https://www.graphpad.com/quickcalcs/OneSampleT1.cfm?Format=SD</w:t>
        </w:r>
      </w:hyperlink>
      <w: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0D3128" w14:textId="77777777" w:rsidR="00361EB1" w:rsidRDefault="00361EB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D79BD4" w14:textId="77777777" w:rsidR="00E001E5" w:rsidRDefault="005D0ED2">
    <w:pPr>
      <w:jc w:val="center"/>
      <w:rPr>
        <w:rFonts w:eastAsia="Times New Roman"/>
      </w:rPr>
    </w:pPr>
    <w:r>
      <w:rPr>
        <w:rFonts w:eastAsia="Times New Roman"/>
        <w:noProof/>
      </w:rPr>
      <w:drawing>
        <wp:inline distT="0" distB="0" distL="0" distR="0" wp14:anchorId="09A8874F" wp14:editId="215B8E95">
          <wp:extent cx="914400" cy="914400"/>
          <wp:effectExtent l="0" t="0" r="0" b="0"/>
          <wp:docPr id="4" name="Picture 4" descr="A picture containing text, ligh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A picture containing text, light&#10;&#10;Description automatically generate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inline>
      </w:drawing>
    </w:r>
  </w:p>
  <w:p w14:paraId="7F81C5B1" w14:textId="77C2AFEB" w:rsidR="00E001E5" w:rsidRPr="00F5728E" w:rsidRDefault="005D0ED2">
    <w:pPr>
      <w:spacing w:after="240"/>
      <w:jc w:val="center"/>
      <w:rPr>
        <w:rFonts w:ascii="Century Gothic" w:eastAsia="Times New Roman" w:hAnsi="Century Gothic"/>
        <w:b/>
        <w:bCs/>
        <w:sz w:val="28"/>
        <w:szCs w:val="28"/>
      </w:rPr>
    </w:pPr>
    <w:r w:rsidRPr="00F5728E">
      <w:rPr>
        <w:rFonts w:ascii="Century Gothic" w:eastAsia="Times New Roman" w:hAnsi="Century Gothic"/>
        <w:b/>
        <w:bCs/>
        <w:sz w:val="28"/>
        <w:szCs w:val="28"/>
      </w:rPr>
      <w:t>P</w:t>
    </w:r>
    <w:r w:rsidR="00361EB1">
      <w:rPr>
        <w:rFonts w:ascii="Century Gothic" w:eastAsia="Times New Roman" w:hAnsi="Century Gothic"/>
        <w:b/>
        <w:bCs/>
        <w:sz w:val="28"/>
        <w:szCs w:val="28"/>
      </w:rPr>
      <w:t>OST</w:t>
    </w:r>
    <w:r w:rsidRPr="00F5728E">
      <w:rPr>
        <w:rFonts w:ascii="Century Gothic" w:eastAsia="Times New Roman" w:hAnsi="Century Gothic"/>
        <w:b/>
        <w:bCs/>
        <w:sz w:val="28"/>
        <w:szCs w:val="28"/>
      </w:rPr>
      <w:t>-TEST SUMMARY</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4F7F73" w14:textId="77777777" w:rsidR="00361EB1" w:rsidRDefault="00361EB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27D6F1F"/>
    <w:multiLevelType w:val="hybridMultilevel"/>
    <w:tmpl w:val="B302D5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A5901CE"/>
    <w:multiLevelType w:val="hybridMultilevel"/>
    <w:tmpl w:val="DE5275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8DD50DE"/>
    <w:multiLevelType w:val="hybridMultilevel"/>
    <w:tmpl w:val="129C58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E150ED8"/>
    <w:multiLevelType w:val="hybridMultilevel"/>
    <w:tmpl w:val="4D7881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4061689"/>
    <w:multiLevelType w:val="hybridMultilevel"/>
    <w:tmpl w:val="6BECB3C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4"/>
  </w:num>
  <w:num w:numId="2">
    <w:abstractNumId w:val="4"/>
  </w:num>
  <w:num w:numId="3">
    <w:abstractNumId w:val="2"/>
  </w:num>
  <w:num w:numId="4">
    <w:abstractNumId w:val="1"/>
  </w:num>
  <w:num w:numId="5">
    <w:abstractNumId w:val="0"/>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noPunctuationKerning/>
  <w:characterSpacingControl w:val="doNotCompress"/>
  <w:hdrShapeDefaults>
    <o:shapedefaults v:ext="edit" spidmax="2049"/>
  </w:hdrShapeDefaults>
  <w:footnotePr>
    <w:numFmt w:val="chicago"/>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475FD"/>
    <w:rsid w:val="000E46A5"/>
    <w:rsid w:val="00104B68"/>
    <w:rsid w:val="00122170"/>
    <w:rsid w:val="001244B1"/>
    <w:rsid w:val="00140584"/>
    <w:rsid w:val="001755F6"/>
    <w:rsid w:val="001A69C4"/>
    <w:rsid w:val="001C5D0F"/>
    <w:rsid w:val="001E06FD"/>
    <w:rsid w:val="00225392"/>
    <w:rsid w:val="002264E1"/>
    <w:rsid w:val="00274B93"/>
    <w:rsid w:val="00281828"/>
    <w:rsid w:val="0029498B"/>
    <w:rsid w:val="002B6717"/>
    <w:rsid w:val="002D233D"/>
    <w:rsid w:val="002D5A45"/>
    <w:rsid w:val="002F35A3"/>
    <w:rsid w:val="00327E19"/>
    <w:rsid w:val="00330465"/>
    <w:rsid w:val="00346EB6"/>
    <w:rsid w:val="00361EB1"/>
    <w:rsid w:val="003B23B2"/>
    <w:rsid w:val="003B33C3"/>
    <w:rsid w:val="003D774C"/>
    <w:rsid w:val="003E0C1B"/>
    <w:rsid w:val="003E1898"/>
    <w:rsid w:val="004229C3"/>
    <w:rsid w:val="00425CF8"/>
    <w:rsid w:val="004743A7"/>
    <w:rsid w:val="00477B15"/>
    <w:rsid w:val="0048641C"/>
    <w:rsid w:val="004A222D"/>
    <w:rsid w:val="004A6334"/>
    <w:rsid w:val="004F36E4"/>
    <w:rsid w:val="004F623A"/>
    <w:rsid w:val="00524E6E"/>
    <w:rsid w:val="00591F42"/>
    <w:rsid w:val="005A3E59"/>
    <w:rsid w:val="005C77A9"/>
    <w:rsid w:val="005D0ED2"/>
    <w:rsid w:val="005D1309"/>
    <w:rsid w:val="006B75B9"/>
    <w:rsid w:val="00711ECE"/>
    <w:rsid w:val="0072512D"/>
    <w:rsid w:val="0074168C"/>
    <w:rsid w:val="00754411"/>
    <w:rsid w:val="00763D72"/>
    <w:rsid w:val="00783EFF"/>
    <w:rsid w:val="007A6151"/>
    <w:rsid w:val="007B0767"/>
    <w:rsid w:val="007C1601"/>
    <w:rsid w:val="007C452B"/>
    <w:rsid w:val="007F3DFC"/>
    <w:rsid w:val="00801926"/>
    <w:rsid w:val="008125EB"/>
    <w:rsid w:val="008143C1"/>
    <w:rsid w:val="008311E9"/>
    <w:rsid w:val="008343CB"/>
    <w:rsid w:val="008B5C4E"/>
    <w:rsid w:val="008D225A"/>
    <w:rsid w:val="008E3CAB"/>
    <w:rsid w:val="00905A16"/>
    <w:rsid w:val="00940EDD"/>
    <w:rsid w:val="009433BF"/>
    <w:rsid w:val="00964668"/>
    <w:rsid w:val="00976222"/>
    <w:rsid w:val="009B5667"/>
    <w:rsid w:val="009F2069"/>
    <w:rsid w:val="00A05EA8"/>
    <w:rsid w:val="00A16450"/>
    <w:rsid w:val="00A328DB"/>
    <w:rsid w:val="00A433AB"/>
    <w:rsid w:val="00A44F5A"/>
    <w:rsid w:val="00A54FDD"/>
    <w:rsid w:val="00A552DE"/>
    <w:rsid w:val="00A61D3B"/>
    <w:rsid w:val="00A65F6B"/>
    <w:rsid w:val="00A87394"/>
    <w:rsid w:val="00A928D7"/>
    <w:rsid w:val="00B101CA"/>
    <w:rsid w:val="00B17136"/>
    <w:rsid w:val="00B272B1"/>
    <w:rsid w:val="00B5310C"/>
    <w:rsid w:val="00B62337"/>
    <w:rsid w:val="00B77F68"/>
    <w:rsid w:val="00B833CF"/>
    <w:rsid w:val="00B9077A"/>
    <w:rsid w:val="00B939A8"/>
    <w:rsid w:val="00B94753"/>
    <w:rsid w:val="00C10CA1"/>
    <w:rsid w:val="00C129FD"/>
    <w:rsid w:val="00C14556"/>
    <w:rsid w:val="00C17EFC"/>
    <w:rsid w:val="00C40C7D"/>
    <w:rsid w:val="00C9123B"/>
    <w:rsid w:val="00CA0811"/>
    <w:rsid w:val="00CA4C7C"/>
    <w:rsid w:val="00CD213E"/>
    <w:rsid w:val="00CE7182"/>
    <w:rsid w:val="00D0534B"/>
    <w:rsid w:val="00D14610"/>
    <w:rsid w:val="00D256B1"/>
    <w:rsid w:val="00D260FF"/>
    <w:rsid w:val="00D30DD5"/>
    <w:rsid w:val="00D32FAA"/>
    <w:rsid w:val="00D475FD"/>
    <w:rsid w:val="00D50586"/>
    <w:rsid w:val="00D755B3"/>
    <w:rsid w:val="00E001E5"/>
    <w:rsid w:val="00E10A7C"/>
    <w:rsid w:val="00E14813"/>
    <w:rsid w:val="00E31C64"/>
    <w:rsid w:val="00E42E5E"/>
    <w:rsid w:val="00E562C4"/>
    <w:rsid w:val="00E62564"/>
    <w:rsid w:val="00E62666"/>
    <w:rsid w:val="00EB0CC4"/>
    <w:rsid w:val="00EB2D67"/>
    <w:rsid w:val="00EC541C"/>
    <w:rsid w:val="00F030FC"/>
    <w:rsid w:val="00F348FE"/>
    <w:rsid w:val="00F45699"/>
    <w:rsid w:val="00F5728E"/>
    <w:rsid w:val="00F6243A"/>
    <w:rsid w:val="00F85A0A"/>
    <w:rsid w:val="00F87518"/>
    <w:rsid w:val="00FD3349"/>
    <w:rsid w:val="00FD3432"/>
    <w:rsid w:val="00FE0F14"/>
    <w:rsid w:val="00FE69AF"/>
    <w:rsid w:val="00FE6BAF"/>
    <w:rsid w:val="00FE7F16"/>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93D7FD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zh-TW"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eastAsiaTheme="minorEastAsia"/>
      <w:sz w:val="24"/>
      <w:szCs w:val="24"/>
    </w:rPr>
  </w:style>
  <w:style w:type="paragraph" w:styleId="Heading1">
    <w:name w:val="heading 1"/>
    <w:basedOn w:val="Normal"/>
    <w:next w:val="Normal"/>
    <w:link w:val="Heading1Char"/>
    <w:uiPriority w:val="9"/>
    <w:qFormat/>
    <w:rsid w:val="00D50586"/>
    <w:pPr>
      <w:spacing w:after="240"/>
      <w:outlineLvl w:val="0"/>
    </w:pPr>
    <w:rPr>
      <w:rFonts w:eastAsia="Times New Roman"/>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sonormal0">
    <w:name w:val="msonormal"/>
    <w:basedOn w:val="Normal"/>
    <w:pPr>
      <w:spacing w:before="100" w:beforeAutospacing="1" w:after="100" w:afterAutospacing="1"/>
    </w:pPr>
  </w:style>
  <w:style w:type="paragraph" w:styleId="Header">
    <w:name w:val="header"/>
    <w:basedOn w:val="Normal"/>
    <w:link w:val="HeaderChar"/>
    <w:uiPriority w:val="99"/>
    <w:unhideWhenUsed/>
    <w:pPr>
      <w:tabs>
        <w:tab w:val="center" w:pos="4680"/>
        <w:tab w:val="right" w:pos="9360"/>
      </w:tabs>
    </w:pPr>
  </w:style>
  <w:style w:type="character" w:customStyle="1" w:styleId="HeaderChar">
    <w:name w:val="Header Char"/>
    <w:basedOn w:val="DefaultParagraphFont"/>
    <w:link w:val="Header"/>
    <w:uiPriority w:val="99"/>
    <w:locked/>
    <w:rPr>
      <w:rFonts w:ascii="PMingLiU" w:eastAsiaTheme="minorEastAsia" w:hAnsi="PMingLiU" w:hint="eastAsia"/>
      <w:sz w:val="24"/>
      <w:szCs w:val="24"/>
    </w:rPr>
  </w:style>
  <w:style w:type="paragraph" w:styleId="Footer">
    <w:name w:val="footer"/>
    <w:basedOn w:val="Normal"/>
    <w:link w:val="FooterChar"/>
    <w:uiPriority w:val="99"/>
    <w:unhideWhenUsed/>
    <w:pPr>
      <w:tabs>
        <w:tab w:val="center" w:pos="4680"/>
        <w:tab w:val="right" w:pos="9360"/>
      </w:tabs>
    </w:pPr>
  </w:style>
  <w:style w:type="character" w:customStyle="1" w:styleId="FooterChar">
    <w:name w:val="Footer Char"/>
    <w:basedOn w:val="DefaultParagraphFont"/>
    <w:link w:val="Footer"/>
    <w:uiPriority w:val="99"/>
    <w:locked/>
    <w:rPr>
      <w:rFonts w:ascii="PMingLiU" w:eastAsiaTheme="minorEastAsia" w:hAnsi="PMingLiU" w:hint="eastAsia"/>
      <w:sz w:val="24"/>
      <w:szCs w:val="24"/>
    </w:rPr>
  </w:style>
  <w:style w:type="paragraph" w:styleId="ListParagraph">
    <w:name w:val="List Paragraph"/>
    <w:basedOn w:val="Normal"/>
    <w:uiPriority w:val="34"/>
    <w:qFormat/>
    <w:pPr>
      <w:ind w:left="720"/>
      <w:contextualSpacing/>
    </w:pPr>
  </w:style>
  <w:style w:type="table" w:styleId="TableGrid">
    <w:name w:val="Table Grid"/>
    <w:basedOn w:val="TableNormal"/>
    <w:uiPriority w:val="39"/>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D50586"/>
    <w:rPr>
      <w:b/>
      <w:bCs/>
      <w:sz w:val="24"/>
      <w:szCs w:val="24"/>
    </w:rPr>
  </w:style>
  <w:style w:type="paragraph" w:styleId="FootnoteText">
    <w:name w:val="footnote text"/>
    <w:basedOn w:val="Normal"/>
    <w:link w:val="FootnoteTextChar"/>
    <w:uiPriority w:val="99"/>
    <w:semiHidden/>
    <w:unhideWhenUsed/>
    <w:rsid w:val="00524E6E"/>
    <w:rPr>
      <w:sz w:val="20"/>
      <w:szCs w:val="20"/>
    </w:rPr>
  </w:style>
  <w:style w:type="character" w:customStyle="1" w:styleId="FootnoteTextChar">
    <w:name w:val="Footnote Text Char"/>
    <w:basedOn w:val="DefaultParagraphFont"/>
    <w:link w:val="FootnoteText"/>
    <w:uiPriority w:val="99"/>
    <w:semiHidden/>
    <w:rsid w:val="00524E6E"/>
    <w:rPr>
      <w:rFonts w:eastAsiaTheme="minorEastAsia"/>
    </w:rPr>
  </w:style>
  <w:style w:type="character" w:styleId="FootnoteReference">
    <w:name w:val="footnote reference"/>
    <w:basedOn w:val="DefaultParagraphFont"/>
    <w:uiPriority w:val="99"/>
    <w:semiHidden/>
    <w:unhideWhenUsed/>
    <w:rsid w:val="00524E6E"/>
    <w:rPr>
      <w:vertAlign w:val="superscript"/>
    </w:rPr>
  </w:style>
  <w:style w:type="character" w:styleId="CommentReference">
    <w:name w:val="annotation reference"/>
    <w:basedOn w:val="DefaultParagraphFont"/>
    <w:uiPriority w:val="99"/>
    <w:semiHidden/>
    <w:unhideWhenUsed/>
    <w:rsid w:val="00B9077A"/>
    <w:rPr>
      <w:sz w:val="16"/>
      <w:szCs w:val="16"/>
    </w:rPr>
  </w:style>
  <w:style w:type="paragraph" w:styleId="CommentText">
    <w:name w:val="annotation text"/>
    <w:basedOn w:val="Normal"/>
    <w:link w:val="CommentTextChar"/>
    <w:uiPriority w:val="99"/>
    <w:semiHidden/>
    <w:unhideWhenUsed/>
    <w:rsid w:val="00B9077A"/>
    <w:rPr>
      <w:sz w:val="20"/>
      <w:szCs w:val="20"/>
    </w:rPr>
  </w:style>
  <w:style w:type="character" w:customStyle="1" w:styleId="CommentTextChar">
    <w:name w:val="Comment Text Char"/>
    <w:basedOn w:val="DefaultParagraphFont"/>
    <w:link w:val="CommentText"/>
    <w:uiPriority w:val="99"/>
    <w:semiHidden/>
    <w:rsid w:val="00B9077A"/>
    <w:rPr>
      <w:rFonts w:eastAsiaTheme="minorEastAsia"/>
    </w:rPr>
  </w:style>
  <w:style w:type="paragraph" w:styleId="CommentSubject">
    <w:name w:val="annotation subject"/>
    <w:basedOn w:val="CommentText"/>
    <w:next w:val="CommentText"/>
    <w:link w:val="CommentSubjectChar"/>
    <w:uiPriority w:val="99"/>
    <w:semiHidden/>
    <w:unhideWhenUsed/>
    <w:rsid w:val="00B9077A"/>
    <w:rPr>
      <w:b/>
      <w:bCs/>
    </w:rPr>
  </w:style>
  <w:style w:type="character" w:customStyle="1" w:styleId="CommentSubjectChar">
    <w:name w:val="Comment Subject Char"/>
    <w:basedOn w:val="CommentTextChar"/>
    <w:link w:val="CommentSubject"/>
    <w:uiPriority w:val="99"/>
    <w:semiHidden/>
    <w:rsid w:val="00B9077A"/>
    <w:rPr>
      <w:rFonts w:eastAsiaTheme="minorEastAsia"/>
      <w:b/>
      <w:bCs/>
    </w:rPr>
  </w:style>
  <w:style w:type="character" w:customStyle="1" w:styleId="normaltextrun">
    <w:name w:val="normaltextrun"/>
    <w:basedOn w:val="DefaultParagraphFont"/>
    <w:rsid w:val="00C10CA1"/>
  </w:style>
  <w:style w:type="character" w:customStyle="1" w:styleId="eop">
    <w:name w:val="eop"/>
    <w:basedOn w:val="DefaultParagraphFont"/>
    <w:rsid w:val="00C10CA1"/>
  </w:style>
  <w:style w:type="paragraph" w:customStyle="1" w:styleId="paragraph">
    <w:name w:val="paragraph"/>
    <w:basedOn w:val="Normal"/>
    <w:rsid w:val="00D475FD"/>
    <w:pPr>
      <w:spacing w:before="100" w:beforeAutospacing="1" w:after="100" w:afterAutospacing="1"/>
    </w:pPr>
    <w:rPr>
      <w:rFonts w:eastAsia="Times New Roman"/>
      <w:lang w:eastAsia="en-US"/>
    </w:rPr>
  </w:style>
  <w:style w:type="character" w:styleId="Hyperlink">
    <w:name w:val="Hyperlink"/>
    <w:basedOn w:val="DefaultParagraphFont"/>
    <w:uiPriority w:val="99"/>
    <w:unhideWhenUsed/>
    <w:rsid w:val="00F348FE"/>
    <w:rPr>
      <w:color w:val="0563C1" w:themeColor="hyperlink"/>
      <w:u w:val="single"/>
    </w:rPr>
  </w:style>
  <w:style w:type="character" w:styleId="UnresolvedMention">
    <w:name w:val="Unresolved Mention"/>
    <w:basedOn w:val="DefaultParagraphFont"/>
    <w:uiPriority w:val="99"/>
    <w:semiHidden/>
    <w:unhideWhenUsed/>
    <w:rsid w:val="00F348F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4028283">
      <w:bodyDiv w:val="1"/>
      <w:marLeft w:val="0"/>
      <w:marRight w:val="0"/>
      <w:marTop w:val="0"/>
      <w:marBottom w:val="0"/>
      <w:divBdr>
        <w:top w:val="none" w:sz="0" w:space="0" w:color="auto"/>
        <w:left w:val="none" w:sz="0" w:space="0" w:color="auto"/>
        <w:bottom w:val="none" w:sz="0" w:space="0" w:color="auto"/>
        <w:right w:val="none" w:sz="0" w:space="0" w:color="auto"/>
      </w:divBdr>
      <w:divsChild>
        <w:div w:id="673148546">
          <w:marLeft w:val="0"/>
          <w:marRight w:val="0"/>
          <w:marTop w:val="0"/>
          <w:marBottom w:val="0"/>
          <w:divBdr>
            <w:top w:val="none" w:sz="0" w:space="0" w:color="auto"/>
            <w:left w:val="none" w:sz="0" w:space="0" w:color="auto"/>
            <w:bottom w:val="none" w:sz="0" w:space="0" w:color="auto"/>
            <w:right w:val="none" w:sz="0" w:space="0" w:color="auto"/>
          </w:divBdr>
        </w:div>
        <w:div w:id="147862245">
          <w:marLeft w:val="0"/>
          <w:marRight w:val="0"/>
          <w:marTop w:val="0"/>
          <w:marBottom w:val="0"/>
          <w:divBdr>
            <w:top w:val="none" w:sz="0" w:space="0" w:color="auto"/>
            <w:left w:val="none" w:sz="0" w:space="0" w:color="auto"/>
            <w:bottom w:val="none" w:sz="0" w:space="0" w:color="auto"/>
            <w:right w:val="none" w:sz="0" w:space="0" w:color="auto"/>
          </w:divBdr>
        </w:div>
      </w:divsChild>
    </w:div>
    <w:div w:id="305009672">
      <w:bodyDiv w:val="1"/>
      <w:marLeft w:val="0"/>
      <w:marRight w:val="0"/>
      <w:marTop w:val="0"/>
      <w:marBottom w:val="0"/>
      <w:divBdr>
        <w:top w:val="none" w:sz="0" w:space="0" w:color="auto"/>
        <w:left w:val="none" w:sz="0" w:space="0" w:color="auto"/>
        <w:bottom w:val="none" w:sz="0" w:space="0" w:color="auto"/>
        <w:right w:val="none" w:sz="0" w:space="0" w:color="auto"/>
      </w:divBdr>
      <w:divsChild>
        <w:div w:id="2129737480">
          <w:marLeft w:val="0"/>
          <w:marRight w:val="0"/>
          <w:marTop w:val="0"/>
          <w:marBottom w:val="0"/>
          <w:divBdr>
            <w:top w:val="none" w:sz="0" w:space="0" w:color="auto"/>
            <w:left w:val="none" w:sz="0" w:space="0" w:color="auto"/>
            <w:bottom w:val="none" w:sz="0" w:space="0" w:color="auto"/>
            <w:right w:val="none" w:sz="0" w:space="0" w:color="auto"/>
          </w:divBdr>
          <w:divsChild>
            <w:div w:id="2111509689">
              <w:marLeft w:val="0"/>
              <w:marRight w:val="0"/>
              <w:marTop w:val="0"/>
              <w:marBottom w:val="0"/>
              <w:divBdr>
                <w:top w:val="none" w:sz="0" w:space="0" w:color="auto"/>
                <w:left w:val="none" w:sz="0" w:space="0" w:color="auto"/>
                <w:bottom w:val="none" w:sz="0" w:space="0" w:color="auto"/>
                <w:right w:val="none" w:sz="0" w:space="0" w:color="auto"/>
              </w:divBdr>
              <w:divsChild>
                <w:div w:id="1287809175">
                  <w:marLeft w:val="0"/>
                  <w:marRight w:val="0"/>
                  <w:marTop w:val="0"/>
                  <w:marBottom w:val="0"/>
                  <w:divBdr>
                    <w:top w:val="none" w:sz="0" w:space="0" w:color="auto"/>
                    <w:left w:val="none" w:sz="0" w:space="0" w:color="auto"/>
                    <w:bottom w:val="none" w:sz="0" w:space="0" w:color="auto"/>
                    <w:right w:val="none" w:sz="0" w:space="0" w:color="auto"/>
                  </w:divBdr>
                  <w:divsChild>
                    <w:div w:id="18623510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2875665">
          <w:marLeft w:val="0"/>
          <w:marRight w:val="150"/>
          <w:marTop w:val="0"/>
          <w:marBottom w:val="0"/>
          <w:divBdr>
            <w:top w:val="none" w:sz="0" w:space="0" w:color="auto"/>
            <w:left w:val="none" w:sz="0" w:space="0" w:color="auto"/>
            <w:bottom w:val="none" w:sz="0" w:space="0" w:color="auto"/>
            <w:right w:val="none" w:sz="0" w:space="0" w:color="auto"/>
          </w:divBdr>
        </w:div>
        <w:div w:id="1585646752">
          <w:marLeft w:val="0"/>
          <w:marRight w:val="150"/>
          <w:marTop w:val="0"/>
          <w:marBottom w:val="0"/>
          <w:divBdr>
            <w:top w:val="none" w:sz="0" w:space="0" w:color="auto"/>
            <w:left w:val="none" w:sz="0" w:space="0" w:color="auto"/>
            <w:bottom w:val="none" w:sz="0" w:space="0" w:color="auto"/>
            <w:right w:val="none" w:sz="0" w:space="0" w:color="auto"/>
          </w:divBdr>
        </w:div>
        <w:div w:id="1145123427">
          <w:marLeft w:val="0"/>
          <w:marRight w:val="0"/>
          <w:marTop w:val="0"/>
          <w:marBottom w:val="0"/>
          <w:divBdr>
            <w:top w:val="none" w:sz="0" w:space="0" w:color="auto"/>
            <w:left w:val="none" w:sz="0" w:space="0" w:color="auto"/>
            <w:bottom w:val="none" w:sz="0" w:space="0" w:color="auto"/>
            <w:right w:val="none" w:sz="0" w:space="0" w:color="auto"/>
          </w:divBdr>
          <w:divsChild>
            <w:div w:id="1373069747">
              <w:marLeft w:val="0"/>
              <w:marRight w:val="0"/>
              <w:marTop w:val="0"/>
              <w:marBottom w:val="0"/>
              <w:divBdr>
                <w:top w:val="none" w:sz="0" w:space="0" w:color="auto"/>
                <w:left w:val="none" w:sz="0" w:space="0" w:color="auto"/>
                <w:bottom w:val="none" w:sz="0" w:space="0" w:color="auto"/>
                <w:right w:val="none" w:sz="0" w:space="0" w:color="auto"/>
              </w:divBdr>
              <w:divsChild>
                <w:div w:id="1673991665">
                  <w:marLeft w:val="0"/>
                  <w:marRight w:val="0"/>
                  <w:marTop w:val="0"/>
                  <w:marBottom w:val="0"/>
                  <w:divBdr>
                    <w:top w:val="none" w:sz="0" w:space="0" w:color="auto"/>
                    <w:left w:val="none" w:sz="0" w:space="0" w:color="auto"/>
                    <w:bottom w:val="none" w:sz="0" w:space="0" w:color="auto"/>
                    <w:right w:val="none" w:sz="0" w:space="0" w:color="auto"/>
                  </w:divBdr>
                  <w:divsChild>
                    <w:div w:id="1489397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470666">
          <w:marLeft w:val="0"/>
          <w:marRight w:val="150"/>
          <w:marTop w:val="0"/>
          <w:marBottom w:val="0"/>
          <w:divBdr>
            <w:top w:val="none" w:sz="0" w:space="0" w:color="auto"/>
            <w:left w:val="none" w:sz="0" w:space="0" w:color="auto"/>
            <w:bottom w:val="none" w:sz="0" w:space="0" w:color="auto"/>
            <w:right w:val="none" w:sz="0" w:space="0" w:color="auto"/>
          </w:divBdr>
        </w:div>
        <w:div w:id="707148076">
          <w:marLeft w:val="0"/>
          <w:marRight w:val="150"/>
          <w:marTop w:val="0"/>
          <w:marBottom w:val="0"/>
          <w:divBdr>
            <w:top w:val="none" w:sz="0" w:space="0" w:color="auto"/>
            <w:left w:val="none" w:sz="0" w:space="0" w:color="auto"/>
            <w:bottom w:val="none" w:sz="0" w:space="0" w:color="auto"/>
            <w:right w:val="none" w:sz="0" w:space="0" w:color="auto"/>
          </w:divBdr>
        </w:div>
        <w:div w:id="390885166">
          <w:marLeft w:val="0"/>
          <w:marRight w:val="0"/>
          <w:marTop w:val="0"/>
          <w:marBottom w:val="0"/>
          <w:divBdr>
            <w:top w:val="none" w:sz="0" w:space="0" w:color="auto"/>
            <w:left w:val="none" w:sz="0" w:space="0" w:color="auto"/>
            <w:bottom w:val="none" w:sz="0" w:space="0" w:color="auto"/>
            <w:right w:val="none" w:sz="0" w:space="0" w:color="auto"/>
          </w:divBdr>
          <w:divsChild>
            <w:div w:id="660932506">
              <w:marLeft w:val="0"/>
              <w:marRight w:val="0"/>
              <w:marTop w:val="0"/>
              <w:marBottom w:val="0"/>
              <w:divBdr>
                <w:top w:val="none" w:sz="0" w:space="0" w:color="auto"/>
                <w:left w:val="none" w:sz="0" w:space="0" w:color="auto"/>
                <w:bottom w:val="none" w:sz="0" w:space="0" w:color="auto"/>
                <w:right w:val="none" w:sz="0" w:space="0" w:color="auto"/>
              </w:divBdr>
              <w:divsChild>
                <w:div w:id="726495337">
                  <w:marLeft w:val="0"/>
                  <w:marRight w:val="0"/>
                  <w:marTop w:val="0"/>
                  <w:marBottom w:val="0"/>
                  <w:divBdr>
                    <w:top w:val="none" w:sz="0" w:space="0" w:color="auto"/>
                    <w:left w:val="none" w:sz="0" w:space="0" w:color="auto"/>
                    <w:bottom w:val="none" w:sz="0" w:space="0" w:color="auto"/>
                    <w:right w:val="none" w:sz="0" w:space="0" w:color="auto"/>
                  </w:divBdr>
                  <w:divsChild>
                    <w:div w:id="18335251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1661645">
          <w:marLeft w:val="0"/>
          <w:marRight w:val="150"/>
          <w:marTop w:val="0"/>
          <w:marBottom w:val="0"/>
          <w:divBdr>
            <w:top w:val="none" w:sz="0" w:space="0" w:color="auto"/>
            <w:left w:val="none" w:sz="0" w:space="0" w:color="auto"/>
            <w:bottom w:val="none" w:sz="0" w:space="0" w:color="auto"/>
            <w:right w:val="none" w:sz="0" w:space="0" w:color="auto"/>
          </w:divBdr>
        </w:div>
        <w:div w:id="5834669">
          <w:marLeft w:val="0"/>
          <w:marRight w:val="150"/>
          <w:marTop w:val="0"/>
          <w:marBottom w:val="0"/>
          <w:divBdr>
            <w:top w:val="none" w:sz="0" w:space="0" w:color="auto"/>
            <w:left w:val="none" w:sz="0" w:space="0" w:color="auto"/>
            <w:bottom w:val="none" w:sz="0" w:space="0" w:color="auto"/>
            <w:right w:val="none" w:sz="0" w:space="0" w:color="auto"/>
          </w:divBdr>
        </w:div>
        <w:div w:id="519128755">
          <w:marLeft w:val="0"/>
          <w:marRight w:val="0"/>
          <w:marTop w:val="0"/>
          <w:marBottom w:val="0"/>
          <w:divBdr>
            <w:top w:val="none" w:sz="0" w:space="0" w:color="auto"/>
            <w:left w:val="none" w:sz="0" w:space="0" w:color="auto"/>
            <w:bottom w:val="none" w:sz="0" w:space="0" w:color="auto"/>
            <w:right w:val="none" w:sz="0" w:space="0" w:color="auto"/>
          </w:divBdr>
          <w:divsChild>
            <w:div w:id="402071058">
              <w:marLeft w:val="0"/>
              <w:marRight w:val="0"/>
              <w:marTop w:val="0"/>
              <w:marBottom w:val="0"/>
              <w:divBdr>
                <w:top w:val="none" w:sz="0" w:space="0" w:color="auto"/>
                <w:left w:val="none" w:sz="0" w:space="0" w:color="auto"/>
                <w:bottom w:val="none" w:sz="0" w:space="0" w:color="auto"/>
                <w:right w:val="none" w:sz="0" w:space="0" w:color="auto"/>
              </w:divBdr>
              <w:divsChild>
                <w:div w:id="513150357">
                  <w:marLeft w:val="0"/>
                  <w:marRight w:val="0"/>
                  <w:marTop w:val="0"/>
                  <w:marBottom w:val="0"/>
                  <w:divBdr>
                    <w:top w:val="none" w:sz="0" w:space="0" w:color="auto"/>
                    <w:left w:val="none" w:sz="0" w:space="0" w:color="auto"/>
                    <w:bottom w:val="none" w:sz="0" w:space="0" w:color="auto"/>
                    <w:right w:val="none" w:sz="0" w:space="0" w:color="auto"/>
                  </w:divBdr>
                  <w:divsChild>
                    <w:div w:id="1984715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3807889">
          <w:marLeft w:val="0"/>
          <w:marRight w:val="150"/>
          <w:marTop w:val="0"/>
          <w:marBottom w:val="0"/>
          <w:divBdr>
            <w:top w:val="none" w:sz="0" w:space="0" w:color="auto"/>
            <w:left w:val="none" w:sz="0" w:space="0" w:color="auto"/>
            <w:bottom w:val="none" w:sz="0" w:space="0" w:color="auto"/>
            <w:right w:val="none" w:sz="0" w:space="0" w:color="auto"/>
          </w:divBdr>
        </w:div>
        <w:div w:id="608321149">
          <w:marLeft w:val="0"/>
          <w:marRight w:val="150"/>
          <w:marTop w:val="0"/>
          <w:marBottom w:val="0"/>
          <w:divBdr>
            <w:top w:val="none" w:sz="0" w:space="0" w:color="auto"/>
            <w:left w:val="none" w:sz="0" w:space="0" w:color="auto"/>
            <w:bottom w:val="none" w:sz="0" w:space="0" w:color="auto"/>
            <w:right w:val="none" w:sz="0" w:space="0" w:color="auto"/>
          </w:divBdr>
        </w:div>
        <w:div w:id="458425070">
          <w:marLeft w:val="0"/>
          <w:marRight w:val="0"/>
          <w:marTop w:val="0"/>
          <w:marBottom w:val="0"/>
          <w:divBdr>
            <w:top w:val="none" w:sz="0" w:space="0" w:color="auto"/>
            <w:left w:val="none" w:sz="0" w:space="0" w:color="auto"/>
            <w:bottom w:val="none" w:sz="0" w:space="0" w:color="auto"/>
            <w:right w:val="none" w:sz="0" w:space="0" w:color="auto"/>
          </w:divBdr>
          <w:divsChild>
            <w:div w:id="2114396059">
              <w:marLeft w:val="0"/>
              <w:marRight w:val="0"/>
              <w:marTop w:val="0"/>
              <w:marBottom w:val="0"/>
              <w:divBdr>
                <w:top w:val="none" w:sz="0" w:space="0" w:color="auto"/>
                <w:left w:val="none" w:sz="0" w:space="0" w:color="auto"/>
                <w:bottom w:val="none" w:sz="0" w:space="0" w:color="auto"/>
                <w:right w:val="none" w:sz="0" w:space="0" w:color="auto"/>
              </w:divBdr>
              <w:divsChild>
                <w:div w:id="1613974283">
                  <w:marLeft w:val="0"/>
                  <w:marRight w:val="0"/>
                  <w:marTop w:val="0"/>
                  <w:marBottom w:val="0"/>
                  <w:divBdr>
                    <w:top w:val="none" w:sz="0" w:space="0" w:color="auto"/>
                    <w:left w:val="none" w:sz="0" w:space="0" w:color="auto"/>
                    <w:bottom w:val="none" w:sz="0" w:space="0" w:color="auto"/>
                    <w:right w:val="none" w:sz="0" w:space="0" w:color="auto"/>
                  </w:divBdr>
                  <w:divsChild>
                    <w:div w:id="1286157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8413338">
          <w:marLeft w:val="0"/>
          <w:marRight w:val="150"/>
          <w:marTop w:val="0"/>
          <w:marBottom w:val="0"/>
          <w:divBdr>
            <w:top w:val="none" w:sz="0" w:space="0" w:color="auto"/>
            <w:left w:val="none" w:sz="0" w:space="0" w:color="auto"/>
            <w:bottom w:val="none" w:sz="0" w:space="0" w:color="auto"/>
            <w:right w:val="none" w:sz="0" w:space="0" w:color="auto"/>
          </w:divBdr>
        </w:div>
        <w:div w:id="1424105644">
          <w:marLeft w:val="0"/>
          <w:marRight w:val="150"/>
          <w:marTop w:val="0"/>
          <w:marBottom w:val="0"/>
          <w:divBdr>
            <w:top w:val="none" w:sz="0" w:space="0" w:color="auto"/>
            <w:left w:val="none" w:sz="0" w:space="0" w:color="auto"/>
            <w:bottom w:val="none" w:sz="0" w:space="0" w:color="auto"/>
            <w:right w:val="none" w:sz="0" w:space="0" w:color="auto"/>
          </w:divBdr>
        </w:div>
        <w:div w:id="1038697505">
          <w:marLeft w:val="0"/>
          <w:marRight w:val="0"/>
          <w:marTop w:val="0"/>
          <w:marBottom w:val="0"/>
          <w:divBdr>
            <w:top w:val="none" w:sz="0" w:space="0" w:color="auto"/>
            <w:left w:val="none" w:sz="0" w:space="0" w:color="auto"/>
            <w:bottom w:val="none" w:sz="0" w:space="0" w:color="auto"/>
            <w:right w:val="none" w:sz="0" w:space="0" w:color="auto"/>
          </w:divBdr>
          <w:divsChild>
            <w:div w:id="356540261">
              <w:marLeft w:val="0"/>
              <w:marRight w:val="0"/>
              <w:marTop w:val="0"/>
              <w:marBottom w:val="0"/>
              <w:divBdr>
                <w:top w:val="none" w:sz="0" w:space="0" w:color="auto"/>
                <w:left w:val="none" w:sz="0" w:space="0" w:color="auto"/>
                <w:bottom w:val="none" w:sz="0" w:space="0" w:color="auto"/>
                <w:right w:val="none" w:sz="0" w:space="0" w:color="auto"/>
              </w:divBdr>
              <w:divsChild>
                <w:div w:id="2061662060">
                  <w:marLeft w:val="0"/>
                  <w:marRight w:val="0"/>
                  <w:marTop w:val="0"/>
                  <w:marBottom w:val="0"/>
                  <w:divBdr>
                    <w:top w:val="none" w:sz="0" w:space="0" w:color="auto"/>
                    <w:left w:val="none" w:sz="0" w:space="0" w:color="auto"/>
                    <w:bottom w:val="none" w:sz="0" w:space="0" w:color="auto"/>
                    <w:right w:val="none" w:sz="0" w:space="0" w:color="auto"/>
                  </w:divBdr>
                  <w:divsChild>
                    <w:div w:id="1272087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8445678">
          <w:marLeft w:val="0"/>
          <w:marRight w:val="150"/>
          <w:marTop w:val="0"/>
          <w:marBottom w:val="0"/>
          <w:divBdr>
            <w:top w:val="none" w:sz="0" w:space="0" w:color="auto"/>
            <w:left w:val="none" w:sz="0" w:space="0" w:color="auto"/>
            <w:bottom w:val="none" w:sz="0" w:space="0" w:color="auto"/>
            <w:right w:val="none" w:sz="0" w:space="0" w:color="auto"/>
          </w:divBdr>
        </w:div>
        <w:div w:id="108428711">
          <w:marLeft w:val="0"/>
          <w:marRight w:val="150"/>
          <w:marTop w:val="0"/>
          <w:marBottom w:val="0"/>
          <w:divBdr>
            <w:top w:val="none" w:sz="0" w:space="0" w:color="auto"/>
            <w:left w:val="none" w:sz="0" w:space="0" w:color="auto"/>
            <w:bottom w:val="none" w:sz="0" w:space="0" w:color="auto"/>
            <w:right w:val="none" w:sz="0" w:space="0" w:color="auto"/>
          </w:divBdr>
        </w:div>
        <w:div w:id="1151562685">
          <w:marLeft w:val="0"/>
          <w:marRight w:val="0"/>
          <w:marTop w:val="0"/>
          <w:marBottom w:val="0"/>
          <w:divBdr>
            <w:top w:val="none" w:sz="0" w:space="0" w:color="auto"/>
            <w:left w:val="none" w:sz="0" w:space="0" w:color="auto"/>
            <w:bottom w:val="none" w:sz="0" w:space="0" w:color="auto"/>
            <w:right w:val="none" w:sz="0" w:space="0" w:color="auto"/>
          </w:divBdr>
          <w:divsChild>
            <w:div w:id="1526556771">
              <w:marLeft w:val="0"/>
              <w:marRight w:val="0"/>
              <w:marTop w:val="0"/>
              <w:marBottom w:val="0"/>
              <w:divBdr>
                <w:top w:val="none" w:sz="0" w:space="0" w:color="auto"/>
                <w:left w:val="none" w:sz="0" w:space="0" w:color="auto"/>
                <w:bottom w:val="none" w:sz="0" w:space="0" w:color="auto"/>
                <w:right w:val="none" w:sz="0" w:space="0" w:color="auto"/>
              </w:divBdr>
              <w:divsChild>
                <w:div w:id="2036928312">
                  <w:marLeft w:val="0"/>
                  <w:marRight w:val="0"/>
                  <w:marTop w:val="0"/>
                  <w:marBottom w:val="0"/>
                  <w:divBdr>
                    <w:top w:val="none" w:sz="0" w:space="0" w:color="auto"/>
                    <w:left w:val="none" w:sz="0" w:space="0" w:color="auto"/>
                    <w:bottom w:val="none" w:sz="0" w:space="0" w:color="auto"/>
                    <w:right w:val="none" w:sz="0" w:space="0" w:color="auto"/>
                  </w:divBdr>
                  <w:divsChild>
                    <w:div w:id="3341846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6879367">
          <w:marLeft w:val="0"/>
          <w:marRight w:val="150"/>
          <w:marTop w:val="0"/>
          <w:marBottom w:val="0"/>
          <w:divBdr>
            <w:top w:val="none" w:sz="0" w:space="0" w:color="auto"/>
            <w:left w:val="none" w:sz="0" w:space="0" w:color="auto"/>
            <w:bottom w:val="none" w:sz="0" w:space="0" w:color="auto"/>
            <w:right w:val="none" w:sz="0" w:space="0" w:color="auto"/>
          </w:divBdr>
        </w:div>
        <w:div w:id="1339312599">
          <w:marLeft w:val="0"/>
          <w:marRight w:val="150"/>
          <w:marTop w:val="0"/>
          <w:marBottom w:val="0"/>
          <w:divBdr>
            <w:top w:val="none" w:sz="0" w:space="0" w:color="auto"/>
            <w:left w:val="none" w:sz="0" w:space="0" w:color="auto"/>
            <w:bottom w:val="none" w:sz="0" w:space="0" w:color="auto"/>
            <w:right w:val="none" w:sz="0" w:space="0" w:color="auto"/>
          </w:divBdr>
        </w:div>
        <w:div w:id="227351357">
          <w:marLeft w:val="0"/>
          <w:marRight w:val="0"/>
          <w:marTop w:val="0"/>
          <w:marBottom w:val="0"/>
          <w:divBdr>
            <w:top w:val="none" w:sz="0" w:space="0" w:color="auto"/>
            <w:left w:val="none" w:sz="0" w:space="0" w:color="auto"/>
            <w:bottom w:val="none" w:sz="0" w:space="0" w:color="auto"/>
            <w:right w:val="none" w:sz="0" w:space="0" w:color="auto"/>
          </w:divBdr>
          <w:divsChild>
            <w:div w:id="1218710893">
              <w:marLeft w:val="0"/>
              <w:marRight w:val="0"/>
              <w:marTop w:val="0"/>
              <w:marBottom w:val="0"/>
              <w:divBdr>
                <w:top w:val="none" w:sz="0" w:space="0" w:color="auto"/>
                <w:left w:val="none" w:sz="0" w:space="0" w:color="auto"/>
                <w:bottom w:val="none" w:sz="0" w:space="0" w:color="auto"/>
                <w:right w:val="none" w:sz="0" w:space="0" w:color="auto"/>
              </w:divBdr>
              <w:divsChild>
                <w:div w:id="52192555">
                  <w:marLeft w:val="0"/>
                  <w:marRight w:val="0"/>
                  <w:marTop w:val="0"/>
                  <w:marBottom w:val="0"/>
                  <w:divBdr>
                    <w:top w:val="none" w:sz="0" w:space="0" w:color="auto"/>
                    <w:left w:val="none" w:sz="0" w:space="0" w:color="auto"/>
                    <w:bottom w:val="none" w:sz="0" w:space="0" w:color="auto"/>
                    <w:right w:val="none" w:sz="0" w:space="0" w:color="auto"/>
                  </w:divBdr>
                  <w:divsChild>
                    <w:div w:id="14602238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57047508">
          <w:marLeft w:val="0"/>
          <w:marRight w:val="150"/>
          <w:marTop w:val="0"/>
          <w:marBottom w:val="0"/>
          <w:divBdr>
            <w:top w:val="none" w:sz="0" w:space="0" w:color="auto"/>
            <w:left w:val="none" w:sz="0" w:space="0" w:color="auto"/>
            <w:bottom w:val="none" w:sz="0" w:space="0" w:color="auto"/>
            <w:right w:val="none" w:sz="0" w:space="0" w:color="auto"/>
          </w:divBdr>
        </w:div>
        <w:div w:id="435448927">
          <w:marLeft w:val="0"/>
          <w:marRight w:val="150"/>
          <w:marTop w:val="0"/>
          <w:marBottom w:val="0"/>
          <w:divBdr>
            <w:top w:val="none" w:sz="0" w:space="0" w:color="auto"/>
            <w:left w:val="none" w:sz="0" w:space="0" w:color="auto"/>
            <w:bottom w:val="none" w:sz="0" w:space="0" w:color="auto"/>
            <w:right w:val="none" w:sz="0" w:space="0" w:color="auto"/>
          </w:divBdr>
        </w:div>
        <w:div w:id="310258700">
          <w:marLeft w:val="0"/>
          <w:marRight w:val="0"/>
          <w:marTop w:val="0"/>
          <w:marBottom w:val="0"/>
          <w:divBdr>
            <w:top w:val="none" w:sz="0" w:space="0" w:color="auto"/>
            <w:left w:val="none" w:sz="0" w:space="0" w:color="auto"/>
            <w:bottom w:val="none" w:sz="0" w:space="0" w:color="auto"/>
            <w:right w:val="none" w:sz="0" w:space="0" w:color="auto"/>
          </w:divBdr>
          <w:divsChild>
            <w:div w:id="157043698">
              <w:marLeft w:val="0"/>
              <w:marRight w:val="0"/>
              <w:marTop w:val="0"/>
              <w:marBottom w:val="0"/>
              <w:divBdr>
                <w:top w:val="none" w:sz="0" w:space="0" w:color="auto"/>
                <w:left w:val="none" w:sz="0" w:space="0" w:color="auto"/>
                <w:bottom w:val="none" w:sz="0" w:space="0" w:color="auto"/>
                <w:right w:val="none" w:sz="0" w:space="0" w:color="auto"/>
              </w:divBdr>
              <w:divsChild>
                <w:div w:id="1749881887">
                  <w:marLeft w:val="0"/>
                  <w:marRight w:val="0"/>
                  <w:marTop w:val="0"/>
                  <w:marBottom w:val="0"/>
                  <w:divBdr>
                    <w:top w:val="none" w:sz="0" w:space="0" w:color="auto"/>
                    <w:left w:val="none" w:sz="0" w:space="0" w:color="auto"/>
                    <w:bottom w:val="none" w:sz="0" w:space="0" w:color="auto"/>
                    <w:right w:val="none" w:sz="0" w:space="0" w:color="auto"/>
                  </w:divBdr>
                  <w:divsChild>
                    <w:div w:id="8730771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5562253">
          <w:marLeft w:val="0"/>
          <w:marRight w:val="150"/>
          <w:marTop w:val="0"/>
          <w:marBottom w:val="0"/>
          <w:divBdr>
            <w:top w:val="none" w:sz="0" w:space="0" w:color="auto"/>
            <w:left w:val="none" w:sz="0" w:space="0" w:color="auto"/>
            <w:bottom w:val="none" w:sz="0" w:space="0" w:color="auto"/>
            <w:right w:val="none" w:sz="0" w:space="0" w:color="auto"/>
          </w:divBdr>
        </w:div>
        <w:div w:id="441460257">
          <w:marLeft w:val="0"/>
          <w:marRight w:val="150"/>
          <w:marTop w:val="0"/>
          <w:marBottom w:val="0"/>
          <w:divBdr>
            <w:top w:val="none" w:sz="0" w:space="0" w:color="auto"/>
            <w:left w:val="none" w:sz="0" w:space="0" w:color="auto"/>
            <w:bottom w:val="none" w:sz="0" w:space="0" w:color="auto"/>
            <w:right w:val="none" w:sz="0" w:space="0" w:color="auto"/>
          </w:divBdr>
        </w:div>
      </w:divsChild>
    </w:div>
  </w:divs>
  <w:encoding w:val="us-ascii"/>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4.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s>
</file>

<file path=word/_rels/footnotes.xml.rels><?xml version="1.0" encoding="UTF-8" standalone="yes"?>
<Relationships xmlns="http://schemas.openxmlformats.org/package/2006/relationships"><Relationship Id="rId1" Type="http://schemas.openxmlformats.org/officeDocument/2006/relationships/hyperlink" Target="https://www.graphpad.com/quickcalcs/OneSampleT1.cfm?Format=SD"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A25C5BB-A06C-417B-8E4A-4255E4035F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_Group PostTest Summary.dotx</Template>
  <TotalTime>20</TotalTime>
  <Pages>4</Pages>
  <Words>686</Words>
  <Characters>3915</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4592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Josephine McKelvy</dc:creator>
  <cp:keywords/>
  <dc:description/>
  <cp:lastModifiedBy>Josephine McKelvy</cp:lastModifiedBy>
  <cp:revision>4</cp:revision>
  <dcterms:created xsi:type="dcterms:W3CDTF">2021-08-12T15:16:00Z</dcterms:created>
  <dcterms:modified xsi:type="dcterms:W3CDTF">2021-08-12T16:33:00Z</dcterms:modified>
</cp:coreProperties>
</file>