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4" w:name="content"/>
    <w:bookmarkStart w:id="33" w:name="Xb9d090b10e17fb4809321f5608861fb0f698f59"/>
    <w:p>
      <w:pPr>
        <w:pStyle w:val="Heading1"/>
      </w:pPr>
      <w:r>
        <w:t xml:space="preserve">ROI and Strategic Value of Automating Software Installations with Ansible</w:t>
      </w:r>
    </w:p>
    <w:bookmarkStart w:id="21" w:name="background-and-current-process"/>
    <w:p>
      <w:pPr>
        <w:pStyle w:val="Heading2"/>
      </w:pPr>
      <w:r>
        <w:t xml:space="preserve">Background and Current Process</w:t>
      </w:r>
    </w:p>
    <w:p>
      <w:pPr>
        <w:pStyle w:val="FirstParagraph"/>
      </w:pPr>
      <w:r>
        <w:t xml:space="preserve">Our organization maintains</w:t>
      </w:r>
      <w:r>
        <w:t xml:space="preserve"> </w:t>
      </w:r>
      <w:r>
        <w:rPr>
          <w:b/>
          <w:bCs/>
        </w:rPr>
        <w:t xml:space="preserve">30 software applications</w:t>
      </w:r>
      <w:r>
        <w:t xml:space="preserve">, each deployed across three environments – Development (DEV), Validation (VAL), and Production (PROD). Currently, deployments are handled manually.</w:t>
      </w:r>
      <w:r>
        <w:t xml:space="preserve"> </w:t>
      </w:r>
      <w:r>
        <w:rPr>
          <w:b/>
          <w:bCs/>
        </w:rPr>
        <w:t xml:space="preserve">Each environment deployment takes ~3–4 hours</w:t>
      </w:r>
      <w:r>
        <w:t xml:space="preserve">, meaning a full release (DEV→VAL→PROD) for one application can consume roughly 10–12 hours of engineer time. With about</w:t>
      </w:r>
      <w:r>
        <w:t xml:space="preserve"> </w:t>
      </w:r>
      <w:r>
        <w:rPr>
          <w:b/>
          <w:bCs/>
        </w:rPr>
        <w:t xml:space="preserve">4 release cycles per year</w:t>
      </w:r>
      <w:r>
        <w:t xml:space="preserve"> </w:t>
      </w:r>
      <w:r>
        <w:t xml:space="preserve">(approximately</w:t>
      </w:r>
      <w:r>
        <w:t xml:space="preserve"> </w:t>
      </w:r>
      <w:r>
        <w:rPr>
          <w:b/>
          <w:bCs/>
        </w:rPr>
        <w:t xml:space="preserve">12 environment deployments per app annually</w:t>
      </w:r>
      <w:r>
        <w:t xml:space="preserve">), this equates to ~40–50 hours of manual work per application each year. Across 30 applications, the manual deployment effort is substantial – on the order of</w:t>
      </w:r>
      <w:r>
        <w:t xml:space="preserve"> </w:t>
      </w:r>
      <w:r>
        <w:rPr>
          <w:b/>
          <w:bCs/>
        </w:rPr>
        <w:t xml:space="preserve">1,200+ hours/year</w:t>
      </w:r>
      <w:r>
        <w:t xml:space="preserve"> </w:t>
      </w:r>
      <w:r>
        <w:t xml:space="preserve">(30 apps × ~40 hours), which translates to significant labor cost (over</w:t>
      </w:r>
      <w:r>
        <w:t xml:space="preserve"> </w:t>
      </w:r>
      <w:r>
        <w:rPr>
          <w:b/>
          <w:bCs/>
        </w:rPr>
        <w:t xml:space="preserve">$60,000</w:t>
      </w:r>
      <w:r>
        <w:t xml:space="preserve"> </w:t>
      </w:r>
      <w:r>
        <w:t xml:space="preserve">annually at a fully loaded rate of $50/hour). Moreover, manual processes carry risks: inconsistent steps, configuration drift, and human error can lead to deployment failures or environment inconsistencies.</w:t>
      </w:r>
    </w:p>
    <w:bookmarkEnd w:id="21"/>
    <w:bookmarkStart w:id="24" w:name="X058ef33a8855197620161ae403f9a915e84d0bb"/>
    <w:p>
      <w:pPr>
        <w:pStyle w:val="Heading2"/>
      </w:pPr>
      <w:r>
        <w:t xml:space="preserve">Proposed Automation Solution with Ansible</w:t>
      </w:r>
    </w:p>
    <w:p>
      <w:pPr>
        <w:pStyle w:val="FirstParagraph"/>
      </w:pPr>
      <w:r>
        <w:t xml:space="preserve">To improve efficiency and reliability, we propose automating the software installation and configuration using</w:t>
      </w:r>
      <w:r>
        <w:t xml:space="preserve"> </w:t>
      </w:r>
      <w:r>
        <w:rPr>
          <w:b/>
          <w:bCs/>
        </w:rPr>
        <w:t xml:space="preserve">Ansible</w:t>
      </w:r>
      <w:r>
        <w:t xml:space="preserve">, a proven IT automation platform. Ansible uses</w:t>
      </w:r>
      <w:r>
        <w:t xml:space="preserve"> </w:t>
      </w:r>
      <w:r>
        <w:rPr>
          <w:b/>
          <w:bCs/>
        </w:rPr>
        <w:t xml:space="preserve">“playbooks”</w:t>
      </w:r>
      <w:r>
        <w:t xml:space="preserve"> </w:t>
      </w:r>
      <w:r>
        <w:t xml:space="preserve">(scripts written in YAML) to define deployment steps. Automation will codify the manual process into repeatable playbooks, ensuring each deployment is executed consistently. The</w:t>
      </w:r>
      <w:r>
        <w:t xml:space="preserve"> </w:t>
      </w:r>
      <w:r>
        <w:rPr>
          <w:b/>
          <w:bCs/>
        </w:rPr>
        <w:t xml:space="preserve">initial development effort</w:t>
      </w:r>
      <w:r>
        <w:t xml:space="preserve"> </w:t>
      </w:r>
      <w:r>
        <w:t xml:space="preserve">to create an Ansible playbook for one application is estimated at</w:t>
      </w:r>
      <w:r>
        <w:t xml:space="preserve"> </w:t>
      </w:r>
      <w:r>
        <w:rPr>
          <w:b/>
          <w:bCs/>
        </w:rPr>
        <w:t xml:space="preserve">~160 hours</w:t>
      </w:r>
      <w:r>
        <w:t xml:space="preserve"> </w:t>
      </w:r>
      <w:r>
        <w:t xml:space="preserve">(about one month of work for one engineer), incurring a one-time cost of</w:t>
      </w:r>
      <w:r>
        <w:t xml:space="preserve"> </w:t>
      </w:r>
      <w:r>
        <w:rPr>
          <w:b/>
          <w:bCs/>
        </w:rPr>
        <w:t xml:space="preserve">$8,000</w:t>
      </w:r>
      <w:r>
        <w:t xml:space="preserve"> </w:t>
      </w:r>
      <w:r>
        <w:t xml:space="preserve">(at $50/hr). This includes writing and testing the playbook for all three environments. Once the playbook is in place, deployments become push-button tasks taking only minutes of execution time, with minimal human oversight (just to trigger and monitor jobs). This yields a recurring savings of ~</w:t>
      </w:r>
      <w:r>
        <w:rPr>
          <w:b/>
          <w:bCs/>
        </w:rPr>
        <w:t xml:space="preserve">40+ hours per app per year</w:t>
      </w:r>
      <w:r>
        <w:t xml:space="preserve"> </w:t>
      </w:r>
      <w:r>
        <w:t xml:space="preserve">in manual labor (the time previously spent on 12 manual deployments), improving productivity and allowing staff to focus on higher-value work.</w:t>
      </w:r>
    </w:p>
    <w:p>
      <w:pPr>
        <w:pStyle w:val="BodyText"/>
      </w:pPr>
      <w:r>
        <w:rPr>
          <w:b/>
          <w:bCs/>
        </w:rPr>
        <w:t xml:space="preserve">New Assumption – Playbook Reusability:</w:t>
      </w:r>
      <w:r>
        <w:t xml:space="preserve"> </w:t>
      </w:r>
      <w:r>
        <w:t xml:space="preserve">A key strategic assumption is that once a playbook is developed for one application,</w:t>
      </w:r>
      <w:r>
        <w:t xml:space="preserve"> </w:t>
      </w:r>
      <w:r>
        <w:rPr>
          <w:b/>
          <w:bCs/>
        </w:rPr>
        <w:t xml:space="preserve">a portion of that effort can be leveraged for subsequent applications</w:t>
      </w:r>
      <w:r>
        <w:t xml:space="preserve">. Many apps share similar deployment patterns (common tech stacks, middleware, OS configurations). Ansible facilitates modular automation – playbooks can be broken into roles and reusable tasks</w:t>
      </w:r>
      <w:hyperlink r:id="rId22">
        <w:r>
          <w:rPr>
            <w:rStyle w:val="Hyperlink"/>
          </w:rPr>
          <w:t xml:space="preserve">[1]</w:t>
        </w:r>
      </w:hyperlink>
      <w:r>
        <w:t xml:space="preserve">. For example, if several apps use the same web server or database, the tasks to install and configure those components can be written once and</w:t>
      </w:r>
      <w:r>
        <w:t xml:space="preserve"> </w:t>
      </w:r>
      <w:r>
        <w:rPr>
          <w:b/>
          <w:bCs/>
        </w:rPr>
        <w:t xml:space="preserve">reused across multiple playbooks</w:t>
      </w:r>
      <w:hyperlink r:id="rId22">
        <w:r>
          <w:rPr>
            <w:rStyle w:val="Hyperlink"/>
          </w:rPr>
          <w:t xml:space="preserve">[1]</w:t>
        </w:r>
      </w:hyperlink>
      <w:r>
        <w:t xml:space="preserve">. We estimate that for applications with similar technologies,</w:t>
      </w:r>
      <w:r>
        <w:t xml:space="preserve"> </w:t>
      </w:r>
      <w:r>
        <w:rPr>
          <w:b/>
          <w:bCs/>
        </w:rPr>
        <w:t xml:space="preserve">~30–50% of the automation logic is transferable</w:t>
      </w:r>
      <w:r>
        <w:t xml:space="preserve"> </w:t>
      </w:r>
      <w:r>
        <w:t xml:space="preserve">to the next app’s playbook. This reusability will</w:t>
      </w:r>
      <w:r>
        <w:t xml:space="preserve"> </w:t>
      </w:r>
      <w:r>
        <w:rPr>
          <w:b/>
          <w:bCs/>
        </w:rPr>
        <w:t xml:space="preserve">reduce the development time and cost for later applications</w:t>
      </w:r>
      <w:r>
        <w:t xml:space="preserve">. In practice, the first application automation might take the full 160 hours, but a similar second application could potentially be done in ~80–120 hours due to reusable roles, and subsequent ones could require even less new effort. This</w:t>
      </w:r>
      <w:r>
        <w:t xml:space="preserve"> </w:t>
      </w:r>
      <w:r>
        <w:rPr>
          <w:b/>
          <w:bCs/>
        </w:rPr>
        <w:t xml:space="preserve">amortizes the initial development cost across multiple applications</w:t>
      </w:r>
      <w:r>
        <w:t xml:space="preserve">, lowering the</w:t>
      </w:r>
      <w:r>
        <w:t xml:space="preserve"> </w:t>
      </w:r>
      <w:r>
        <w:rPr>
          <w:b/>
          <w:bCs/>
        </w:rPr>
        <w:t xml:space="preserve">average cost per app</w:t>
      </w:r>
      <w:r>
        <w:t xml:space="preserve"> </w:t>
      </w:r>
      <w:r>
        <w:t xml:space="preserve">as the automation rollout scales. As Red Hat’s ROI guidance notes, the hours required to create automation are</w:t>
      </w:r>
      <w:r>
        <w:t xml:space="preserve"> </w:t>
      </w:r>
      <w:r>
        <w:rPr>
          <w:i/>
          <w:iCs/>
        </w:rPr>
        <w:t xml:space="preserve">“higher at the onset… and then decline greatly once only maintenance is required.”</w:t>
      </w:r>
      <w:hyperlink r:id="rId23">
        <w:r>
          <w:rPr>
            <w:rStyle w:val="Hyperlink"/>
          </w:rPr>
          <w:t xml:space="preserve">[2]</w:t>
        </w:r>
      </w:hyperlink>
      <w:r>
        <w:t xml:space="preserve"> </w:t>
      </w:r>
      <w:r>
        <w:t xml:space="preserve">In our context, that means early investments in playbook development will pay off by making later projects faster.</w:t>
      </w:r>
    </w:p>
    <w:bookmarkEnd w:id="24"/>
    <w:bookmarkStart w:id="27" w:name="cost-and-time-savings-analysis"/>
    <w:p>
      <w:pPr>
        <w:pStyle w:val="Heading2"/>
      </w:pPr>
      <w:r>
        <w:t xml:space="preserve">Cost and Time Savings Analysis</w:t>
      </w:r>
    </w:p>
    <w:p>
      <w:pPr>
        <w:pStyle w:val="FirstParagraph"/>
      </w:pPr>
      <w:r>
        <w:t xml:space="preserve">To evaluate ROI, we compare the</w:t>
      </w:r>
      <w:r>
        <w:t xml:space="preserve"> </w:t>
      </w:r>
      <w:r>
        <w:rPr>
          <w:b/>
          <w:bCs/>
        </w:rPr>
        <w:t xml:space="preserve">status quo (manual deployments)</w:t>
      </w:r>
      <w:r>
        <w:t xml:space="preserve"> </w:t>
      </w:r>
      <w:r>
        <w:t xml:space="preserve">against the</w:t>
      </w:r>
      <w:r>
        <w:t xml:space="preserve"> </w:t>
      </w:r>
      <w:r>
        <w:rPr>
          <w:b/>
          <w:bCs/>
        </w:rPr>
        <w:t xml:space="preserve">proposed automated approach</w:t>
      </w:r>
      <w:r>
        <w:t xml:space="preserve"> </w:t>
      </w:r>
      <w:r>
        <w:t xml:space="preserve">with Ansible, incorporating the new reusability assumption:</w:t>
      </w:r>
    </w:p>
    <w:p>
      <w:pPr>
        <w:numPr>
          <w:ilvl w:val="0"/>
          <w:numId w:val="1001"/>
        </w:numPr>
      </w:pPr>
      <w:r>
        <w:rPr>
          <w:b/>
          <w:bCs/>
        </w:rPr>
        <w:t xml:space="preserve">Manual Deployment Costs:</w:t>
      </w:r>
      <w:r>
        <w:t xml:space="preserve"> </w:t>
      </w:r>
      <w:r>
        <w:t xml:space="preserve">Each app currently consumes ~42 hours of manual effort per year on deployments (assuming 3.5 hours × 12 deployments). At $50/hour, that’s about</w:t>
      </w:r>
      <w:r>
        <w:t xml:space="preserve"> </w:t>
      </w:r>
      <w:r>
        <w:rPr>
          <w:b/>
          <w:bCs/>
        </w:rPr>
        <w:t xml:space="preserve">$2,100 per app annually</w:t>
      </w:r>
      <w:r>
        <w:t xml:space="preserve"> </w:t>
      </w:r>
      <w:r>
        <w:t xml:space="preserve">in direct labor cost. For 10 applications (our initial automation scope), manual deployments cost</w:t>
      </w:r>
      <w:r>
        <w:t xml:space="preserve"> </w:t>
      </w:r>
      <w:r>
        <w:rPr>
          <w:b/>
          <w:bCs/>
        </w:rPr>
        <w:t xml:space="preserve">~$21,000 per year</w:t>
      </w:r>
      <w:r>
        <w:t xml:space="preserve"> </w:t>
      </w:r>
      <w:r>
        <w:t xml:space="preserve">and for all 30 apps roughly</w:t>
      </w:r>
      <w:r>
        <w:t xml:space="preserve"> </w:t>
      </w:r>
      <w:r>
        <w:rPr>
          <w:b/>
          <w:bCs/>
        </w:rPr>
        <w:t xml:space="preserve">$63,000 per year</w:t>
      </w:r>
      <w:r>
        <w:t xml:space="preserve"> </w:t>
      </w:r>
      <w:r>
        <w:t xml:space="preserve">in labor. These figures do not even account for indirect costs of delays or issues caused by manual errors.</w:t>
      </w:r>
    </w:p>
    <w:p>
      <w:pPr>
        <w:numPr>
          <w:ilvl w:val="0"/>
          <w:numId w:val="1001"/>
        </w:numPr>
      </w:pPr>
      <w:r>
        <w:rPr>
          <w:b/>
          <w:bCs/>
        </w:rPr>
        <w:t xml:space="preserve">Automated Deployment Savings:</w:t>
      </w:r>
      <w:r>
        <w:t xml:space="preserve"> </w:t>
      </w:r>
      <w:r>
        <w:t xml:space="preserve">With automation, the</w:t>
      </w:r>
      <w:r>
        <w:t xml:space="preserve"> </w:t>
      </w:r>
      <w:r>
        <w:rPr>
          <w:b/>
          <w:bCs/>
        </w:rPr>
        <w:t xml:space="preserve">running of deployments is largely hands-off</w:t>
      </w:r>
      <w:r>
        <w:t xml:space="preserve">. We assume a negligible ~1 hour of oversight per app</w:t>
      </w:r>
      <w:r>
        <w:t xml:space="preserve"> </w:t>
      </w:r>
      <w:r>
        <w:rPr>
          <w:i/>
          <w:iCs/>
        </w:rPr>
        <w:t xml:space="preserve">per year</w:t>
      </w:r>
      <w:r>
        <w:t xml:space="preserve"> </w:t>
      </w:r>
      <w:r>
        <w:t xml:space="preserve">(e.g. monitoring automated jobs), which is a</w:t>
      </w:r>
      <w:r>
        <w:t xml:space="preserve"> </w:t>
      </w:r>
      <w:r>
        <w:rPr>
          <w:b/>
          <w:bCs/>
        </w:rPr>
        <w:t xml:space="preserve">~95% reduction</w:t>
      </w:r>
      <w:r>
        <w:t xml:space="preserve"> </w:t>
      </w:r>
      <w:r>
        <w:t xml:space="preserve">in effort for each deployment cycle. Thus, each automated app still delivers back on the order of</w:t>
      </w:r>
      <w:r>
        <w:t xml:space="preserve"> </w:t>
      </w:r>
      <w:r>
        <w:rPr>
          <w:b/>
          <w:bCs/>
        </w:rPr>
        <w:t xml:space="preserve">40+ hours of savings annually</w:t>
      </w:r>
      <w:r>
        <w:t xml:space="preserve"> </w:t>
      </w:r>
      <w:r>
        <w:t xml:space="preserve">(~$2,000 worth of staff time). Notably, industry analyses of Ansible adoption have reported around</w:t>
      </w:r>
      <w:r>
        <w:t xml:space="preserve"> </w:t>
      </w:r>
      <w:r>
        <w:rPr>
          <w:i/>
          <w:iCs/>
        </w:rPr>
        <w:t xml:space="preserve">68% improvement in IT infrastructure management productivity</w:t>
      </w:r>
      <w:r>
        <w:t xml:space="preserve">, translating to substantial staff time savings</w:t>
      </w:r>
      <w:hyperlink r:id="rId25">
        <w:r>
          <w:rPr>
            <w:rStyle w:val="Hyperlink"/>
          </w:rPr>
          <w:t xml:space="preserve">[3]</w:t>
        </w:r>
      </w:hyperlink>
      <w:r>
        <w:t xml:space="preserve">, which is consistent with our expected labor reduction.</w:t>
      </w:r>
    </w:p>
    <w:p>
      <w:pPr>
        <w:numPr>
          <w:ilvl w:val="0"/>
          <w:numId w:val="1001"/>
        </w:numPr>
      </w:pPr>
      <w:r>
        <w:rPr>
          <w:b/>
          <w:bCs/>
        </w:rPr>
        <w:t xml:space="preserve">Automation Development Cost:</w:t>
      </w:r>
      <w:r>
        <w:t xml:space="preserve"> </w:t>
      </w:r>
      <w:r>
        <w:t xml:space="preserve">The upfront cost to automate one application is ~$8,000 (160 hrs). Without any reuse, automating 10 applications would require ~1,600 hours (~$80,000). However,</w:t>
      </w:r>
      <w:r>
        <w:t xml:space="preserve"> </w:t>
      </w:r>
      <w:r>
        <w:rPr>
          <w:b/>
          <w:bCs/>
        </w:rPr>
        <w:t xml:space="preserve">with reuse of playbook components</w:t>
      </w:r>
      <w:r>
        <w:t xml:space="preserve">, the total effort for 10 apps is significantly lower. After creating the first playbook (160h), each similar subsequent app might only need an estimated ~110 hours on average (assuming ~30% effort saving per app from reusing roles, templates, and learned best practices).</w:t>
      </w:r>
      <w:r>
        <w:t xml:space="preserve"> </w:t>
      </w:r>
      <w:r>
        <w:rPr>
          <w:b/>
          <w:bCs/>
        </w:rPr>
        <w:t xml:space="preserve">For 10 apps, this comes to roughly 1,160 hours (~$58,000)</w:t>
      </w:r>
      <w:r>
        <w:t xml:space="preserve"> </w:t>
      </w:r>
      <w:r>
        <w:t xml:space="preserve">instead of $80k. We save ~440 development hours by not reinventing the wheel for each app. The table below summarizes the comparison:</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b/>
                <w:bCs/>
              </w:rPr>
              <w:t xml:space="preserve">Automation of 10 Apps</w:t>
            </w:r>
          </w:p>
        </w:tc>
        <w:tc>
          <w:tcPr/>
          <w:p>
            <w:pPr>
              <w:pStyle w:val="Compact"/>
            </w:pPr>
            <w:r>
              <w:rPr>
                <w:b/>
                <w:bCs/>
              </w:rPr>
              <w:t xml:space="preserve">Dev Effort (hrs)</w:t>
            </w:r>
          </w:p>
        </w:tc>
        <w:tc>
          <w:tcPr/>
          <w:p>
            <w:pPr>
              <w:pStyle w:val="Compact"/>
            </w:pPr>
            <w:r>
              <w:rPr>
                <w:b/>
                <w:bCs/>
              </w:rPr>
              <w:t xml:space="preserve">Dev Cost (@$50/hr)</w:t>
            </w:r>
          </w:p>
        </w:tc>
        <w:tc>
          <w:tcPr/>
          <w:p>
            <w:pPr>
              <w:pStyle w:val="Compact"/>
            </w:pPr>
            <w:r>
              <w:rPr>
                <w:b/>
                <w:bCs/>
              </w:rPr>
              <w:t xml:space="preserve">Annual Manual Hours Saved</w:t>
            </w:r>
          </w:p>
        </w:tc>
        <w:tc>
          <w:tcPr/>
          <w:p>
            <w:pPr>
              <w:pStyle w:val="Compact"/>
            </w:pPr>
            <w:r>
              <w:rPr>
                <w:b/>
                <w:bCs/>
              </w:rPr>
              <w:t xml:space="preserve">Annual Labor Savings</w:t>
            </w:r>
          </w:p>
        </w:tc>
        <w:tc>
          <w:tcPr/>
          <w:p>
            <w:pPr>
              <w:pStyle w:val="Compact"/>
            </w:pPr>
            <w:r>
              <w:rPr>
                <w:b/>
                <w:bCs/>
              </w:rPr>
              <w:t xml:space="preserve">Payback Period</w:t>
            </w:r>
          </w:p>
        </w:tc>
      </w:tr>
      <w:tr>
        <w:tc>
          <w:tcPr/>
          <w:p>
            <w:pPr>
              <w:pStyle w:val="Compact"/>
            </w:pPr>
            <w:r>
              <w:rPr>
                <w:i/>
                <w:iCs/>
              </w:rPr>
              <w:t xml:space="preserve">Without Reuse</w:t>
            </w:r>
            <w:r>
              <w:t xml:space="preserve"> </w:t>
            </w:r>
            <w:r>
              <w:t xml:space="preserve">(10 * 160h each)</w:t>
            </w:r>
          </w:p>
        </w:tc>
        <w:tc>
          <w:tcPr/>
          <w:p>
            <w:pPr>
              <w:pStyle w:val="Compact"/>
            </w:pPr>
            <w:r>
              <w:t xml:space="preserve">1,600 hours</w:t>
            </w:r>
          </w:p>
        </w:tc>
        <w:tc>
          <w:tcPr/>
          <w:p>
            <w:pPr>
              <w:pStyle w:val="Compact"/>
            </w:pPr>
            <w:r>
              <w:t xml:space="preserve">$80,000</w:t>
            </w:r>
          </w:p>
        </w:tc>
        <w:tc>
          <w:tcPr/>
          <w:p>
            <w:pPr>
              <w:pStyle w:val="Compact"/>
            </w:pPr>
            <w:r>
              <w:t xml:space="preserve">~420 hours (10×42h)</w:t>
            </w:r>
          </w:p>
        </w:tc>
        <w:tc>
          <w:tcPr/>
          <w:p>
            <w:pPr>
              <w:pStyle w:val="Compact"/>
            </w:pPr>
            <w:r>
              <w:t xml:space="preserve">~$21,000</w:t>
            </w:r>
          </w:p>
        </w:tc>
        <w:tc>
          <w:tcPr/>
          <w:p>
            <w:pPr>
              <w:pStyle w:val="Compact"/>
            </w:pPr>
            <w:r>
              <w:t xml:space="preserve">~3.8 years</w:t>
            </w:r>
          </w:p>
        </w:tc>
      </w:tr>
      <w:tr>
        <w:tc>
          <w:tcPr/>
          <w:p>
            <w:pPr>
              <w:pStyle w:val="Compact"/>
            </w:pPr>
            <w:r>
              <w:rPr>
                <w:i/>
                <w:iCs/>
              </w:rPr>
              <w:t xml:space="preserve">With Reuse</w:t>
            </w:r>
            <w:r>
              <w:t xml:space="preserve"> </w:t>
            </w:r>
            <w:r>
              <w:t xml:space="preserve">(~160h first, 9×110h)</w:t>
            </w:r>
          </w:p>
        </w:tc>
        <w:tc>
          <w:tcPr/>
          <w:p>
            <w:pPr>
              <w:pStyle w:val="Compact"/>
            </w:pPr>
            <w:r>
              <w:t xml:space="preserve">≈1,160 hours</w:t>
            </w:r>
          </w:p>
        </w:tc>
        <w:tc>
          <w:tcPr/>
          <w:p>
            <w:pPr>
              <w:pStyle w:val="Compact"/>
            </w:pPr>
            <w:r>
              <w:t xml:space="preserve">≈$58,000</w:t>
            </w:r>
          </w:p>
        </w:tc>
        <w:tc>
          <w:tcPr/>
          <w:p>
            <w:pPr>
              <w:pStyle w:val="Compact"/>
            </w:pPr>
            <w:r>
              <w:t xml:space="preserve">~420 hours (unchanged)</w:t>
            </w:r>
          </w:p>
        </w:tc>
        <w:tc>
          <w:tcPr/>
          <w:p>
            <w:pPr>
              <w:pStyle w:val="Compact"/>
            </w:pPr>
            <w:r>
              <w:t xml:space="preserve">~$21,000</w:t>
            </w:r>
          </w:p>
        </w:tc>
        <w:tc>
          <w:tcPr/>
          <w:p>
            <w:pPr>
              <w:pStyle w:val="Compact"/>
            </w:pPr>
            <w:r>
              <w:t xml:space="preserve">~2.8 years</w:t>
            </w:r>
          </w:p>
        </w:tc>
      </w:tr>
    </w:tbl>
    <w:p>
      <w:pPr>
        <w:pStyle w:val="BodyText"/>
      </w:pPr>
      <w:r>
        <w:rPr>
          <w:b/>
          <w:bCs/>
        </w:rPr>
        <w:t xml:space="preserve">Table:</w:t>
      </w:r>
      <w:r>
        <w:t xml:space="preserve"> </w:t>
      </w:r>
      <w:r>
        <w:t xml:space="preserve">Effort and ROI for automating 10 applications (cumulative).</w:t>
      </w:r>
      <w:r>
        <w:t xml:space="preserve"> </w:t>
      </w:r>
      <w:r>
        <w:rPr>
          <w:i/>
          <w:iCs/>
        </w:rPr>
        <w:t xml:space="preserve">Reuse assumption: ~30% of automation effort is saved for each app after the first.</w:t>
      </w:r>
      <w:r>
        <w:t xml:space="preserve"> </w:t>
      </w:r>
      <w:r>
        <w:t xml:space="preserve">The payback period is how long it takes annual savings to recover the development cost.</w:t>
      </w:r>
    </w:p>
    <w:p>
      <w:pPr>
        <w:pStyle w:val="BodyText"/>
      </w:pPr>
      <w:r>
        <w:t xml:space="preserve">As shown,</w:t>
      </w:r>
      <w:r>
        <w:t xml:space="preserve"> </w:t>
      </w:r>
      <w:r>
        <w:rPr>
          <w:b/>
          <w:bCs/>
        </w:rPr>
        <w:t xml:space="preserve">reuse of Ansible content improves ROI substantially</w:t>
      </w:r>
      <w:r>
        <w:t xml:space="preserve">. Instead of nearly 4 years to break even on the investment for 10 apps, the payback drops to under 3 years with our reuse assumptions. We would invest ~$58k up front and start seeing ~$21k/year in savings –</w:t>
      </w:r>
      <w:r>
        <w:t xml:space="preserve"> </w:t>
      </w:r>
      <w:r>
        <w:rPr>
          <w:b/>
          <w:bCs/>
        </w:rPr>
        <w:t xml:space="preserve">a 28% shorter payback period</w:t>
      </w:r>
      <w:r>
        <w:t xml:space="preserve">. In other terms, over a 5-year horizon, automating 10 apps yields about</w:t>
      </w:r>
      <w:r>
        <w:t xml:space="preserve"> </w:t>
      </w:r>
      <w:r>
        <w:rPr>
          <w:b/>
          <w:bCs/>
        </w:rPr>
        <w:t xml:space="preserve">$105k in labor savings</w:t>
      </w:r>
      <w:r>
        <w:t xml:space="preserve"> </w:t>
      </w:r>
      <w:r>
        <w:t xml:space="preserve">versus ~$58k cost, netting ~$47k saved (approximately</w:t>
      </w:r>
      <w:r>
        <w:t xml:space="preserve"> </w:t>
      </w:r>
      <w:r>
        <w:rPr>
          <w:b/>
          <w:bCs/>
        </w:rPr>
        <w:t xml:space="preserve">81% return on investment</w:t>
      </w:r>
      <w:r>
        <w:t xml:space="preserve"> </w:t>
      </w:r>
      <w:r>
        <w:t xml:space="preserve">over five years).</w:t>
      </w:r>
    </w:p>
    <w:p>
      <w:pPr>
        <w:pStyle w:val="BodyText"/>
      </w:pPr>
      <w:r>
        <w:t xml:space="preserve">Scaling to the full portfolio of 30 apps, the benefits compound. Without reuse, 30 apps would cost ~$240k to automate (30×160h) and save ~$63k/year, for a long ~3.8-year payback.</w:t>
      </w:r>
      <w:r>
        <w:t xml:space="preserve"> </w:t>
      </w:r>
      <w:r>
        <w:rPr>
          <w:b/>
          <w:bCs/>
        </w:rPr>
        <w:t xml:space="preserve">With reuse and knowledge transfer, the total effort might drop to ~2,800 hours (~$140k)</w:t>
      </w:r>
      <w:r>
        <w:t xml:space="preserve"> </w:t>
      </w:r>
      <w:r>
        <w:t xml:space="preserve">for all 30 (assuming we group apps by similar stacks and reuse 50% of the work within each group). Annual savings remain ~$63k (1,260 hours eliminated). The</w:t>
      </w:r>
      <w:r>
        <w:t xml:space="preserve"> </w:t>
      </w:r>
      <w:r>
        <w:rPr>
          <w:b/>
          <w:bCs/>
        </w:rPr>
        <w:t xml:space="preserve">payback period for the automation program shrinks to ~2.2 years</w:t>
      </w:r>
      <w:r>
        <w:t xml:space="preserve">, and over 5 years the net savings could exceed $175k (over</w:t>
      </w:r>
      <w:r>
        <w:t xml:space="preserve"> </w:t>
      </w:r>
      <w:r>
        <w:rPr>
          <w:b/>
          <w:bCs/>
        </w:rPr>
        <w:t xml:space="preserve">125% ROI</w:t>
      </w:r>
      <w:r>
        <w:t xml:space="preserve">). This highlights that the more applications we automate – especially when leveraging prior work – the better the</w:t>
      </w:r>
      <w:r>
        <w:t xml:space="preserve"> </w:t>
      </w:r>
      <w:r>
        <w:rPr>
          <w:b/>
          <w:bCs/>
        </w:rPr>
        <w:t xml:space="preserve">economies of scale</w:t>
      </w:r>
      <w:r>
        <w:t xml:space="preserve">. Each new playbook is developed faster than the last, while still yielding the same per-app yearly savings. In fact, stakeholders in one case study estimated that reusing automation techniques broadly could cut total</w:t>
      </w:r>
      <w:r>
        <w:t xml:space="preserve"> </w:t>
      </w:r>
      <w:r>
        <w:rPr>
          <w:b/>
          <w:bCs/>
        </w:rPr>
        <w:t xml:space="preserve">manual IT effort by 50–80% over time</w:t>
      </w:r>
      <w:hyperlink r:id="rId26">
        <w:r>
          <w:rPr>
            <w:rStyle w:val="Hyperlink"/>
          </w:rPr>
          <w:t xml:space="preserve">[4]</w:t>
        </w:r>
      </w:hyperlink>
      <w:r>
        <w:t xml:space="preserve">, illustrating how reusability significantly amplifies long-term returns.</w:t>
      </w:r>
    </w:p>
    <w:p>
      <w:pPr>
        <w:pStyle w:val="BodyText"/>
      </w:pPr>
      <w:r>
        <w:t xml:space="preserve">It’s important to note that these estimates are based on our assumptions (160h initial, ~30-50% reuse efficiency on subsequent apps). We should track actual effort as we develop playbooks to refine these numbers. Even with conservative assumptions, the trend is clear:</w:t>
      </w:r>
      <w:r>
        <w:t xml:space="preserve"> </w:t>
      </w:r>
      <w:r>
        <w:rPr>
          <w:b/>
          <w:bCs/>
        </w:rPr>
        <w:t xml:space="preserve">initial automation requires investment, but reusability accelerates ROI across multiple applications</w:t>
      </w:r>
      <w:r>
        <w:t xml:space="preserve">.</w:t>
      </w:r>
    </w:p>
    <w:bookmarkEnd w:id="27"/>
    <w:bookmarkStart w:id="28" w:name="break-even-analysis"/>
    <w:p>
      <w:pPr>
        <w:pStyle w:val="Heading2"/>
      </w:pPr>
      <w:r>
        <w:t xml:space="preserve">Break-Even Analysis</w:t>
      </w:r>
    </w:p>
    <w:p>
      <w:pPr>
        <w:pStyle w:val="FirstParagraph"/>
      </w:pPr>
      <w:r>
        <w:t xml:space="preserve">From a break-even standpoint, we look at how quickly the automation pays for itself in time and cost savings:</w:t>
      </w:r>
    </w:p>
    <w:p>
      <w:pPr>
        <w:numPr>
          <w:ilvl w:val="0"/>
          <w:numId w:val="1002"/>
        </w:numPr>
      </w:pPr>
      <w:r>
        <w:rPr>
          <w:b/>
          <w:bCs/>
        </w:rPr>
        <w:t xml:space="preserve">Per-Application Break-Even:</w:t>
      </w:r>
      <w:r>
        <w:t xml:space="preserve"> </w:t>
      </w:r>
      <w:r>
        <w:t xml:space="preserve">For the first application automated, the one-time cost is about 160 hours, and it saves ~42 hours/year – a</w:t>
      </w:r>
      <w:r>
        <w:t xml:space="preserve"> </w:t>
      </w:r>
      <w:r>
        <w:rPr>
          <w:b/>
          <w:bCs/>
        </w:rPr>
        <w:t xml:space="preserve">payback period of roughly 3.8 years</w:t>
      </w:r>
      <w:r>
        <w:t xml:space="preserve"> </w:t>
      </w:r>
      <w:r>
        <w:t xml:space="preserve">(160/42 ≈ 3.8). This is the “worst case” since the first app incurs full development effort. However, for the</w:t>
      </w:r>
      <w:r>
        <w:t xml:space="preserve"> </w:t>
      </w:r>
      <w:r>
        <w:rPr>
          <w:b/>
          <w:bCs/>
        </w:rPr>
        <w:t xml:space="preserve">second application</w:t>
      </w:r>
      <w:r>
        <w:t xml:space="preserve">, if we reuse a chunk of the existing playbook (say it only takes ~100 hours to automate), the break-even comes much faster (~100/42 ≈</w:t>
      </w:r>
      <w:r>
        <w:t xml:space="preserve"> </w:t>
      </w:r>
      <w:r>
        <w:rPr>
          <w:b/>
          <w:bCs/>
        </w:rPr>
        <w:t xml:space="preserve">2.4 years</w:t>
      </w:r>
      <w:r>
        <w:t xml:space="preserve">). A third similar app might require only ~80 hours new work, reaching break-even in ~1.9 years. In other words, after the first automation is done,</w:t>
      </w:r>
      <w:r>
        <w:t xml:space="preserve"> </w:t>
      </w:r>
      <w:r>
        <w:rPr>
          <w:b/>
          <w:bCs/>
        </w:rPr>
        <w:t xml:space="preserve">each additional app requires fewer hours to automate but yields the same annual savings</w:t>
      </w:r>
      <w:r>
        <w:t xml:space="preserve">, so those later projects recoup their costs more quickly. This declining time-to-payback is a direct result of reusing roles, templates, and lessons learned from earlier playbooks.</w:t>
      </w:r>
    </w:p>
    <w:p>
      <w:pPr>
        <w:numPr>
          <w:ilvl w:val="0"/>
          <w:numId w:val="1002"/>
        </w:numPr>
      </w:pPr>
      <w:r>
        <w:rPr>
          <w:b/>
          <w:bCs/>
        </w:rPr>
        <w:t xml:space="preserve">Cumulative Break-Even (Program Level):</w:t>
      </w:r>
      <w:r>
        <w:t xml:space="preserve"> </w:t>
      </w:r>
      <w:r>
        <w:t xml:space="preserve">If we invest in automating a batch of applications, the</w:t>
      </w:r>
      <w:r>
        <w:t xml:space="preserve"> </w:t>
      </w:r>
      <w:r>
        <w:rPr>
          <w:b/>
          <w:bCs/>
        </w:rPr>
        <w:t xml:space="preserve">cumulative savings from all automated apps contribute to recouping the total investment</w:t>
      </w:r>
      <w:r>
        <w:t xml:space="preserve">. For example, in the 10-app scenario with reuse, we spend ~$58k upfront. The annual savings (~$21k) from those 10 automated apps will</w:t>
      </w:r>
      <w:r>
        <w:t xml:space="preserve"> </w:t>
      </w:r>
      <w:r>
        <w:rPr>
          <w:b/>
          <w:bCs/>
        </w:rPr>
        <w:t xml:space="preserve">collectively cover the investment in about 2.8 years</w:t>
      </w:r>
      <w:r>
        <w:t xml:space="preserve">. If instead we attempted 10 automations with no reuse (cost $80k), the payback would be nearly 4 years. Thus, by the third year the reuse-enhanced approach would have already broken even and started delivering net positive returns, whereas a non-reuse approach would still be in the red. Scaling up further, a $140k investment to automate 30 apps with reuse is recovered in just over 2 years by the ~$63k annual savings. After break-even, every subsequent deployment is essentially “profit” in terms of time and cost saved.</w:t>
      </w:r>
    </w:p>
    <w:p>
      <w:pPr>
        <w:pStyle w:val="FirstParagraph"/>
      </w:pPr>
      <w:r>
        <w:t xml:space="preserve">It’s also useful to frame break-even in terms of</w:t>
      </w:r>
      <w:r>
        <w:t xml:space="preserve"> </w:t>
      </w:r>
      <w:r>
        <w:rPr>
          <w:b/>
          <w:bCs/>
        </w:rPr>
        <w:t xml:space="preserve">deployment cycles</w:t>
      </w:r>
      <w:r>
        <w:t xml:space="preserve">. For the first app, 160 hours of development equals about</w:t>
      </w:r>
      <w:r>
        <w:t xml:space="preserve"> </w:t>
      </w:r>
      <w:r>
        <w:rPr>
          <w:b/>
          <w:bCs/>
        </w:rPr>
        <w:t xml:space="preserve">15 manual deployment rounds</w:t>
      </w:r>
      <w:r>
        <w:t xml:space="preserve"> </w:t>
      </w:r>
      <w:r>
        <w:t xml:space="preserve">(at ~10.5 hours per full cycle of 3 environments) – roughly 3.8 years as noted. But if an app’s automation only takes 80 hours due to reuse, that investment is recouped after only ~8 manual deployment cycles (which could be as short as 2 years if the app deploys quarterly). In practice, this means that by the time an automated app has been through a couple of years of releases, it has paid back its automation cost and will continue to deliver savings every release thereafter. When considering dozens of apps over their lifecycles, the time savings and cost avoidance become very significant.</w:t>
      </w:r>
    </w:p>
    <w:bookmarkEnd w:id="28"/>
    <w:bookmarkStart w:id="30" w:name="strategic-benefits-of-ansible-automation"/>
    <w:p>
      <w:pPr>
        <w:pStyle w:val="Heading2"/>
      </w:pPr>
      <w:r>
        <w:t xml:space="preserve">Strategic Benefits of Ansible Automation</w:t>
      </w:r>
    </w:p>
    <w:p>
      <w:pPr>
        <w:pStyle w:val="FirstParagraph"/>
      </w:pPr>
      <w:r>
        <w:t xml:space="preserve">Beyond the quantifiable ROI, automating software deployments with Ansible provides</w:t>
      </w:r>
      <w:r>
        <w:t xml:space="preserve"> </w:t>
      </w:r>
      <w:r>
        <w:rPr>
          <w:b/>
          <w:bCs/>
        </w:rPr>
        <w:t xml:space="preserve">strategic advantages</w:t>
      </w:r>
      <w:r>
        <w:t xml:space="preserve"> </w:t>
      </w:r>
      <w:r>
        <w:t xml:space="preserve">that align with both IT and executive priorities:</w:t>
      </w:r>
    </w:p>
    <w:p>
      <w:pPr>
        <w:numPr>
          <w:ilvl w:val="0"/>
          <w:numId w:val="1003"/>
        </w:numPr>
      </w:pPr>
      <w:r>
        <w:rPr>
          <w:b/>
          <w:bCs/>
        </w:rPr>
        <w:t xml:space="preserve">Consistency and Reliability:</w:t>
      </w:r>
      <w:r>
        <w:t xml:space="preserve"> </w:t>
      </w:r>
      <w:r>
        <w:t xml:space="preserve">Automated playbooks ensure that every environment is configured identically every time. This</w:t>
      </w:r>
      <w:r>
        <w:t xml:space="preserve"> </w:t>
      </w:r>
      <w:r>
        <w:rPr>
          <w:b/>
          <w:bCs/>
        </w:rPr>
        <w:t xml:space="preserve">eliminates human error</w:t>
      </w:r>
      <w:r>
        <w:t xml:space="preserve"> </w:t>
      </w:r>
      <w:r>
        <w:t xml:space="preserve">and variability in deployments. The result is more reliable releases and fewer deployment failures or production issues caused by configuration drift. Standardizing the process also improves compliance with operational standards and audit requirements (since the playbook defines the process and can be reviewed/approved).</w:t>
      </w:r>
    </w:p>
    <w:p>
      <w:pPr>
        <w:numPr>
          <w:ilvl w:val="0"/>
          <w:numId w:val="1003"/>
        </w:numPr>
      </w:pPr>
      <w:r>
        <w:rPr>
          <w:b/>
          <w:bCs/>
        </w:rPr>
        <w:t xml:space="preserve">Faster Deployment and Time-to-Market:</w:t>
      </w:r>
      <w:r>
        <w:t xml:space="preserve"> </w:t>
      </w:r>
      <w:r>
        <w:t xml:space="preserve">What used to take 3–4 hours can now be done in minutes. This compression of deployment time means we can deploy more frequently and with less lead time. Increased deployment speed enables the business to</w:t>
      </w:r>
      <w:r>
        <w:t xml:space="preserve"> </w:t>
      </w:r>
      <w:r>
        <w:rPr>
          <w:b/>
          <w:bCs/>
        </w:rPr>
        <w:t xml:space="preserve">deliver updates and new features to market faster</w:t>
      </w:r>
      <w:r>
        <w:t xml:space="preserve">. In the long run, automation helps support an agile DevOps release cycle rather than being constrained by lengthy manual processes. IDC studies have observed that organizations using Ansible</w:t>
      </w:r>
      <w:r>
        <w:t xml:space="preserve"> </w:t>
      </w:r>
      <w:r>
        <w:rPr>
          <w:b/>
          <w:bCs/>
        </w:rPr>
        <w:t xml:space="preserve">deploy applications faster and see notable improvements in agility</w:t>
      </w:r>
      <w:hyperlink r:id="rId29">
        <w:r>
          <w:rPr>
            <w:rStyle w:val="Hyperlink"/>
          </w:rPr>
          <w:t xml:space="preserve">[5]</w:t>
        </w:r>
      </w:hyperlink>
      <w:r>
        <w:t xml:space="preserve">, which can translate to competitive advantage.</w:t>
      </w:r>
    </w:p>
    <w:p>
      <w:pPr>
        <w:numPr>
          <w:ilvl w:val="0"/>
          <w:numId w:val="1003"/>
        </w:numPr>
      </w:pPr>
      <w:r>
        <w:rPr>
          <w:b/>
          <w:bCs/>
        </w:rPr>
        <w:t xml:space="preserve">Productivity and Opportunity Cost:</w:t>
      </w:r>
      <w:r>
        <w:t xml:space="preserve"> </w:t>
      </w:r>
      <w:r>
        <w:t xml:space="preserve">Automating 30 applications would free up roughly</w:t>
      </w:r>
      <w:r>
        <w:t xml:space="preserve"> </w:t>
      </w:r>
      <w:r>
        <w:rPr>
          <w:b/>
          <w:bCs/>
        </w:rPr>
        <w:t xml:space="preserve">1,200 hours of IT staff time per year</w:t>
      </w:r>
      <w:r>
        <w:t xml:space="preserve"> </w:t>
      </w:r>
      <w:r>
        <w:t xml:space="preserve">(the manual effort saved). This is equivalent to about 0.6 full-time employees’ annual workload.</w:t>
      </w:r>
      <w:r>
        <w:t xml:space="preserve"> </w:t>
      </w:r>
      <w:r>
        <w:rPr>
          <w:b/>
          <w:bCs/>
        </w:rPr>
        <w:t xml:space="preserve">Redeploying this time to higher-value activities</w:t>
      </w:r>
      <w:r>
        <w:t xml:space="preserve"> </w:t>
      </w:r>
      <w:r>
        <w:t xml:space="preserve">is a major strategic win. Instead of engineers spending evenings or weekends running deployments, they can focus on developing new features, improving infrastructure, or tackling backlog tasks that drive innovation. The IT team effectively becomes more productive without hiring additional staff. In one survey, Ansible Automation users achieved a</w:t>
      </w:r>
      <w:r>
        <w:t xml:space="preserve"> </w:t>
      </w:r>
      <w:r>
        <w:rPr>
          <w:i/>
          <w:iCs/>
        </w:rPr>
        <w:t xml:space="preserve">68% improvement in infrastructure management productivity</w:t>
      </w:r>
      <w:r>
        <w:t xml:space="preserve">, yielding an average</w:t>
      </w:r>
      <w:r>
        <w:t xml:space="preserve"> </w:t>
      </w:r>
      <w:r>
        <w:rPr>
          <w:b/>
          <w:bCs/>
        </w:rPr>
        <w:t xml:space="preserve">$460,000 in staff time value saved</w:t>
      </w:r>
      <w:hyperlink r:id="rId25">
        <w:r>
          <w:rPr>
            <w:rStyle w:val="Hyperlink"/>
          </w:rPr>
          <w:t xml:space="preserve">[3]</w:t>
        </w:r>
      </w:hyperlink>
      <w:r>
        <w:t xml:space="preserve">. While our scale is smaller, the principle holds – automation multiplies our team’s capacity.</w:t>
      </w:r>
    </w:p>
    <w:p>
      <w:pPr>
        <w:numPr>
          <w:ilvl w:val="0"/>
          <w:numId w:val="1003"/>
        </w:numPr>
      </w:pPr>
      <w:r>
        <w:rPr>
          <w:b/>
          <w:bCs/>
        </w:rPr>
        <w:t xml:space="preserve">Scalability and Flexibility:</w:t>
      </w:r>
      <w:r>
        <w:t xml:space="preserve"> </w:t>
      </w:r>
      <w:r>
        <w:t xml:space="preserve">As the company grows (more applications, more servers, or new environments), having automated deployment processes means we can scale without a linear increase in effort. Once a playbook or role is written, deploying the same component to 10 or 100 servers is no extra work – Ansible handles it. This is crucial for scalability and is far more efficient than scaling manual processes. Furthermore, thanks to the</w:t>
      </w:r>
      <w:r>
        <w:t xml:space="preserve"> </w:t>
      </w:r>
      <w:r>
        <w:rPr>
          <w:b/>
          <w:bCs/>
        </w:rPr>
        <w:t xml:space="preserve">reuse of Ansible roles and playbooks</w:t>
      </w:r>
      <w:r>
        <w:t xml:space="preserve">, adding a new application with a familiar tech stack is much quicker. The automation content library we build (e.g. roles for common tasks like setting up an application server, database, or load balancer) becomes an asset for the organization,</w:t>
      </w:r>
      <w:r>
        <w:t xml:space="preserve"> </w:t>
      </w:r>
      <w:r>
        <w:rPr>
          <w:b/>
          <w:bCs/>
        </w:rPr>
        <w:t xml:space="preserve">accelerating future projects</w:t>
      </w:r>
      <w:r>
        <w:t xml:space="preserve">.</w:t>
      </w:r>
    </w:p>
    <w:p>
      <w:pPr>
        <w:numPr>
          <w:ilvl w:val="0"/>
          <w:numId w:val="1003"/>
        </w:numPr>
      </w:pPr>
      <w:r>
        <w:rPr>
          <w:b/>
          <w:bCs/>
        </w:rPr>
        <w:t xml:space="preserve">Quality and Auditability:</w:t>
      </w:r>
      <w:r>
        <w:t xml:space="preserve"> </w:t>
      </w:r>
      <w:r>
        <w:t xml:space="preserve">Ansible playbooks serve as living documentation of deployment steps. This improves knowledge retention (the process is no longer only in a few people’s heads or scattered runbooks) and eases onboarding of new team members. Quality improves because the deployments are script-driven and undergo testing. We can integrate playbooks in a CI/CD pipeline for continuous delivery. Moreover, if something does go wrong, Ansible’s logs provide a clear trail of what was changed, aiding in rapid troubleshooting and accountability.</w:t>
      </w:r>
    </w:p>
    <w:p>
      <w:pPr>
        <w:numPr>
          <w:ilvl w:val="0"/>
          <w:numId w:val="1003"/>
        </w:numPr>
      </w:pPr>
      <w:r>
        <w:rPr>
          <w:b/>
          <w:bCs/>
        </w:rPr>
        <w:t xml:space="preserve">Alignment with DevOps &amp; SRE Practices:</w:t>
      </w:r>
      <w:r>
        <w:t xml:space="preserve"> </w:t>
      </w:r>
      <w:r>
        <w:t xml:space="preserve">By automating deployments, we move closer to a DevOps model where infrastructure is treated as code. This encourages collaboration between development and operations teams and supports a</w:t>
      </w:r>
      <w:r>
        <w:t xml:space="preserve"> </w:t>
      </w:r>
      <w:r>
        <w:rPr>
          <w:b/>
          <w:bCs/>
        </w:rPr>
        <w:t xml:space="preserve">Site Reliability Engineering (SRE) approach</w:t>
      </w:r>
      <w:r>
        <w:t xml:space="preserve"> </w:t>
      </w:r>
      <w:r>
        <w:t xml:space="preserve">to managing systems. The infrastructure team can transition from repetitive manual work to</w:t>
      </w:r>
      <w:r>
        <w:t xml:space="preserve"> </w:t>
      </w:r>
      <w:r>
        <w:rPr>
          <w:b/>
          <w:bCs/>
        </w:rPr>
        <w:t xml:space="preserve">reliability engineering</w:t>
      </w:r>
      <w:r>
        <w:t xml:space="preserve">, focusing on automation, monitoring, and improvement. This cultural and workflow shift is strategically valuable – it leads to more resilient systems and a capacity to handle complexity. In fact, stakeholders have noted that successful automation initiatives enable teams to</w:t>
      </w:r>
      <w:r>
        <w:t xml:space="preserve"> </w:t>
      </w:r>
      <w:r>
        <w:rPr>
          <w:b/>
          <w:bCs/>
        </w:rPr>
        <w:t xml:space="preserve">shift towards efficient SRE models</w:t>
      </w:r>
      <w:hyperlink r:id="rId26">
        <w:r>
          <w:rPr>
            <w:rStyle w:val="Hyperlink"/>
          </w:rPr>
          <w:t xml:space="preserve">[4]</w:t>
        </w:r>
      </w:hyperlink>
      <w:r>
        <w:t xml:space="preserve">, which is a forward-looking goal for our IT organization.</w:t>
      </w:r>
    </w:p>
    <w:p>
      <w:pPr>
        <w:pStyle w:val="FirstParagraph"/>
      </w:pPr>
      <w:r>
        <w:t xml:space="preserve">In summary, the strategic value of Ansible automation extends beyond the raw hours and dollars saved. It helps create a more</w:t>
      </w:r>
      <w:r>
        <w:t xml:space="preserve"> </w:t>
      </w:r>
      <w:r>
        <w:rPr>
          <w:b/>
          <w:bCs/>
        </w:rPr>
        <w:t xml:space="preserve">efficient, agile, and robust IT delivery process</w:t>
      </w:r>
      <w:r>
        <w:t xml:space="preserve">, enabling the organization to respond faster to business needs while maintaining high reliability.</w:t>
      </w:r>
    </w:p>
    <w:bookmarkEnd w:id="30"/>
    <w:bookmarkStart w:id="32" w:name="recommendations-and-next-steps"/>
    <w:p>
      <w:pPr>
        <w:pStyle w:val="Heading2"/>
      </w:pPr>
      <w:r>
        <w:t xml:space="preserve">Recommendations and Next Steps</w:t>
      </w:r>
    </w:p>
    <w:p>
      <w:pPr>
        <w:pStyle w:val="FirstParagraph"/>
      </w:pPr>
      <w:r>
        <w:t xml:space="preserve">To maximize ROI and leverage reusability, we recommend a phased automation rollout with careful project selection and knowledge sharing:</w:t>
      </w:r>
    </w:p>
    <w:p>
      <w:pPr>
        <w:numPr>
          <w:ilvl w:val="0"/>
          <w:numId w:val="1004"/>
        </w:numPr>
      </w:pPr>
      <w:r>
        <w:rPr>
          <w:b/>
          <w:bCs/>
        </w:rPr>
        <w:t xml:space="preserve">1. Start with a Pilot (Initial 10 Applications):</w:t>
      </w:r>
      <w:r>
        <w:t xml:space="preserve"> </w:t>
      </w:r>
      <w:r>
        <w:t xml:space="preserve">Begin by automating a subset of ~10 applications (as planned) to demonstrate value. Within this pilot,</w:t>
      </w:r>
      <w:r>
        <w:t xml:space="preserve"> </w:t>
      </w:r>
      <w:r>
        <w:rPr>
          <w:b/>
          <w:bCs/>
        </w:rPr>
        <w:t xml:space="preserve">prioritize applications that have frequent deployments or labor-intensive setup</w:t>
      </w:r>
      <w:r>
        <w:t xml:space="preserve">, so we capture the most savings early. Also target apps that are representative of</w:t>
      </w:r>
      <w:r>
        <w:t xml:space="preserve"> </w:t>
      </w:r>
      <w:r>
        <w:rPr>
          <w:b/>
          <w:bCs/>
        </w:rPr>
        <w:t xml:space="preserve">common technology stacks</w:t>
      </w:r>
      <w:r>
        <w:t xml:space="preserve"> </w:t>
      </w:r>
      <w:r>
        <w:t xml:space="preserve">in our portfolio (for example, a typical web application stack, a database service, etc.). This way, the playbooks we develop can be turned into reusable roles that benefit the next applications.</w:t>
      </w:r>
    </w:p>
    <w:p>
      <w:pPr>
        <w:numPr>
          <w:ilvl w:val="0"/>
          <w:numId w:val="1004"/>
        </w:numPr>
      </w:pPr>
      <w:r>
        <w:rPr>
          <w:b/>
          <w:bCs/>
        </w:rPr>
        <w:t xml:space="preserve">2. Leverage Similarity for Reuse:</w:t>
      </w:r>
      <w:r>
        <w:t xml:space="preserve"> </w:t>
      </w:r>
      <w:r>
        <w:t xml:space="preserve">Group the automation efforts by similarity. For instance, if three apps are all Java/Tomcat-based, tackle one of them first and abstract the generic parts (installing Tomcat, deploying a WAR file, configuring environment variables) into Ansible roles. Then apply those roles to automate the others with much less effort. This</w:t>
      </w:r>
      <w:r>
        <w:t xml:space="preserve"> </w:t>
      </w:r>
      <w:r>
        <w:rPr>
          <w:b/>
          <w:bCs/>
        </w:rPr>
        <w:t xml:space="preserve">modular approach</w:t>
      </w:r>
      <w:r>
        <w:t xml:space="preserve"> </w:t>
      </w:r>
      <w:r>
        <w:t xml:space="preserve">(using Ansible roles and includes) will maximize knowledge transfer and reuse</w:t>
      </w:r>
      <w:hyperlink r:id="rId22">
        <w:r>
          <w:rPr>
            <w:rStyle w:val="Hyperlink"/>
          </w:rPr>
          <w:t xml:space="preserve">[1]</w:t>
        </w:r>
      </w:hyperlink>
      <w:r>
        <w:t xml:space="preserve">. Encourage the team to document and templatize as they go, creating a library of proven components. This will</w:t>
      </w:r>
      <w:r>
        <w:t xml:space="preserve"> </w:t>
      </w:r>
      <w:r>
        <w:rPr>
          <w:b/>
          <w:bCs/>
        </w:rPr>
        <w:t xml:space="preserve">accelerate development for each subsequent app</w:t>
      </w:r>
      <w:r>
        <w:t xml:space="preserve"> </w:t>
      </w:r>
      <w:r>
        <w:t xml:space="preserve">and ensure consistency across playbooks.</w:t>
      </w:r>
    </w:p>
    <w:p>
      <w:pPr>
        <w:numPr>
          <w:ilvl w:val="0"/>
          <w:numId w:val="1004"/>
        </w:numPr>
      </w:pPr>
      <w:r>
        <w:rPr>
          <w:b/>
          <w:bCs/>
        </w:rPr>
        <w:t xml:space="preserve">3. Track Effort and Refine Estimates:</w:t>
      </w:r>
      <w:r>
        <w:t xml:space="preserve"> </w:t>
      </w:r>
      <w:r>
        <w:t xml:space="preserve">As we automate the pilot apps, closely track the actual hours spent and the degree of reuse achieved. This data will validate (or inform adjustments to) our assumption that ~30–50% of the work is reusable. It will also help identify any unforeseen challenges early. Use Ansible’s Automation Analytics or similar tools to measure results – for example, Red Hat’s Automation Analytics has a Savings Planner and ROI calculator that can help quantify time saved per job</w:t>
      </w:r>
      <w:hyperlink r:id="rId31">
        <w:r>
          <w:rPr>
            <w:rStyle w:val="Hyperlink"/>
          </w:rPr>
          <w:t xml:space="preserve">[6]</w:t>
        </w:r>
      </w:hyperlink>
      <w:hyperlink r:id="rId23">
        <w:r>
          <w:rPr>
            <w:rStyle w:val="Hyperlink"/>
          </w:rPr>
          <w:t xml:space="preserve">[2]</w:t>
        </w:r>
      </w:hyperlink>
      <w:r>
        <w:t xml:space="preserve">. Regularly report these wins to stakeholders to maintain support.</w:t>
      </w:r>
    </w:p>
    <w:p>
      <w:pPr>
        <w:numPr>
          <w:ilvl w:val="0"/>
          <w:numId w:val="1004"/>
        </w:numPr>
      </w:pPr>
      <w:r>
        <w:rPr>
          <w:b/>
          <w:bCs/>
        </w:rPr>
        <w:t xml:space="preserve">4. Calculate Break-Even and ROI for Further Rollout:</w:t>
      </w:r>
      <w:r>
        <w:t xml:space="preserve"> </w:t>
      </w:r>
      <w:r>
        <w:t xml:space="preserve">After the initial 10 apps, perform an updated ROI analysis. We expect to see that the</w:t>
      </w:r>
      <w:r>
        <w:t xml:space="preserve"> </w:t>
      </w:r>
      <w:r>
        <w:rPr>
          <w:b/>
          <w:bCs/>
        </w:rPr>
        <w:t xml:space="preserve">pilot’s cumulative benefits</w:t>
      </w:r>
      <w:r>
        <w:t xml:space="preserve"> </w:t>
      </w:r>
      <w:r>
        <w:t xml:space="preserve">are on track with or better than the ~3-year payback projection (especially if reuse outperformed conservative estimates). Use this to build the case for automating the remaining applications. The next phases can likely be done at an even lower average cost per app, given the growing repository of roles/playbooks and team experience.</w:t>
      </w:r>
    </w:p>
    <w:p>
      <w:pPr>
        <w:numPr>
          <w:ilvl w:val="0"/>
          <w:numId w:val="1004"/>
        </w:numPr>
      </w:pPr>
      <w:r>
        <w:rPr>
          <w:b/>
          <w:bCs/>
        </w:rPr>
        <w:t xml:space="preserve">5. Expand to Remaining Applications in Phases:</w:t>
      </w:r>
      <w:r>
        <w:t xml:space="preserve"> </w:t>
      </w:r>
      <w:r>
        <w:t xml:space="preserve">Tackle the rest of the applications in phases, perhaps 5–10 at a time. Continue to</w:t>
      </w:r>
      <w:r>
        <w:t xml:space="preserve"> </w:t>
      </w:r>
      <w:r>
        <w:rPr>
          <w:b/>
          <w:bCs/>
        </w:rPr>
        <w:t xml:space="preserve">prioritize by ROI</w:t>
      </w:r>
      <w:r>
        <w:t xml:space="preserve"> </w:t>
      </w:r>
      <w:r>
        <w:t xml:space="preserve">– applications with high deployment frequency or operational risk are prime candidates. Also consider any new projects or upcoming initiatives: building automation in from the start for new applications will save future retrofitting effort. By phase 2 or 3, we should have templates for most common patterns, making it feasible to automate even the more unique applications with manageable effort.</w:t>
      </w:r>
    </w:p>
    <w:p>
      <w:pPr>
        <w:numPr>
          <w:ilvl w:val="0"/>
          <w:numId w:val="1004"/>
        </w:numPr>
      </w:pPr>
      <w:r>
        <w:rPr>
          <w:b/>
          <w:bCs/>
        </w:rPr>
        <w:t xml:space="preserve">6. Invest in Training and Culture:</w:t>
      </w:r>
      <w:r>
        <w:t xml:space="preserve"> </w:t>
      </w:r>
      <w:r>
        <w:t xml:space="preserve">Ensure the team is well-versed in Ansible best practices so that playbooks are written in a maintainable and reusable manner. This may involve some up-front training or mentoring (which is a modest investment compared to the gains). Emphasize a culture of automation and knowledge sharing – for example, code-review each playbook for modularity and clarity, and share successes across teams to encourage adoption. The goal is to make automation an integral part of our IT process. According to industry experience, getting teams comfortable with automation can unlock major efficiency gains and even allow a</w:t>
      </w:r>
      <w:r>
        <w:t xml:space="preserve"> </w:t>
      </w:r>
      <w:r>
        <w:rPr>
          <w:b/>
          <w:bCs/>
        </w:rPr>
        <w:t xml:space="preserve">50–80% reduction in manual effort organization-wide over time</w:t>
      </w:r>
      <w:hyperlink r:id="rId26">
        <w:r>
          <w:rPr>
            <w:rStyle w:val="Hyperlink"/>
          </w:rPr>
          <w:t xml:space="preserve">[4]</w:t>
        </w:r>
      </w:hyperlink>
      <w:r>
        <w:t xml:space="preserve">.</w:t>
      </w:r>
    </w:p>
    <w:p>
      <w:pPr>
        <w:numPr>
          <w:ilvl w:val="0"/>
          <w:numId w:val="1004"/>
        </w:numPr>
      </w:pPr>
      <w:r>
        <w:rPr>
          <w:b/>
          <w:bCs/>
        </w:rPr>
        <w:t xml:space="preserve">7. Utilize Ansible Automation Platform for Scale (Long-term):</w:t>
      </w:r>
      <w:r>
        <w:t xml:space="preserve"> </w:t>
      </w:r>
      <w:r>
        <w:t xml:space="preserve">As our automation footprint grows, consider deploying Ansible Automation Platform (formerly Ansible Tower) to manage it centrally. This provides a dashboard, role-based access control, scheduling, and auditing for our playbooks. While not required for ROI, it adds governance and convenience that executives appreciate – every deployment can be tracked, and the process becomes even more foolproof and scalable. It also helps in quantifying benefits (through Analytics) and maintaining security as automation usage expands.</w:t>
      </w:r>
    </w:p>
    <w:p>
      <w:pPr>
        <w:pStyle w:val="FirstParagraph"/>
      </w:pPr>
      <w:r>
        <w:rPr>
          <w:b/>
          <w:bCs/>
        </w:rPr>
        <w:t xml:space="preserve">Next Steps:</w:t>
      </w:r>
      <w:r>
        <w:t xml:space="preserve"> </w:t>
      </w:r>
      <w:r>
        <w:t xml:space="preserve">Immediately, we should select the candidate applications for the pilot and begin work on the first playbook. Define success criteria (e.g., time saved per deployment, reduction in errors, etc.) and monitor these. In parallel, communicate the plan to stakeholders: emphasize that initial investment in automation is justified by the</w:t>
      </w:r>
      <w:r>
        <w:t xml:space="preserve"> </w:t>
      </w:r>
      <w:r>
        <w:rPr>
          <w:b/>
          <w:bCs/>
        </w:rPr>
        <w:t xml:space="preserve">long-term savings and strategic improvements</w:t>
      </w:r>
      <w:r>
        <w:t xml:space="preserve">. As this report shows, the case for Ansible automation is strong – it will pay for itself in just a few years (sooner with each additional app automated) and will transform our software delivery process for the better. By approaching the rollout with a focus on reusability and smart prioritization, we</w:t>
      </w:r>
      <w:r>
        <w:t xml:space="preserve"> </w:t>
      </w:r>
      <w:r>
        <w:rPr>
          <w:b/>
          <w:bCs/>
        </w:rPr>
        <w:t xml:space="preserve">maximize ROI</w:t>
      </w:r>
      <w:r>
        <w:t xml:space="preserve"> </w:t>
      </w:r>
      <w:r>
        <w:t xml:space="preserve">and set the stage for sustained efficiency gains, faster releases, and a more scalable IT operation. The recommended strategy is to</w:t>
      </w:r>
      <w:r>
        <w:t xml:space="preserve"> </w:t>
      </w:r>
      <w:r>
        <w:rPr>
          <w:b/>
          <w:bCs/>
        </w:rPr>
        <w:t xml:space="preserve">“automate smarter, not harder”</w:t>
      </w:r>
      <w:r>
        <w:t xml:space="preserve"> </w:t>
      </w:r>
      <w:r>
        <w:t xml:space="preserve">– build once, reuse many times – to fully realize the ROI and strategic value of deployment automation.</w:t>
      </w:r>
    </w:p>
    <w:bookmarkEnd w:id="32"/>
    <w:bookmarkEnd w:id="33"/>
    <w:bookmarkEnd w:id="34"/>
    <w:p>
      <w:r>
        <w:pict>
          <v:rect style="width:0;height:1.5pt" o:hralign="center" o:hrstd="t" o:hr="t"/>
        </w:pict>
      </w:r>
    </w:p>
    <w:bookmarkStart w:id="39" w:name="citations"/>
    <w:p>
      <w:pPr>
        <w:pStyle w:val="FirstParagraph"/>
      </w:pPr>
      <w:hyperlink r:id="rId22">
        <w:r>
          <w:rPr>
            <w:rStyle w:val="Hyperlink"/>
          </w:rPr>
          <w:t xml:space="preserve">[1]</w:t>
        </w:r>
      </w:hyperlink>
      <w:r>
        <w:t xml:space="preserve"> </w:t>
      </w:r>
      <w:r>
        <w:t xml:space="preserve">Reusing Ansible artifacts — Ansible Community Documentation</w:t>
      </w:r>
    </w:p>
    <w:p>
      <w:pPr>
        <w:pStyle w:val="BodyText"/>
      </w:pPr>
      <w:hyperlink r:id="rId35">
        <w:r>
          <w:rPr>
            <w:rStyle w:val="Hyperlink"/>
          </w:rPr>
          <w:t xml:space="preserve">https://docs.ansible.com/projects/ansible/latest/playbook_guide/playbooks_reuse.html</w:t>
        </w:r>
      </w:hyperlink>
    </w:p>
    <w:p>
      <w:pPr>
        <w:pStyle w:val="BodyText"/>
      </w:pPr>
      <w:hyperlink r:id="rId23">
        <w:r>
          <w:rPr>
            <w:rStyle w:val="Hyperlink"/>
          </w:rPr>
          <w:t xml:space="preserve">[2]</w:t>
        </w:r>
      </w:hyperlink>
      <w:r>
        <w:t xml:space="preserve"> </w:t>
      </w:r>
      <w:hyperlink r:id="rId31">
        <w:r>
          <w:rPr>
            <w:rStyle w:val="Hyperlink"/>
          </w:rPr>
          <w:t xml:space="preserve">[6]</w:t>
        </w:r>
      </w:hyperlink>
      <w:r>
        <w:t xml:space="preserve"> </w:t>
      </w:r>
      <w:r>
        <w:t xml:space="preserve">Forecasting and tracking the ROI of automation</w:t>
      </w:r>
    </w:p>
    <w:p>
      <w:pPr>
        <w:pStyle w:val="BodyText"/>
      </w:pPr>
      <w:hyperlink r:id="rId36">
        <w:r>
          <w:rPr>
            <w:rStyle w:val="Hyperlink"/>
          </w:rPr>
          <w:t xml:space="preserve">https://www.redhat.com/en/blog/forecast-track-measure-roi-automation</w:t>
        </w:r>
      </w:hyperlink>
    </w:p>
    <w:p>
      <w:pPr>
        <w:pStyle w:val="BodyText"/>
      </w:pPr>
      <w:hyperlink r:id="rId25">
        <w:r>
          <w:rPr>
            <w:rStyle w:val="Hyperlink"/>
          </w:rPr>
          <w:t xml:space="preserve">[3]</w:t>
        </w:r>
      </w:hyperlink>
      <w:r>
        <w:t xml:space="preserve"> </w:t>
      </w:r>
      <w:hyperlink r:id="rId29">
        <w:r>
          <w:rPr>
            <w:rStyle w:val="Hyperlink"/>
          </w:rPr>
          <w:t xml:space="preserve">[5]</w:t>
        </w:r>
      </w:hyperlink>
      <w:r>
        <w:t xml:space="preserve"> </w:t>
      </w:r>
      <w:r>
        <w:t xml:space="preserve">The ROI Of Red Hat Ansible for IT Automation - IT Solutions Provider - IT Consulting - Technology Solutions</w:t>
      </w:r>
    </w:p>
    <w:p>
      <w:pPr>
        <w:pStyle w:val="BodyText"/>
      </w:pPr>
      <w:hyperlink r:id="rId37">
        <w:r>
          <w:rPr>
            <w:rStyle w:val="Hyperlink"/>
          </w:rPr>
          <w:t xml:space="preserve">https://www.wei.com/blog/the-roi-of-red-hat-ansible-for-it-automation/</w:t>
        </w:r>
      </w:hyperlink>
    </w:p>
    <w:p>
      <w:pPr>
        <w:pStyle w:val="BodyText"/>
      </w:pPr>
      <w:hyperlink r:id="rId26">
        <w:r>
          <w:rPr>
            <w:rStyle w:val="Hyperlink"/>
          </w:rPr>
          <w:t xml:space="preserve">[4]</w:t>
        </w:r>
      </w:hyperlink>
      <w:r>
        <w:t xml:space="preserve"> </w:t>
      </w:r>
      <w:r>
        <w:t xml:space="preserve">Efficient automation with Ansible</w:t>
      </w:r>
    </w:p>
    <w:p>
      <w:pPr>
        <w:pStyle w:val="BodyText"/>
      </w:pPr>
      <w:hyperlink r:id="rId38">
        <w:r>
          <w:rPr>
            <w:rStyle w:val="Hyperlink"/>
          </w:rPr>
          <w:t xml:space="preserve">https://www.redhat.com/en/resources/efficient-automation-with-ansible-detail</w:t>
        </w:r>
      </w:hyperlink>
    </w:p>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5" Target="https://docs.ansible.com/projects/ansible/latest/playbook_guide/playbooks_reuse.html" TargetMode="External" /><Relationship Type="http://schemas.openxmlformats.org/officeDocument/2006/relationships/hyperlink" Id="rId22" Target="https://docs.ansible.com/projects/ansible/latest/playbook_guide/playbooks_reuse.html#:~:text=You%20can%20write%20a%20simple,role%2C%20you%20can%20reuse%20them" TargetMode="External" /><Relationship Type="http://schemas.openxmlformats.org/officeDocument/2006/relationships/hyperlink" Id="rId36" Target="https://www.redhat.com/en/blog/forecast-track-measure-roi-automation" TargetMode="External" /><Relationship Type="http://schemas.openxmlformats.org/officeDocument/2006/relationships/hyperlink" Id="rId31" Target="https://www.redhat.com/en/blog/forecast-track-measure-roi-automation#:~:text=Plan%20and%20predict%20your%20automation,savings" TargetMode="External" /><Relationship Type="http://schemas.openxmlformats.org/officeDocument/2006/relationships/hyperlink" Id="rId23" Target="https://www.redhat.com/en/blog/forecast-track-measure-roi-automation#:~:text=The%20cost%20includes%20the%20hours,once%20only%20maintenance%20is%20required" TargetMode="External" /><Relationship Type="http://schemas.openxmlformats.org/officeDocument/2006/relationships/hyperlink" Id="rId38" Target="https://www.redhat.com/en/resources/efficient-automation-with-ansible-detail" TargetMode="External" /><Relationship Type="http://schemas.openxmlformats.org/officeDocument/2006/relationships/hyperlink" Id="rId26" Target="https://www.redhat.com/en/resources/efficient-automation-with-ansible-detail#:~:text=In%20particular%3A" TargetMode="External" /><Relationship Type="http://schemas.openxmlformats.org/officeDocument/2006/relationships/hyperlink" Id="rId37" Target="https://www.wei.com/blog/the-roi-of-red-hat-ansible-for-it-automation/" TargetMode="External" /><Relationship Type="http://schemas.openxmlformats.org/officeDocument/2006/relationships/hyperlink" Id="rId29" Target="https://www.wei.com/blog/the-roi-of-red-hat-ansible-for-it-automation/#:~:text=In%20their%20research%2C%20IDC%20found,number%20of%20applications%20and%20features" TargetMode="External" /><Relationship Type="http://schemas.openxmlformats.org/officeDocument/2006/relationships/hyperlink" Id="rId25" Target="https://www.wei.com/blog/the-roi-of-red-hat-ansible-for-it-automation/#:~:text=When%20quantified%2C%20these%20and%20other,a%20%24460%2C000%20staff%20time%20value" TargetMode="External" /></Relationships>
</file>

<file path=word/_rels/footnotes.xml.rels><?xml version="1.0" encoding="UTF-8"?><Relationships xmlns="http://schemas.openxmlformats.org/package/2006/relationships"><Relationship Type="http://schemas.openxmlformats.org/officeDocument/2006/relationships/hyperlink" Id="rId35" Target="https://docs.ansible.com/projects/ansible/latest/playbook_guide/playbooks_reuse.html" TargetMode="External" /><Relationship Type="http://schemas.openxmlformats.org/officeDocument/2006/relationships/hyperlink" Id="rId22" Target="https://docs.ansible.com/projects/ansible/latest/playbook_guide/playbooks_reuse.html#:~:text=You%20can%20write%20a%20simple,role%2C%20you%20can%20reuse%20them" TargetMode="External" /><Relationship Type="http://schemas.openxmlformats.org/officeDocument/2006/relationships/hyperlink" Id="rId36" Target="https://www.redhat.com/en/blog/forecast-track-measure-roi-automation" TargetMode="External" /><Relationship Type="http://schemas.openxmlformats.org/officeDocument/2006/relationships/hyperlink" Id="rId31" Target="https://www.redhat.com/en/blog/forecast-track-measure-roi-automation#:~:text=Plan%20and%20predict%20your%20automation,savings" TargetMode="External" /><Relationship Type="http://schemas.openxmlformats.org/officeDocument/2006/relationships/hyperlink" Id="rId23" Target="https://www.redhat.com/en/blog/forecast-track-measure-roi-automation#:~:text=The%20cost%20includes%20the%20hours,once%20only%20maintenance%20is%20required" TargetMode="External" /><Relationship Type="http://schemas.openxmlformats.org/officeDocument/2006/relationships/hyperlink" Id="rId38" Target="https://www.redhat.com/en/resources/efficient-automation-with-ansible-detail" TargetMode="External" /><Relationship Type="http://schemas.openxmlformats.org/officeDocument/2006/relationships/hyperlink" Id="rId26" Target="https://www.redhat.com/en/resources/efficient-automation-with-ansible-detail#:~:text=In%20particular%3A" TargetMode="External" /><Relationship Type="http://schemas.openxmlformats.org/officeDocument/2006/relationships/hyperlink" Id="rId37" Target="https://www.wei.com/blog/the-roi-of-red-hat-ansible-for-it-automation/" TargetMode="External" /><Relationship Type="http://schemas.openxmlformats.org/officeDocument/2006/relationships/hyperlink" Id="rId29" Target="https://www.wei.com/blog/the-roi-of-red-hat-ansible-for-it-automation/#:~:text=In%20their%20research%2C%20IDC%20found,number%20of%20applications%20and%20features" TargetMode="External" /><Relationship Type="http://schemas.openxmlformats.org/officeDocument/2006/relationships/hyperlink" Id="rId25" Target="https://www.wei.com/blog/the-roi-of-red-hat-ansible-for-it-automation/#:~:text=When%20quantified%2C%20these%20and%20other,a%20%24460%2C000%20staff%20time%20valu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2025-12-01T16:18:30Z</dcterms:created>
  <dcterms:modified xsi:type="dcterms:W3CDTF">2025-12-01T16:18:30Z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