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Anthony J. Conte III v. Gina Marie Rongone, Karen A. Rongone; 2006 Mealey's Jury Verdicts &amp; Settlements 858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05-03951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Parties Agree To Settlement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Freda L. Wolfson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J. Conte III</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Gina Marie and Karen A. Rongone</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J. Schatz, Weinstein &amp; Associates, Haddonfield,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Marc Schwadron and Joseph Goldberg, Weber, Gallagher, Simpson, Stapleton, Fires &amp; Newby, Philadelphia</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March 16, 2004, Anthony J. Conte III was the driver of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stopped on northbound Egg Harbor Road in Washington Township, N.J., when 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Gina Marie Rongone and owned by Karen A. Rongone. Conte was injured.Conte sued Gina Marie and Karen A. Rongone on Aug. 9,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without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#99-061009-265R.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#99-061009-266M.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#99-061009-267C.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Anthony J. Conte III v. Gina Marie Rongone, Karen A. Rongone; 2006 Mealey's Jury Verdicts &amp; Settlements 858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57-RPX0-0223-Y19X-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J. Conte III v. Gina Marie Rongone, Karen A. Rongone; 2006 Mealey's Jury Verdicts &amp; Settlements 858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