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Edward J. Wolf, Karen Wolf v. Bradley G. Smith, Chantel J. Smith; 2006 Mealey's Jury Verdicts &amp; Settlements 821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05-03231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 15,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Settlement Reached In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On New Jersey's Atlantic City Expressway</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Joseph H. Rodriguez</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Edward J. Wolf, Karen Wolf</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Bradley G. Smith, Chantel J. Smith</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Lee S. Bender, The Law Firm of Joseph Chaiken, Philadelphia</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Kevin M. Geary, Law Offices of Gregory J. Sutton, Marlton,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July 5, 2003, Edward J. Wolf and his wife, Karen, were driving west on the Atlantic City Expressway in Hamilton Township, N.J., when their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was struck from behind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Bradley G. Smith and owned by Chantel J. Smith. Edward Wolf suffered injuries to his neck, back, hip, left hand and arm.The Wolfs sued the Smiths on June 23, 2005, in the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Settlement terms were not announced, and the case was dismissed without prejudice.</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of dismissal available.Document #99-061009-201R.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 available.Document #99-061009-202M.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#99-061009-203C.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Edward J. Wolf, Karen Wolf v. Bradley G. Smith, Chantel J. Smith; 2006 Mealey's Jury Verdicts &amp; Settlements 821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4K-HG50-0223-Y18J-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JoAnn Lilli, Vincent Lilli v. United States of America; 2007 Mealey's Jury Verdicts &amp; Settlements 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