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Fiderma Morelli and Luigi Morelli v. Eugene Leggett Jr. and Eugene Leggett Sr; 2006 Mealey's Jury Verdicts &amp; Settlements 427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05-00671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23,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Settles For Undisclosed Amount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Mary L. Cooper</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Fiderma Morelli and Luigi Morelli</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Eugene Leggett Jr. and Eugene Leggett Sr</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J. Sobel, Galerman &amp; Tabakin, Voorhees,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Kevin M. Shanahan, Pennington,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 carelessness and recklessness</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Luigi Morelli says he was driving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when it was struck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Eugene Leggett Jr. and owned by Eugene Leggett Sr. Morelli s wife, Fiderma, was a passenger in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and she sustained severe and permanent injuries requiring medical treatment. Fiderma Morelli is prevented from pursuing usual activities and has permanent disabilities that will affect Luigi Morelli. The Morellis sued the Leggetts in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settlement was announced June 23, 2006, and terms were not disclosed. Morelli had sought damages in excess of $100,000.</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and negligence denied; the negligence of the plaintiff was greater than the negligence of the defendant.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the case as settled available.Document #99-060814-224R.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plaintiff s complaint available.Document #99-060814-225M.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s complaint available.Document #99-060814-226C.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Fiderma Morelli and Luigi Morelli v. Eugene Leggett Jr. and Eugene Leggett Sr; 2006 Mealey's Jury Verdicts &amp; Settlements 427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R9-HFW0-0223-Y0RP-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Fiderma Morelli and Luigi Morelli v. Eugene Leggett Jr. and Eugene Leggett Sr; 2006 Mealey's Jury Verdicts &amp; Settlements 427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