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31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Gloria Hensler v. Sandra Ebinger; 2006 Mealey's Jury Verdicts &amp; Settlements 719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L-682-06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Sept. 18,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Parties Agree To $325,000 Settlement For New Jersey Pedestrian Hit By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$325,000 settlement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Court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Plaintiff Profile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Gloria Hensler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Defendant Profil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Sandra Ebinger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Counsel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Barry Epstein, Epstein Beirne, Rochelle Park,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Counsel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Schwartz, Heim &amp; Lamastra, Warren,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Case Summary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Claim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Negligence, failure to yield to a pedestrian on a sidewalk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0" w:name="Background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Gloria Hensler was walking on a sidewalk in Fort Lee, N.J., on Nov. 20, 2005, when she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Sandra Ebinger as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exited a parking garage. Three days after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sources said, Hensler had open reduction and fixation surgery for a displaced tibial plateau fracture of the right knee. She had screws and a plate inserted in the knee to stabilize it, sources said. Hensler also suffered minor damage to the meniscus ligament and other ligaments in her knee, sources said.The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caused Hensler to spend eight days in the hospital and to be confined to a rehabilitation hospital for three months, sources said.Hensler sued Ebinger on Jan. 23, 2006, in the Bergen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1" w:name="Other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matter was settled without the assistance of a judge. Sources said Ebinger received a ticket from police for not exercising care in exiting a driveway. The $325,000 settlement was paid by Ebinger's insurer, Chubb Insurance, sources said.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Defense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Allegations denied.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Gloria Hensler v. Sandra Ebinger; 2006 Mealey's Jury Verdicts &amp; Settlements 719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1D-JRJ0-0223-Y14T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Gloria Hensler v. Sandra Ebinger; 2006 Mealey's Jury Verdicts &amp; Settlements 719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78207115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