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Larry Reyes v. Stephen Pipe; 2006 Mealey's Jury Verdicts &amp; Settlements 950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CUM-L-000034-06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New Jersey Man $71,226 After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At Traffic Light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$71,226 plaintiff verdict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Cumberland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Michael Brooke Fisher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Larry Reyes</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Pipe</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E. Rosner, Law Offices of Daniel E. Rosner, Vineland,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Nolan, Law Offices of Doreen Ryan,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in October 2002, Larry Reyes, a disabled former park attendant,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as it exited the Atlantic City Expressway in Atlantic City. As Reyes descended the exit ramp, sources said he turned left on to Arctic Avenue and proceeded through the green light, where he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in the westbound lands of Arkansas Avenue by Stephen Pipe.Reyes was taken to the hospital, sources said, where initially tests were negative for any muscle-skeletal injuries. Sources said that over time, however, Reyes developed a herniated disc at T-12/L-1 and radiculopathy at L-4/L-5. Reyes sought treatment from a chiropractor, sources said.Reyes sued Pipe on Jan. 15, 2004, in the Cumberland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trial lasted three days and the jury deliberated four hours. The jury awarded Reyes $53,500 and, in accordance with New Jersey's Offer of Judgment Rule, the settlement increased to $71,226, which reflected interest, attorney fees and costs, sources said.Pipe's insurance company, Allstate, paid the settlement, sources said.Sources said the plaintiffs filed 10 in limine motions to deal with Reyes' pre-existing medical conditions, which included smoking, diabetes, obesity and mental health issues.</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xml:space="preserve"> Liability for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admitted; nature and extent of the plaintiff's injuries disputed.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L. Brody, M.D., physical medicine, Voorhees, N.J. R. Todd Kirstein, D.C., chiropractor, Vineland, N.J</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Roy B. Friedenthal, M.D., orthopedic surgeon, Hammonton,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Larry Reyes v. Stephen Pipe; 2006 Mealey's Jury Verdicts &amp; Settlements 950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F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Kozarski v. Susan C. Gravenstine, Oksana Shapowlenko, Winisius Silva and Carlius Alves; 2006 Mealey's Jury Verdicts &amp; Settlements 599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