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7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Moshe Anisfeld v. Aleclee Sobel; 2006 Mealey's Jury Verdicts &amp; Settlements 1166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BER-L-1399-05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Oct. 25,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$315,000 Settlement For New Jersey College Professor Made Partially Deaf In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$315,000 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Court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N.J. Super., Bergen 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Judg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Brian R. Martinotti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Plaintiff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Moshe Anisfeld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Defendant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Aleclee Sobel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Plaintiff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L. DeGrado, Law Office of Paul K. DeGrado, Hackensack,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Defendant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Decker, Decker &amp; Magaw, Westfield,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ase Summary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laim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Background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Sources told Mealey Publications that on Feb, 16, 2004, Moshe Anisfeld was driving his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stopped at a traffic light along North Woodland Avenue in Englewood, N.J., when he was struck on the side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a vehicle driven by Aleclee Sobel.Sources said both vehicles were totaled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Anisfeld suffered partial deafness in each ear as a result of the air bag deploying. As a result of this, sources said Anisfeld was forced to give up his job as a college professor.Anisfeld sued Sobel on Feb. 21, 2005, in the Bergen County Superior Court.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Defense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denied.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Moshe Anisfeld v. Aleclee Sobel; 2006 Mealey's Jury Verdicts &amp; Settlements 1166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M9G-NC00-0223-Y1R1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Moshe Anisfeld v. Aleclee Sobel; 2006 Mealey's Jury Verdicts &amp; Settlements 1166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