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Phyllis K. Moore and Thomas M. Moore v. Scott R. Opdyke, Inter-County Paving Association; 2006 Mealey's Jury Verdicts &amp; Settlements 1504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HNT-L-515--04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Nov. 27,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 Settles For $1.475 Million Just Before Trial Begins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$1.475 million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Fractured pelvis, broken wrist, broken leg bones, collapsed lung and nerve damage, which caused Moore's right foot to droop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Hunterdon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Stephen B. Rubin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Phyllis K. Moore and Thomas M. Moore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R. Opdyke, Inter-County Paving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Dennis M. Donnelly and Mitchell J. Makowicz Jr., Blume, Goldfaden, Berkowitz, Donnelly, Fried &amp; Forte, Chatham,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Smith, Weston, Stierli, McFadden &amp; Capotorto, Parsippany,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July 21, 2003, Phyllis Moore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Route 46 in Independence Township, N.J., when it collided head-on with a dump truck driven by Scott R. Opdyke and owned by Inter-County Paving.Moore, sources said, was removed from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Jaws of Life and spent 101 days in the hospital and a rehabilitation hospital with a fractured pelvis, broken wrist, broken leg bones, collapsed lung and nerve damage, which caused Moore's right foot to droop and require her to use a cane. Sources said Moore underwent multiple surgeries to repair her injuries.Moore and her husband, Thomas M. Moore, sued Opdyke and Inter-County on Nov. 4, 2004, in Hunterdon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a jury had been empaneled by Judge Stephen B. Rubin when the dump trucker's insurer, Zurich Insurance Co., agreed to settle the claims.Moore, sources said, suffered $61,316.25 in lost wages as a paralegal/executive assistant and $320,505.31 in medical expenses beyond the $250,000 paid by her auto insurance company.Sources said both drivers received tickets for failure to keep right.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#99-061204-248C.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Phyllis K. Moore and Thomas M. Moore v. Scott R. Opdyke, Inter-County Paving Association; 2006 Mealey's Jury Verdicts &amp; Settlements 1504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JR-SB40-0223-Y257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Phyllis K. Moore and Thomas M. Moore v. Scott R. Opdyke, Inter-County Paving Association; 2006 Mealey's Jury Verdicts &amp; Settlements 1504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