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1F4E8C"/>
          <w:sz w:val="104"/>
          <w:szCs w:val="104"/>
          <w:rFonts w:ascii="Arial" w:cs="Arial" w:eastAsia="Arial" w:hAnsi="Arial"/>
        </w:rPr>
        <w:t xml:space="preserve">Business Process Document</w:t>
      </w:r>
    </w:p>
    <w:p>
      <w:pPr>
        <w:pBdr>
          <w:bottom w:val="single" w:color="2E6DB4" w:sz="8" w:space="8"/>
        </w:pBdr>
        <w:spacing w:after="300"/>
        <w:jc w:val="center"/>
      </w:pPr>
      <w:r>
        <w:rPr>
          <w:i/>
          <w:iCs/>
          <w:color w:val="444444"/>
          <w:sz w:val="56"/>
          <w:szCs w:val="56"/>
          <w:rFonts w:ascii="Arial" w:cs="Arial" w:eastAsia="Arial" w:hAnsi="Arial"/>
        </w:rPr>
        <w:t xml:space="preserve">Rwanda NBSAP Monitoring Dashboard 2025-2030</w:t>
      </w:r>
    </w:p>
    <w:p>
      <w:pPr>
        <w:spacing w:after="300"/>
      </w:pPr>
      <w:r>
        <w:rPr>
          <w:sz w:val="2"/>
          <w:szCs w:val="2"/>
        </w:rPr>
      </w:r>
    </w:p>
    <w:p>
      <w:pPr>
        <w:spacing w:after="80"/>
        <w:jc w:val="center"/>
      </w:pPr>
      <w:r>
        <w:rPr>
          <w:color w:val="444444"/>
          <w:sz w:val="22"/>
          <w:szCs w:val="22"/>
          <w:rFonts w:ascii="Arial" w:cs="Arial" w:eastAsia="Arial" w:hAnsi="Arial"/>
        </w:rPr>
        <w:t xml:space="preserve">Document Reference: NBSAP-BPD-2026-003</w:t>
      </w:r>
    </w:p>
    <w:p>
      <w:pPr>
        <w:spacing w:after="80"/>
        <w:jc w:val="center"/>
      </w:pPr>
      <w:r>
        <w:rPr>
          <w:color w:val="444444"/>
          <w:sz w:val="22"/>
          <w:szCs w:val="22"/>
          <w:rFonts w:ascii="Arial" w:cs="Arial" w:eastAsia="Arial" w:hAnsi="Arial"/>
        </w:rPr>
        <w:t xml:space="preserve">Version: 1.0</w:t>
      </w:r>
    </w:p>
    <w:p>
      <w:pPr>
        <w:spacing w:after="80"/>
        <w:jc w:val="center"/>
      </w:pPr>
      <w:r>
        <w:rPr>
          <w:color w:val="444444"/>
          <w:sz w:val="22"/>
          <w:szCs w:val="22"/>
          <w:rFonts w:ascii="Arial" w:cs="Arial" w:eastAsia="Arial" w:hAnsi="Arial"/>
        </w:rPr>
        <w:t xml:space="preserve">Date: 20 June 2026</w:t>
      </w:r>
    </w:p>
    <w:p>
      <w:pPr>
        <w:spacing w:after="80"/>
        <w:jc w:val="center"/>
      </w:pPr>
      <w:r>
        <w:rPr>
          <w:color w:val="444444"/>
          <w:sz w:val="22"/>
          <w:szCs w:val="22"/>
          <w:rFonts w:ascii="Arial" w:cs="Arial" w:eastAsia="Arial" w:hAnsi="Arial"/>
        </w:rPr>
        <w:t xml:space="preserve">Prepared by: Joe Karanga</w:t>
      </w:r>
    </w:p>
    <w:p>
      <w:pPr>
        <w:spacing w:after="80"/>
        <w:jc w:val="center"/>
      </w:pPr>
      <w:r>
        <w:rPr>
          <w:color w:val="444444"/>
          <w:sz w:val="22"/>
          <w:szCs w:val="22"/>
          <w:rFonts w:ascii="Arial" w:cs="Arial" w:eastAsia="Arial" w:hAnsi="Arial"/>
        </w:rPr>
        <w:t xml:space="preserve">Status: Draft</w:t>
      </w:r>
    </w:p>
    <w:p>
      <w:pPr>
        <w:spacing w:after="80"/>
        <w:jc w:val="center"/>
      </w:pPr>
      <w:r>
        <w:rPr>
          <w:color w:val="444444"/>
          <w:sz w:val="22"/>
          <w:szCs w:val="22"/>
          <w:rFonts w:ascii="Arial" w:cs="Arial" w:eastAsia="Arial" w:hAnsi="Arial"/>
        </w:rPr>
        <w:t xml:space="preserve">Classification: Confidential — REMA Internal Use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This Business Process Document (BPD) describes the business processes automated by the Rwanda NBSAP Monitoring Dashboard. It maps the end-to-end workflow from field data collection through verification to national CBD reporting, identifying process owners, decision points, and system touch-points at each stage. It should be read by REMA process owners, ministry and district reporting staff, and anyone responsible for training users or auditing process compliance.</w:t>
      </w:r>
    </w:p>
    <w:p>
      <w:pPr>
        <w:pStyle w:val="Heading2"/>
      </w:pPr>
      <w:r>
        <w:t xml:space="preserve">1.2 Process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4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8C"/>
                <w:sz w:val="22"/>
                <w:szCs w:val="22"/>
                <w:rFonts w:ascii="Arial" w:cs="Arial" w:eastAsia="Arial" w:hAnsi="Arial"/>
              </w:rPr>
              <w:t xml:space="preserve">Process in Focus</w:t>
            </w:r>
          </w:p>
          <w:p>
            <w:pPr>
              <w:spacing w:after="60"/>
            </w:pPr>
            <w:r>
              <w:rPr>
                <w:color w:val="444444"/>
                <w:sz w:val="20"/>
                <w:szCs w:val="20"/>
                <w:rFonts w:ascii="Arial" w:cs="Arial" w:eastAsia="Arial" w:hAnsi="Arial"/>
              </w:rPr>
              <w:t xml:space="preserve">Data Collection, Verification &amp; National Target Reporting — the core end-to-end business process by which Rwanda's biodiversity data moves from field submission to verified national metric to CBD-ready export.</w:t>
            </w:r>
          </w:p>
        </w:tc>
      </w:tr>
    </w:tbl>
    <w:p>
      <w:pPr>
        <w:spacing w:after="120"/>
      </w:pPr>
      <w:r>
        <w:rPr>
          <w:sz w:val="2"/>
          <w:szCs w:val="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Process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REMA Department of Biodiversity &amp; Landscape Management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Start Trigger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Reporting period deadline, or occurrence of a reportable event (e.g. a human-wildlife conflict incident)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End Condition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Report is approved and reflected in national metrics, or rejected and returned for revision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Frequency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Quarterly scheduled reporting, plus ad hoc event-driven submissions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Volume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Target of 50+ reports per quarter across all seven tools and 30 districts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Affected Departments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Lead ministries (Agriculture, Forestry, Mining, Water), District Environment Offices, REMA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Regulatory Reference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Rwanda NBSAP 2025-2030; Kunming-Montreal Global Biodiversity Framework; CBD National Reporting obligations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Current Workflow (As-Is)</w:t>
      </w:r>
    </w:p>
    <w:p>
      <w:pPr>
        <w:pStyle w:val="Heading2"/>
      </w:pPr>
      <w:r>
        <w:t xml:space="preserve">2.1 Description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Prior to the NBSAP Monitoring Dashboard, biodiversity data collection and national reporting relied on a manual, spreadsheet- and email-based process. District and ministry staff completed reports in offline templates (Excel/Word), routed them through email for review, and REMA staff manually consolidated figures into national summaries. The As-Is process below describes this existing manual workflow.</w:t>
      </w:r>
    </w:p>
    <w:p>
      <w:pPr>
        <w:pStyle w:val="Heading2"/>
      </w:pPr>
      <w:r>
        <w:t xml:space="preserve">2.2 As-Is Process Steps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800"/>
        <w:gridCol w:w="1800"/>
        <w:gridCol w:w="1200"/>
        <w:gridCol w:w="22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Step #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Who (Actor)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How (Method)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Time Taken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Pain Points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Receive reporting period notice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District/Ministry Reporter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Email circular from REMA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1 day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Notices missed or buried in inboxes; no tracking of who received them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Complete report template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District/Ministry Reporter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Offline Excel/Word template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2-5 days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Inconsistent formats between districts; manual data entry errors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Gather supporting evidence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District/Ministry Reporter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Photographs, scanned documents emailed separately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1-2 days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Evidence often disconnected from the report it supports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Submit completed report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District/Ministry Reporter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Email attachment to REMA focal point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Same day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No confirmation of receipt; emails lost or misdirected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Review submission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REMA Reviewer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Manual review of spreadsheet against prior submissions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3-7 days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No standard checklist; quality varies by reviewer; slow turnaround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Consolidate approved data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REMA Reviewer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Manual copy-paste into master tracking spreadsheet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2-4 days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High risk of transcription error; master file version conflicts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Recalculate national progress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REMA Analyst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Manual spreadsheet formulas re-run after each consolidation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1-2 days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Formulas break; progress figures go stale between updates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Report to management / CBD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REMA Senior Management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Manually compiled PowerPoint/Word report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1 week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Labour-intensive; figures often weeks out of date by the time they are presented</w:t>
            </w:r>
          </w:p>
        </w:tc>
      </w:tr>
    </w:tbl>
    <w:p>
      <w:pPr>
        <w:pStyle w:val="Heading2"/>
      </w:pPr>
      <w:r>
        <w:t xml:space="preserve">2.3 As-Is Process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4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+------------------+     +------------------+     +-------------------+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| District/Ministry| --&gt; |  Email Template  | --&gt; |  REMA Manual    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| completes form   |     |  Submission       |     |  Review          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+------------------+     +------------------+     +-------------------+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                                                     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                                                       v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+------------------+     +------------------+     +-------------------+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|  Management/CBD  | &lt;-- |  Manual Progress | &lt;-- |  Manual Spreadsheet|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|  Report (manual)  |     |  Recalculation   |     |  Consolidation   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+------------------+     +------------------+     +-------------------+</w:t>
            </w:r>
          </w:p>
          <w:p>
            <w:pPr>
              <w:spacing w:before="120"/>
            </w:pPr>
            <w:r>
              <w:rPr>
                <w:i/>
                <w:iCs/>
                <w:color w:val="444444"/>
                <w:sz w:val="18"/>
                <w:szCs w:val="18"/>
                <w:rFonts w:ascii="Arial" w:cs="Arial" w:eastAsia="Arial" w:hAnsi="Arial"/>
              </w:rPr>
              <w:t xml:space="preserve">Note: This is a simplified text representation. Replace with a formal BPMN diagram (draw.io, Lucidchart, Visio, or Figma) for the final published document.</w:t>
            </w:r>
          </w:p>
        </w:tc>
      </w:tr>
    </w:tbl>
    <w:p>
      <w:pPr>
        <w:pStyle w:val="Heading2"/>
      </w:pPr>
      <w:r>
        <w:t xml:space="preserve">2.4 As-Is Pain Points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800"/>
        <w:gridCol w:w="11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Pain Point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Severity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No standard submission tracking — reporters unsure if reports were received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Missed deadlines; repeated follow-up emails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Inconsistent report formats across districts and ministries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Time lost reconciling data before it can be aggregated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No mandatory evidence linkage to specific data points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Difficult to verify claims during audit or CBD review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Manual consolidation introduces transcription errors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National figures sometimes inaccurate or inconsistent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No audit trail of who approved or changed a figure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Accountability gaps; difficult to investigate discrepancies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Progress figures stale between manual recalculation cycles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Management decisions based on outdated information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No real-time visibility for non-REMA stakeholders (donors, public)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Reduced transparency; repeated ad hoc information requests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Proposed Workflow (To-Be)</w:t>
      </w:r>
    </w:p>
    <w:p>
      <w:pPr>
        <w:pStyle w:val="Heading2"/>
      </w:pPr>
      <w:r>
        <w:t xml:space="preserve">3.1 Description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The NBSAP Monitoring Dashboard digitises the entire reporting lifecycle. Structured online forms replace offline templates, a built-in verification queue replaces ad hoc email review, and database triggers replace manual spreadsheet recalculation. The result is a single source of truth that updates in real time as reports are approved, with a complete and immutable audit trail of every action.</w:t>
      </w:r>
    </w:p>
    <w:p>
      <w:pPr>
        <w:pStyle w:val="Heading2"/>
      </w:pPr>
      <w:r>
        <w:t xml:space="preserve">3.2 To-Be Process Steps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800"/>
        <w:gridCol w:w="1800"/>
        <w:gridCol w:w="11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Step #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Who (Actor)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How (System)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Est. Time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Improvement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Reporting period reminder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In-app + real-time notification on login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Instant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Guaranteed delivery; tracked read status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Complete structured report (T01-T07)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District/Ministry Reporter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Web form with validation and pre-filled identity/timestamp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30-60 min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Consistent structure; validation prevents bad data at entry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Attach supporting evidence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District/Ministry Reporter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Direct upload to Supabase Storage, linked to the report record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5-10 min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Evidence permanently linked to the exact submission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Submit report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District/Ministry Reporter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One-click submit; status set to 'pending'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Instant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Immediate confirmation; full submission history visible to reporter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Review submission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REMA / Sector Reviewer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Verification Queue with side-by-side data and evidence view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&lt; 48 hours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Standardised review screen; SLA-tracked turnaround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Approve or reject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REMA / Sector Reviewer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One-click Approve/Reject with mandatory comment on rejection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Instant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Decision and rationale captured immediately and immutably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Recalculate national progress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System (database trigger)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Automatic trigger-driven metric and target progress update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&lt; 1 second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Always current; zero manual calculation, zero formula errors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Report to management / CBD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REMA Senior Management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Live dashboard plus one-click CSV/PDF/JSON export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Minutes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Always up to date; export-ready in CBD 3-tier indicator structure</w:t>
            </w:r>
          </w:p>
        </w:tc>
      </w:tr>
    </w:tbl>
    <w:p>
      <w:pPr>
        <w:pStyle w:val="Heading2"/>
      </w:pPr>
      <w:r>
        <w:t xml:space="preserve">3.3 To-Be Process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4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+------------------+     +------------------+     +-------------------+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| Reporter submits | --&gt; | Verification     | --&gt; |  Approve / Reject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| via web form      |     | Queue (REMA)      |     |  (with audit log)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+------------------+     +------------------+     +-------------------+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                                                     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                                                       v (on approve)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+------------------+     +------------------+     +-------------------+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|  Live Dashboard   | &lt;-- |  Target Progress | &lt;-- |  DB Trigger:     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|  + CBD Export      |     |  Auto-Updated     |     |  Metric Calc     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+------------------+     +------------------+     +-------------------+</w:t>
            </w:r>
          </w:p>
          <w:p>
            <w:pPr>
              <w:spacing w:before="120"/>
            </w:pPr>
            <w:r>
              <w:rPr>
                <w:i/>
                <w:iCs/>
                <w:color w:val="444444"/>
                <w:sz w:val="18"/>
                <w:szCs w:val="18"/>
                <w:rFonts w:ascii="Arial" w:cs="Arial" w:eastAsia="Arial" w:hAnsi="Arial"/>
              </w:rPr>
              <w:t xml:space="preserve">Note: This is a simplified text representation. Replace with a formal BPMN diagram (draw.io, Lucidchart, Visio, or Figma) for the final published document.</w:t>
            </w:r>
          </w:p>
        </w:tc>
      </w:tr>
    </w:tbl>
    <w:p>
      <w:pPr>
        <w:pStyle w:val="Heading2"/>
      </w:pPr>
      <w:r>
        <w:t xml:space="preserve">3.4 As-Is vs To-Be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As-Is (Current)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To-Be (Proposed)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Data Entry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Offline spreadsheet/Word templates, inconsistent formats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Structured online forms with built-in validation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Assignment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Ad hoc email distribution, no tracking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Role-based access; system tracks who must report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Approval Process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Informal email review, no SLA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Formal Verification Queue with approve/reject and SLA tracking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Audit Trail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None — changes untracked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Immutable, append-only audit log of every action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Reporting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Manual PowerPoint/Word compiled weekly to monthly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Live executive dashboard, always current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Manual email follow-up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Automated in-app and real-time WebSocket notifications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Data Retrieval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Search through email threads and shared drives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Searchable, filterable database with export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Data Quality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Manual checks, transcription errors common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Form validation plus mandatory reviewer verification gate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Breaks down as district/ministry count grows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Scales to all 30 districts and unlimited reporters without added manual effort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Approval Flows</w:t>
      </w:r>
    </w:p>
    <w:p>
      <w:pPr>
        <w:pStyle w:val="Heading2"/>
      </w:pPr>
      <w:r>
        <w:t xml:space="preserve">4.1 Standard Approval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2400"/>
        <w:gridCol w:w="11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System Behaviour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SLA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Submission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Reporter submits completed form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District/Ministry Reporter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Status set to 'pending'; audit log entry created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Instant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Reviewers alerted to new submission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Real-time WebSocket + in-app notification to authorised reviewers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Instant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Review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Reviewer examines data, evidence, and history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Authorised Reviewer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Verification Queue displays full submission context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&lt; 48 hours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Approval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Reviewer approves the submission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Authorised Reviewer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Status -&gt; 'approved'; metrics auto-updated; reporter notified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Instant on decision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Rejection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Reviewer rejects with mandatory reason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Authorised Reviewer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Status -&gt; 'rejected'; reporter notified with reason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Instant on decision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Revision (if rejected)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Reporter revises and resubmits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District/Ministry Reporter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New submission re-enters the queue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Reporter-dependent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Escalation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Submission exceeds SLA without review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Escalation notification to REMA Administrator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After 48 hours pending</w:t>
            </w:r>
          </w:p>
        </w:tc>
      </w:tr>
    </w:tbl>
    <w:p>
      <w:pPr>
        <w:pStyle w:val="Heading2"/>
      </w:pPr>
      <w:r>
        <w:t xml:space="preserve">4.2 Multi-Level Approval Flow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While most NBSAP reports follow the single-stage approval flow above, higher-value or sensitive submissions (e.g. large finance disbursements, EIA compliance escalations) may require multi-level 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Approver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Threshold / Trigger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Level 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Sector Reporter (peer review)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All T05 finance and T06 EIA compliance submissions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Initial data-quality check before escalation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Level 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REMA Department Reviewer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Submissions exceeding district-level materiality threshold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Substantive review and approve/reject decision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Level 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REMA Senior Management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National-level policy implications or repeated non-compliance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Final determination and corrective action assignment</w:t>
            </w:r>
          </w:p>
        </w:tc>
      </w:tr>
    </w:tbl>
    <w:p>
      <w:pPr>
        <w:pStyle w:val="Heading2"/>
      </w:pPr>
      <w:r>
        <w:t xml:space="preserve">4.3 Approval Flow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Rule #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Rule Description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AR-01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 reviewer cannot approve or reject a report they submitted themselves (self-approval prohibition)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AR-02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No report data affects national metrics until it has passed mandatory approval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AR-03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Every approval or rejection decision is timestamped and attributed to the deciding reviewer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AR-04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 rejection requires a written reason; rejections without a reason cannot be submitted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AR-05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Once a report is approved, its core data fields are locked and cannot be directly edited; corrections require a new submission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AR-06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 submission left pending beyond the 48-hour SLA automatically triggers an escalation notification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Process Landscape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The NBSAP Monitoring Dashboard supports nine core business processes spanning data collection through to international CBD reporting. Sections 2-4 of this document detailed the primary collection-and-approval workflow (BP-01/BP-02); the remaining seven processes are described below.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60"/>
        <w:gridCol w:w="2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Process ID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Process Name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Process Owner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BP-01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Data Collection &amp; Submission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Ministry/District Reporters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BP-02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Data Verification &amp; Approval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REMA Administrators / Lead Ministry Reviewers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BP-03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Automated Metric Calculation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System (database triggers)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BP-04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National Target Progress Monitoring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REMA Senior Management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BP-05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User Account &amp; Role Management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REMA Administrators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BP-06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Role Change Request Workflow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System Users / REMA Administrators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BP-07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Data Export &amp; CBD Reporting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REMA Reporting Officers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BP-08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Geographic &amp; Biodiversity Data Integration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System (automated APIs)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BP-09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Risk &amp; Compliance Management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REMA / Policy Monitors</w:t>
            </w:r>
          </w:p>
        </w:tc>
      </w:tr>
    </w:tbl>
    <w:p>
      <w:pPr>
        <w:pStyle w:val="Heading2"/>
      </w:pPr>
      <w:r>
        <w:t xml:space="preserve">5.1 BP-03: Automated Metric Calculation</w:t>
      </w:r>
    </w:p>
    <w:p>
      <w:pPr>
        <w:spacing w:after="120" w:line="300"/>
      </w:pPr>
      <w:r>
        <w:rPr>
          <w:b w:val="false"/>
          <w:bCs w:val="false"/>
          <w:i/>
          <w:iCs/>
          <w:color w:val="000000"/>
          <w:sz w:val="22"/>
          <w:szCs w:val="22"/>
          <w:rFonts w:ascii="Arial" w:cs="Arial" w:eastAsia="Arial" w:hAnsi="Arial"/>
        </w:rPr>
        <w:t xml:space="preserve">Process Owner: System (fully automated, no human intervention). Trigger: a report is approved, or a previously approved report is deleted.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4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Report approved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v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DB trigger fires on status change to 'approved'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v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System identifies tool type (T01-T07) and extracts metric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values from form_data JSONB (forest ha, wetland ha, HWC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incidents, budget disbursed, EIA compliance rate, etc.)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v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system_metrics table updated; target progress recalculated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using configurable tool_weights (weighted progress = SUM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(tool_progress x tool_weight))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v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WebSocket pushes real-time update to all connected browsers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On deletion of an approved report: trigger reverses all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metric contributions and recalculates affected target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progress; audit log records "Metric reversal".</w:t>
            </w:r>
          </w:p>
        </w:tc>
      </w:tr>
    </w:tbl>
    <w:p>
      <w:pPr>
        <w:pStyle w:val="Heading2"/>
      </w:pPr>
      <w:r>
        <w:t xml:space="preserve">5.2 BP-04: National Target Progress Monitoring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Process Owner: REMA Senior Management / Policy Monitors. The dashboard displays all 22 national targets organised by 4 KM-GBF Goals, with progress bars using a 3-colour status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Colour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Threshold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Green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≥ 70%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On track to meet 2030 target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Amber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40% - 69%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At risk — intervention may be needed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&lt; 40%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Behind schedule — urgent attention required</w:t>
            </w:r>
          </w:p>
        </w:tc>
      </w:tr>
    </w:tbl>
    <w:p>
      <w:pPr>
        <w:pStyle w:val="Heading2"/>
      </w:pPr>
      <w:r>
        <w:t xml:space="preserve">5.3 BP-05: User Account &amp; Role Management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Process Owner: REMA Administrators. New users register with a default Policy Monitor (read-only) role; an administrator then assigns the appropriate role based on institutional mandate. Ongoing management includes suspending an account (with reason and optional auto-reactivation end date), permanent deactivation, role changes, and login-activity review — every action is audit-logged.</w:t>
      </w:r>
    </w:p>
    <w:p>
      <w:pPr>
        <w:pStyle w:val="Heading2"/>
      </w:pPr>
      <w:r>
        <w:t xml:space="preserve">5.4 BP-06: Role Change Request Workflow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Process Owner: requesting user (initiator) / REMA Administrator (approver). A user submits a role change request with a desired role and written justification; the request is created with status 'pending'. An administrator evaluates the justification against institutional need and either approves it — the user's role updates immediately with notification — or rejects it with a recorded reason, also notified to the user. Every decision is audit-logged.</w:t>
      </w:r>
    </w:p>
    <w:p>
      <w:pPr>
        <w:pStyle w:val="Heading2"/>
      </w:pPr>
      <w:r>
        <w:t xml:space="preserve">5.5 BP-07: Data Export &amp; CBD Reporting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Process Owner: REMA Reporting Officers. Officers select an export scope (by tool, date range, district, NBSAP target, or full dataset) and a format (CSV for spreadsheet analysis, PDF for distribution, JSON for system interoperability). For CBD reporting specifically, indicator data is mapped to the KM-GBF 3-tier structure: Headline indicators become Tier 1 (internationally comparable), Component indicators become Tier 2 (implementation detail), and Binary indicators become Tier 3 (policy condition assessments).</w:t>
      </w:r>
    </w:p>
    <w:p>
      <w:pPr>
        <w:pStyle w:val="Heading2"/>
      </w:pPr>
      <w:r>
        <w:t xml:space="preserve">5.6 BP-08: Geographic &amp; Biodiversity Data Integration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Process Owner: System (fully automated). GBIF species occurrence data is queried for Rwanda (country=RW), rate-limited to 1 request/second, proxied through a Supabase Edge Function to avoid CORS issues, and auto-refreshed on the map every 30-60 seconds. RBIS integration monitors 8 predefined data streams with tracked connection status (connected/disconnected/error) and maintains linkage to specific NBSAP indicators. Static GeoJSON layers provide Rwanda's 30 district boundaries, protected area polygons, river network lines, and lake boundaries.</w:t>
      </w:r>
    </w:p>
    <w:p>
      <w:pPr>
        <w:pStyle w:val="Heading2"/>
      </w:pPr>
      <w:r>
        <w:t xml:space="preserve">5.7 BP-09: Risk &amp; Compliance Management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Process Owner: REMA / Policy Monitors. The Risk Register categorises risks by type and severity (High/Medium/Low), with each entry recording description, likelihood, impact, mitigation, and owner; active risks are flagged for dashboard visibility and reviewed periodically. Compliance tracking monitors EIA compliance per district and sector, with compliance scores auto-calculated from T06 submissions, district-level compliance visible on the map, and non-compliance flagged for follow-up.</w:t>
      </w:r>
    </w:p>
    <w:p>
      <w:r>
        <w:br w:type="page"/>
      </w:r>
    </w:p>
    <w:p>
      <w:pPr>
        <w:pStyle w:val="Heading1"/>
      </w:pPr>
      <w:r>
        <w:t xml:space="preserve">6. Process Integration Map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The diagram below shows how the nine business processes interact end to 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D6E4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BP-01 (Data Collection)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 v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BP-02 (Verification)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 +-- Approved --&gt; BP-03 (Auto Metrics) --&gt; BP-04 (Target Monitoring)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 |                                            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 |                                              v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 |                                        BP-07 (Export &amp; CBD Reporting)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 |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   +-- Rejected --&gt; Back to BP-01 (Reporter revises &amp; resubmits)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BP-05 (User Management) &lt;--&gt; BP-06 (Role Change Requests)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BP-08 (External Data) --&gt; BP-04 (Target Monitoring - map &amp; RBIS views)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 </w:t>
            </w:r>
          </w:p>
          <w:p>
            <w:pPr>
              <w:spacing w:after="0"/>
            </w:pPr>
            <w:r>
              <w:rPr>
                <w:color w:val="444444"/>
                <w:sz w:val="16"/>
                <w:szCs w:val="16"/>
                <w:rFonts w:ascii="Courier New" w:cs="Courier New" w:eastAsia="Courier New" w:hAnsi="Courier New"/>
              </w:rPr>
              <w:t xml:space="preserve">BP-09 (Risk &amp; Compliance) &lt;-- BP-01 (fed by T06 EIA compliance data)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Key Performance Indicators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60"/>
        <w:gridCol w:w="350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KPI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Target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Measurement Source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Average report verification turnaround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&lt; 48 hours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Verification Queue timestamps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Percentage of districts with 'submitted' status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&gt; 90%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District compliance tracking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Number of reports submitted per quarter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&gt; 50 across all tools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Toolkit report counts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System uptime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99.5%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Vercel/Supabase monitoring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Audit log completeness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100% of system actions logged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Audit log table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CBD export readiness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Indicator data exportable in 3-tier structure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Export functionality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Process Improvement Opportunities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Opportunity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Current State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Future State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Automated notifications for overdue reports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Manual follow-up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Scheduled reminders to districts with 'missing' status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Multi-language support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English only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Kinyarwanda and French translations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Mobile application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Responsive web only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Native iOS/Android app for field data collection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Offline data collection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Online only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Offline-capable forms with sync-when-connected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Automated CBD report generation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Manual compilation from exports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One-click CBD National Report draft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Document Approval</w:t>
      </w:r>
    </w:p>
    <w:p>
      <w:pPr>
        <w:spacing w:after="120" w:line="3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Arial" w:cs="Arial" w:eastAsia="Arial" w:hAnsi="Arial"/>
        </w:rPr>
        <w:t xml:space="preserve">The undersigned confirm that this Business Process Document has been reviewed and is approved as an accurate description of the Rwanda NBSAP Monitoring Dashboard's business processes.</w:t>
      </w:r>
    </w:p>
    <w:p>
      <w:pPr>
        <w:spacing w:after="120"/>
      </w:pPr>
      <w:r>
        <w:rPr>
          <w:sz w:val="2"/>
          <w:szCs w:val="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Signature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Prepared by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Joe Karanga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Reviewed by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Approved by (REMA)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Approved by (Ministry of Environment)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6" w:space="4"/>
      </w:pBdr>
      <w:jc w:val="center"/>
    </w:pPr>
    <w:r>
      <w:rPr>
        <w:color w:val="444444"/>
        <w:sz w:val="16"/>
        <w:szCs w:val="16"/>
        <w:rFonts w:ascii="Arial" w:cs="Arial" w:eastAsia="Arial" w:hAnsi="Arial"/>
      </w:rPr>
      <w:t xml:space="preserve">Page </w:t>
    </w:r>
    <w:r>
      <w:rPr>
        <w:color w:val="444444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444444"/>
        <w:sz w:val="16"/>
        <w:szCs w:val="16"/>
        <w:rFonts w:ascii="Arial" w:cs="Arial" w:eastAsia="Arial" w:hAnsi="Arial"/>
      </w:rPr>
      <w:t xml:space="preserve"> of </w:t>
    </w:r>
    <w:r>
      <w:rPr>
        <w:color w:val="444444"/>
        <w:sz w:val="16"/>
        <w:szCs w:val="16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  <w:r>
      <w:rPr>
        <w:color w:val="444444"/>
        <w:sz w:val="16"/>
        <w:szCs w:val="16"/>
        <w:rFonts w:ascii="Arial" w:cs="Arial" w:eastAsia="Arial" w:hAnsi="Arial"/>
      </w:rPr>
      <w:t xml:space="preserve">  |  Rwanda NBSAP Monitoring Dashboard  | 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6" w:space="4"/>
      </w:pBdr>
      <w:tabs>
        <w:tab w:val="right" w:pos="9360"/>
      </w:tabs>
    </w:pPr>
    <w:r>
      <w:rPr>
        <w:b/>
        <w:bCs/>
        <w:color w:val="1F4E8C"/>
        <w:sz w:val="18"/>
        <w:szCs w:val="18"/>
        <w:rFonts w:ascii="Arial" w:cs="Arial" w:eastAsia="Arial" w:hAnsi="Arial"/>
      </w:rPr>
      <w:t xml:space="preserve">Business Process Document (BPD)</w:t>
    </w:r>
    <w:r>
      <w:rPr>
        <w:i/>
        <w:iCs/>
        <w:color w:val="444444"/>
        <w:sz w:val="18"/>
        <w:szCs w:val="18"/>
        <w:rFonts w:ascii="Arial" w:cs="Arial" w:eastAsia="Arial" w:hAnsi="Arial"/>
      </w:rPr>
      <w:t xml:space="preserve">	Confidential Internal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  <w:rPr>
        <w:color w:val="444444"/>
        <w:rFonts w:ascii="Arial" w:cs="Arial" w:eastAsia="Arial" w:hAnsi="Arial"/>
      </w:rPr>
    </w:lvl>
    <w:lvl w:ilvl="1" w15:tentative="1">
      <w:start w:val="1"/>
      <w:numFmt w:val="bullet"/>
      <w:lvlText w:val="○"/>
      <w:lvlJc w:val="left"/>
      <w:pPr>
        <w:ind w:left="960" w:hanging="240"/>
      </w:pPr>
      <w:rPr>
        <w:color w:val="444444"/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)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bCs/>
      <w:color w:val="1F4E8C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pBdr>
        <w:bottom w:val="single" w:color="2E6DB4" w:sz="6" w:space="4"/>
      </w:pBdr>
      <w:spacing w:before="240" w:after="120"/>
      <w:outlineLvl w:val="1"/>
    </w:pPr>
    <w:rPr>
      <w:b/>
      <w:bCs/>
      <w:color w:val="2E6DB4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b/>
      <w:bCs/>
      <w:color w:val="444444"/>
      <w:sz w:val="22"/>
      <w:szCs w:val="22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2026-06-20T11:51:34.981Z</dcterms:created>
  <dcterms:modified xsi:type="dcterms:W3CDTF">2026-06-20T11:51:34.981Z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