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Sara Khan</w:t>
      </w:r>
    </w:p>
    <w:p/>
    <w:p>
      <w:r>
        <w:t>Experience:</w:t>
      </w:r>
    </w:p>
    <w:p>
      <w:r>
        <w:t>- 7 years in marketing and advertising</w:t>
      </w:r>
    </w:p>
    <w:p>
      <w:r>
        <w:t>- Managed large campaign budgets</w:t>
      </w:r>
    </w:p>
    <w:p>
      <w:r>
        <w:t>- Trained and led marketing teams</w:t>
      </w:r>
    </w:p>
    <w:p/>
    <w:p>
      <w:r>
        <w:t>Skills:</w:t>
      </w:r>
    </w:p>
    <w:p>
      <w:r>
        <w:t>- SEO/SEM</w:t>
      </w:r>
    </w:p>
    <w:p>
      <w:r>
        <w:t>- Google Ads</w:t>
      </w:r>
    </w:p>
    <w:p>
      <w:r>
        <w:t>- Communication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