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6FA3"/>
          <w:sz w:val="22"/>
        </w:rPr>
        <w:t>CHEN212 · MISSION 01</w:t>
      </w:r>
    </w:p>
    <w:p>
      <w:pPr>
        <w:jc w:val="center"/>
      </w:pPr>
      <w:r>
        <w:rPr>
          <w:b/>
          <w:color w:val="16324F"/>
          <w:sz w:val="46"/>
        </w:rPr>
        <w:t>Deployment, QR &amp; Instructor Dashboard Guide</w:t>
      </w:r>
    </w:p>
    <w:p>
      <w:pPr>
        <w:jc w:val="center"/>
      </w:pPr>
      <w:r>
        <w:rPr>
          <w:i/>
          <w:color w:val="627487"/>
        </w:rPr>
        <w:t>Professional edition · Streamlit Community Cloud + Supabase</w:t>
      </w:r>
    </w:p>
    <w:p>
      <w:pPr>
        <w:pStyle w:val="Heading1"/>
      </w:pPr>
      <w:r>
        <w:t>1. What this version does</w:t>
      </w:r>
    </w:p>
    <w:p>
      <w:r>
        <w:t>The redesigned app now has two views in one deployment: a student mission and a PIN-protected instructor control room. Students scan a QR code, complete the interactive mission on their phones, and their submitted answers are stored in Supabase. The instructor dashboard refreshes automatically and lets you inspect progress and responses while the class is working.</w:t>
      </w:r>
    </w:p>
    <w:p>
      <w:pPr>
        <w:pStyle w:val="ListBullet"/>
      </w:pPr>
      <w:r>
        <w:t>Student QR generation inside the instructor dashboard.</w:t>
      </w:r>
    </w:p>
    <w:p>
      <w:pPr>
        <w:pStyle w:val="ListBullet"/>
      </w:pPr>
      <w:r>
        <w:t>Run codes so the same app can be reused without mixing different classes.</w:t>
      </w:r>
    </w:p>
    <w:p>
      <w:pPr>
        <w:pStyle w:val="ListBullet"/>
      </w:pPr>
      <w:r>
        <w:t>Live student progress and most-recent-answer feed.</w:t>
      </w:r>
    </w:p>
    <w:p>
      <w:pPr>
        <w:pStyle w:val="ListBullet"/>
      </w:pPr>
      <w:r>
        <w:t>Per-student view of every digital answer.</w:t>
      </w:r>
    </w:p>
    <w:p>
      <w:pPr>
        <w:pStyle w:val="ListBullet"/>
      </w:pPr>
      <w:r>
        <w:t>Readiness diagnostic summaries for mathematics, chemistry, physics and process reasoning.</w:t>
      </w:r>
    </w:p>
    <w:p>
      <w:pPr>
        <w:pStyle w:val="ListBullet"/>
      </w:pPr>
      <w:r>
        <w:t>CSV export of all responses.</w:t>
      </w:r>
    </w:p>
    <w:p>
      <w:pPr>
        <w:pStyle w:val="ListBullet"/>
      </w:pPr>
      <w:r>
        <w:t>Mission open/close control.</w:t>
      </w:r>
    </w:p>
    <w:p>
      <w:pPr>
        <w:pStyle w:val="ListBullet"/>
      </w:pPr>
      <w:r>
        <w:t>Printable Engineering Entry Profile PDF for the paper hand-in.</w:t>
      </w:r>
    </w:p>
    <w:p>
      <w:pPr>
        <w:pStyle w:val="Heading1"/>
      </w:pPr>
      <w:r>
        <w:t>2. Architecture</w:t>
      </w:r>
    </w:p>
    <w:tbl>
      <w:tblPr>
        <w:tblW w:type="auto" w:w="0"/>
        <w:jc w:val="center"/>
        <w:tblLook w:firstColumn="1" w:firstRow="1" w:lastColumn="0" w:lastRow="0" w:noHBand="0" w:noVBand="1" w:val="04A0"/>
      </w:tblPr>
      <w:tblGrid>
        <w:gridCol w:w="3408"/>
        <w:gridCol w:w="3408"/>
        <w:gridCol w:w="3408"/>
      </w:tblGrid>
      <w:tr>
        <w:tc>
          <w:tcPr>
            <w:tcW w:type="dxa" w:w="3408"/>
            <w:shd w:fill="D9E7F5"/>
          </w:tcPr>
          <w:p>
            <w:r>
              <w:t>Component</w:t>
            </w:r>
          </w:p>
        </w:tc>
        <w:tc>
          <w:tcPr>
            <w:tcW w:type="dxa" w:w="3408"/>
            <w:shd w:fill="D9E7F5"/>
          </w:tcPr>
          <w:p>
            <w:r>
              <w:t>Purpose</w:t>
            </w:r>
          </w:p>
        </w:tc>
        <w:tc>
          <w:tcPr>
            <w:tcW w:type="dxa" w:w="3408"/>
            <w:shd w:fill="D9E7F5"/>
          </w:tcPr>
          <w:p>
            <w:r>
              <w:t>Why it is used</w:t>
            </w:r>
          </w:p>
        </w:tc>
      </w:tr>
      <w:tr>
        <w:tc>
          <w:tcPr>
            <w:tcW w:type="dxa" w:w="3408"/>
          </w:tcPr>
          <w:p>
            <w:r>
              <w:t>Streamlit Community Cloud</w:t>
            </w:r>
          </w:p>
        </w:tc>
        <w:tc>
          <w:tcPr>
            <w:tcW w:type="dxa" w:w="3408"/>
          </w:tcPr>
          <w:p>
            <w:r>
              <w:t>Hosts the student app and instructor dashboard</w:t>
            </w:r>
          </w:p>
        </w:tc>
        <w:tc>
          <w:tcPr>
            <w:tcW w:type="dxa" w:w="3408"/>
          </w:tcPr>
          <w:p>
            <w:r>
              <w:t>One public URL; works in a phone browser; easy GitHub deployment.</w:t>
            </w:r>
          </w:p>
        </w:tc>
      </w:tr>
      <w:tr>
        <w:tc>
          <w:tcPr>
            <w:tcW w:type="dxa" w:w="3408"/>
          </w:tcPr>
          <w:p>
            <w:r>
              <w:t>Supabase</w:t>
            </w:r>
          </w:p>
        </w:tc>
        <w:tc>
          <w:tcPr>
            <w:tcW w:type="dxa" w:w="3408"/>
          </w:tcPr>
          <w:p>
            <w:r>
              <w:t>Persistent response database</w:t>
            </w:r>
          </w:p>
        </w:tc>
        <w:tc>
          <w:tcPr>
            <w:tcW w:type="dxa" w:w="3408"/>
          </w:tcPr>
          <w:p>
            <w:r>
              <w:t>Lets 3–4 students submit simultaneously and lets the instructor monitor from another device.</w:t>
            </w:r>
          </w:p>
        </w:tc>
      </w:tr>
      <w:tr>
        <w:tc>
          <w:tcPr>
            <w:tcW w:type="dxa" w:w="3408"/>
          </w:tcPr>
          <w:p>
            <w:r>
              <w:t>Streamlit Secrets</w:t>
            </w:r>
          </w:p>
        </w:tc>
        <w:tc>
          <w:tcPr>
            <w:tcW w:type="dxa" w:w="3408"/>
          </w:tcPr>
          <w:p>
            <w:r>
              <w:t>Stores credentials and instructor PIN</w:t>
            </w:r>
          </w:p>
        </w:tc>
        <w:tc>
          <w:tcPr>
            <w:tcW w:type="dxa" w:w="3408"/>
          </w:tcPr>
          <w:p>
            <w:r>
              <w:t>Secrets stay outside GitHub and are read server-side.</w:t>
            </w:r>
          </w:p>
        </w:tc>
      </w:tr>
    </w:tbl>
    <w:p>
      <w:pPr>
        <w:pStyle w:val="Heading1"/>
      </w:pPr>
      <w:r>
        <w:t>3. One-time Supabase setup</w:t>
      </w:r>
    </w:p>
    <w:p>
      <w:r>
        <w:rPr>
          <w:b/>
        </w:rPr>
        <w:t>1. Create a Supabase project</w:t>
      </w:r>
    </w:p>
    <w:p>
      <w:r>
        <w:t>Create a new project in Supabase. Wait until the project database is ready.</w:t>
      </w:r>
    </w:p>
    <w:p>
      <w:r>
        <w:rPr>
          <w:b/>
        </w:rPr>
        <w:t>2. Create the tables</w:t>
      </w:r>
    </w:p>
    <w:p>
      <w:r>
        <w:t>Open the SQL Editor and run the supplied file `supabase_schema.sql` once. It creates the run, session and response tables plus indexes.</w:t>
      </w:r>
    </w:p>
    <w:p>
      <w:r>
        <w:rPr>
          <w:b/>
        </w:rPr>
        <w:t>3. Copy the project URL</w:t>
      </w:r>
    </w:p>
    <w:p>
      <w:r>
        <w:t>Open Project Settings / API and copy the project URL.</w:t>
      </w:r>
    </w:p>
    <w:p>
      <w:r>
        <w:rPr>
          <w:b/>
        </w:rPr>
        <w:t>4. Copy a server-side key</w:t>
      </w:r>
    </w:p>
    <w:p>
      <w:r>
        <w:t>Use a Supabase Secret key for server-side operations. If your project still uses legacy keys, the service_role key also works. This key must never be exposed in browser code or committed to GitHub.</w:t>
      </w:r>
    </w:p>
    <w:p>
      <w:pPr>
        <w:pStyle w:val="Heading1"/>
      </w:pPr>
      <w:r>
        <w:t>4. GitHub and Streamlit deployment</w:t>
      </w:r>
    </w:p>
    <w:p>
      <w:r>
        <w:t>1. Create a new GitHub repository and upload the contents of the `CHEN212_Mission01_Professional` folder. Keep `.streamlit/secrets.example.toml`, but do not upload a real `secrets.toml`.</w:t>
      </w:r>
    </w:p>
    <w:p>
      <w:r>
        <w:t>2. In Streamlit Community Cloud, create a new app from that GitHub repository and choose `app.py` as the entrypoint.</w:t>
      </w:r>
    </w:p>
    <w:p>
      <w:r>
        <w:t>3. Choose a short app subdomain if desired, for example `chen212-mission01.streamlit.app`.</w:t>
      </w:r>
    </w:p>
    <w:p>
      <w:r>
        <w:t>4. After deployment, copy the final public app URL.</w:t>
      </w:r>
    </w:p>
    <w:p>
      <w:r>
        <w:t>5. Open Streamlit App Settings → Secrets and paste the settings shown in the next section.</w:t>
      </w:r>
    </w:p>
    <w:p>
      <w:pPr>
        <w:pStyle w:val="Heading1"/>
      </w:pPr>
      <w:r>
        <w:t>5. Streamlit Secrets</w:t>
      </w:r>
    </w:p>
    <w:p>
      <w:r>
        <w:t>In the Community Cloud Secrets panel, enter:</w:t>
      </w:r>
    </w:p>
    <w:p>
      <w:r>
        <w:rPr>
          <w:rFonts w:ascii="Consolas" w:hAnsi="Consolas"/>
          <w:sz w:val="18"/>
        </w:rPr>
        <w:t>APP_URL = "https://YOUR-APP.streamlit.app"</w:t>
        <w:br/>
        <w:t>INSTRUCTOR_PIN = "your-private-pin"</w:t>
        <w:br/>
        <w:t>DEFAULT_RUN = "CHEN212-M01-F26"</w:t>
        <w:br/>
        <w:t>SUPABASE_URL = "https://YOURPROJECT.supabase.co"</w:t>
        <w:br/>
        <w:t>SUPABASE_KEY = "YOUR-SERVER-SIDE-SECRET-KEY"</w:t>
      </w:r>
    </w:p>
    <w:p>
      <w:r>
        <w:t>Do not place the real PIN or Supabase key in GitHub. Streamlit's secrets system is specifically intended for credentials and API keys used by deployed apps.</w:t>
      </w:r>
    </w:p>
    <w:p>
      <w:pPr>
        <w:pStyle w:val="Heading1"/>
      </w:pPr>
      <w:r>
        <w:t>6. How you use the app in class</w:t>
      </w:r>
    </w:p>
    <w:p>
      <w:pPr>
        <w:pStyle w:val="Heading2"/>
      </w:pPr>
      <w:r>
        <w:t>Instructor view</w:t>
      </w:r>
    </w:p>
    <w:p>
      <w:r>
        <w:t>Open the deployed app with:</w:t>
      </w:r>
    </w:p>
    <w:p>
      <w:r>
        <w:rPr>
          <w:rFonts w:ascii="Consolas" w:hAnsi="Consolas"/>
        </w:rPr>
        <w:t>https://YOUR-APP.streamlit.app/?view=instructor</w:t>
      </w:r>
    </w:p>
    <w:p>
      <w:r>
        <w:t>Enter the instructor PIN. In the Launch &amp; QR tab, enter a run code such as `CHEN212-M01-2026A`, make sure the mission is open, and click Save / update this run.</w:t>
      </w:r>
    </w:p>
    <w:p>
      <w:r>
        <w:t>The dashboard constructs the correct student URL, displays its QR code, and gives you a Download QR as PNG button. Insert that PNG into the slide immediately after Slide 22 or simply project the dashboard QR.</w:t>
      </w:r>
    </w:p>
    <w:p>
      <w:pPr>
        <w:pStyle w:val="Heading2"/>
      </w:pPr>
      <w:r>
        <w:t>Student view</w:t>
      </w:r>
    </w:p>
    <w:p>
      <w:r>
        <w:t>Students scan the QR. The run code is embedded in the QR URL, so they do not type a code. They enter their first name, acknowledge that responses are visible to the instructor, and start.</w:t>
      </w:r>
    </w:p>
    <w:p>
      <w:pPr>
        <w:pStyle w:val="Heading1"/>
      </w:pPr>
      <w:r>
        <w:t>7. Live monitoring</w:t>
      </w:r>
    </w:p>
    <w:p>
      <w:r>
        <w:t>Keep the instructor view open on your laptop while students work. The Live monitor tab refreshes every 3 seconds using Streamlit's fragment auto-rerun feature. You can see who has joined, their current stage, current scores, whether they have completed the mission, and the most recent answers submitted.</w:t>
      </w:r>
    </w:p>
    <w:p>
      <w:r>
        <w:t>The Student detail tab lets you inspect every answer from one student, including their open-ended engineering recommendation, requested additional information, confidence ratings and requested review topic.</w:t>
      </w:r>
    </w:p>
    <w:p>
      <w:r>
        <w:t>The Readiness snapshot tab aggregates the diagnostic results so you can immediately see whether the class is weak in scientific notation, stoichiometry, pressure intuition, or process reasoning.</w:t>
      </w:r>
    </w:p>
    <w:p>
      <w:pPr>
        <w:pStyle w:val="Heading1"/>
      </w:pPr>
      <w:r>
        <w:t>8. The paper component</w:t>
      </w:r>
    </w:p>
    <w:p>
      <w:r>
        <w:t>Print one copy per student of `assets/CHEN212_Engineering_Entry_Profile.pdf`. The app intentionally moves students off their phones at the end. They complete the two-page sheet individually and hand it to you. This gives you a professional written artifact in addition to digital answers.</w:t>
      </w:r>
    </w:p>
    <w:p>
      <w:r>
        <w:t>The sheet includes:</w:t>
      </w:r>
    </w:p>
    <w:p>
      <w:pPr>
        <w:pStyle w:val="ListBullet"/>
      </w:pPr>
      <w:r>
        <w:t>their engineering recommendation and justification;</w:t>
      </w:r>
    </w:p>
    <w:p>
      <w:pPr>
        <w:pStyle w:val="ListBullet"/>
      </w:pPr>
      <w:r>
        <w:t>a deliberately impossible juice-factory mass-flow claim;</w:t>
      </w:r>
    </w:p>
    <w:p>
      <w:pPr>
        <w:pStyle w:val="ListBullet"/>
      </w:pPr>
      <w:r>
        <w:t>three questions they would ask about an unfamiliar plant;</w:t>
      </w:r>
    </w:p>
    <w:p>
      <w:pPr>
        <w:pStyle w:val="ListBullet"/>
      </w:pPr>
      <w:r>
        <w:t>their self-identified area for review;</w:t>
      </w:r>
    </w:p>
    <w:p>
      <w:pPr>
        <w:pStyle w:val="ListBullet"/>
      </w:pPr>
      <w:r>
        <w:t>a final black-box flow question that foreshadows material balances.</w:t>
      </w:r>
    </w:p>
    <w:p>
      <w:pPr>
        <w:pStyle w:val="Heading1"/>
      </w:pPr>
      <w:r>
        <w:t>9. Before the first real class</w:t>
      </w:r>
    </w:p>
    <w:p>
      <w:pPr>
        <w:pStyle w:val="ListBullet"/>
      </w:pPr>
      <w:r>
        <w:t>Test Student View on your own phone using mobile data.</w:t>
      </w:r>
    </w:p>
    <w:p>
      <w:pPr>
        <w:pStyle w:val="ListBullet"/>
      </w:pPr>
      <w:r>
        <w:t>Open Instructor View on a laptop at the same time and verify your phone's responses appear.</w:t>
      </w:r>
    </w:p>
    <w:p>
      <w:pPr>
        <w:pStyle w:val="ListBullet"/>
      </w:pPr>
      <w:r>
        <w:t>Run through the mission once under a test name.</w:t>
      </w:r>
    </w:p>
    <w:p>
      <w:pPr>
        <w:pStyle w:val="ListBullet"/>
      </w:pPr>
      <w:r>
        <w:t>Use Export &amp; manage to download both CSV files.</w:t>
      </w:r>
    </w:p>
    <w:p>
      <w:pPr>
        <w:pStyle w:val="ListBullet"/>
      </w:pPr>
      <w:r>
        <w:t>Reset the test run before class.</w:t>
      </w:r>
    </w:p>
    <w:p>
      <w:pPr>
        <w:pStyle w:val="ListBullet"/>
      </w:pPr>
      <w:r>
        <w:t>Scan the QR from the actual projected slide from the back of the room.</w:t>
      </w:r>
    </w:p>
    <w:p>
      <w:pPr>
        <w:pStyle w:val="ListBullet"/>
      </w:pPr>
      <w:r>
        <w:t>Print the Engineering Entry Profile sheets.</w:t>
      </w:r>
    </w:p>
    <w:p>
      <w:pPr>
        <w:pStyle w:val="Heading1"/>
      </w:pPr>
      <w:r>
        <w:t>10. Fallback mode</w:t>
      </w:r>
    </w:p>
    <w:p>
      <w:r>
        <w:t>If Supabase credentials are absent, the app automatically uses a local SQLite database. This is convenient for testing on your computer, but it should not be relied upon for real classroom data on Streamlit Community Cloud because local app storage is not designed as a persistent class database.</w:t>
      </w:r>
    </w:p>
    <w:p>
      <w:pPr>
        <w:pStyle w:val="Heading1"/>
      </w:pPr>
      <w:r>
        <w:t>11. Security note</w:t>
      </w:r>
    </w:p>
    <w:p>
      <w:r>
        <w:t>The Supabase server-side Secret key (or legacy service_role key) can bypass normal row-level access restrictions and must remain server-side. The supplied design keeps it in Streamlit Secrets and never sends it to the student's browser. The instructor PIN is handled the same way.</w:t>
      </w:r>
    </w:p>
    <w:p>
      <w:pPr>
        <w:pStyle w:val="Heading1"/>
      </w:pPr>
      <w:r>
        <w:t>12. Files in the package</w:t>
      </w:r>
    </w:p>
    <w:p>
      <w:pPr>
        <w:pStyle w:val="ListBullet"/>
      </w:pPr>
      <w:r>
        <w:t>`app.py` — full student + instructor application</w:t>
      </w:r>
    </w:p>
    <w:p>
      <w:pPr>
        <w:pStyle w:val="ListBullet"/>
      </w:pPr>
      <w:r>
        <w:t>`requirements.txt` — deployment dependencies</w:t>
      </w:r>
    </w:p>
    <w:p>
      <w:pPr>
        <w:pStyle w:val="ListBullet"/>
      </w:pPr>
      <w:r>
        <w:t>`supabase_schema.sql` — database setup</w:t>
      </w:r>
    </w:p>
    <w:p>
      <w:pPr>
        <w:pStyle w:val="ListBullet"/>
      </w:pPr>
      <w:r>
        <w:t>`.streamlit/secrets.example.toml` — safe template</w:t>
      </w:r>
    </w:p>
    <w:p>
      <w:pPr>
        <w:pStyle w:val="ListBullet"/>
      </w:pPr>
      <w:r>
        <w:t>`assets/CHEN212_Engineering_Entry_Profile.pdf` — printable paper hand-in</w:t>
      </w:r>
    </w:p>
    <w:p>
      <w:pPr>
        <w:pStyle w:val="ListBullet"/>
      </w:pPr>
      <w:r>
        <w:t>`README.md` — short technical reference</w:t>
      </w:r>
    </w:p>
    <w:p>
      <w:pPr>
        <w:pStyle w:val="Heading1"/>
      </w:pPr>
      <w:r>
        <w:t>13. Technical basis</w:t>
      </w:r>
    </w:p>
    <w:p>
      <w:r>
        <w:t>The deployment approach follows current official Streamlit Community Cloud guidance for GitHub-based deployment, dependency files and Secrets Management. The live dashboard uses `st.fragment(run_every=...)`, which Streamlit documents for independently refreshing part of an app at a fixed interval. The Supabase setup follows its current Python/server-side API guidance: server-side Secret keys are intended for trusted backend operations and must not be exposed in browser code.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F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