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B57"/>
          <w:sz w:val="44"/>
          <w:szCs w:val="44"/>
        </w:rPr>
        <w:t xml:space="preserve">ECON251 — Industry and Trade in Asia</w:t>
      </w:r>
    </w:p>
    <w:p>
      <w:pPr>
        <w:spacing w:after="80"/>
      </w:pPr>
      <w:r>
        <w:rPr>
          <w:b/>
          <w:bCs/>
          <w:color w:val="B5442E"/>
          <w:sz w:val="28"/>
          <w:szCs w:val="28"/>
        </w:rPr>
        <w:t xml:space="preserve">Topic 8: The Giants Awakening — China and India</w:t>
      </w:r>
    </w:p>
    <w:p>
      <w:pPr>
        <w:spacing w:after="300"/>
      </w:pPr>
      <w:r>
        <w:rPr>
          <w:i/>
          <w:iCs/>
          <w:color w:val="5A5A5A"/>
          <w:sz w:val="20"/>
          <w:szCs w:val="20"/>
        </w:rPr>
        <w:t xml:space="preserve">Exam / Study Notes — condensed from lecture slides</w:t>
      </w:r>
    </w:p>
    <w:p>
      <w:pPr>
        <w:pStyle w:val="Heading1"/>
        <w:spacing w:after="160" w:before="360"/>
      </w:pPr>
      <w:r>
        <w:t xml:space="preserve">Lesson Objectives (what you must be able to 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the key features of the China economy that led to her successful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the type and level of state intervention in China's growth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the trade liberalisation tools China adopts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the problems arising from China's rapid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the key features of the India economy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the various trade liberalisation tools India adopts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what limits the growth of the Indian economy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the service industry can reshape India's growth path</w:t>
      </w:r>
    </w:p>
    <w:p>
      <w:pPr>
        <w:pStyle w:val="Heading1"/>
        <w:spacing w:after="160" w:before="360"/>
      </w:pPr>
      <w:r>
        <w:t xml:space="preserve">1. The Big Picture — Divergence, then Convergence</w:t>
      </w:r>
    </w:p>
    <w:p>
      <w:pPr>
        <w:spacing w:after="100"/>
      </w:pPr>
      <w:r>
        <w:t xml:space="preserve">Central question: China and India are the two "Asian giants" — huge population, huge land mass, both grew at an average of ~9% — yet their growth paths diverged sharply. What explains the divergence, and could India converge with (catch up to) China later on?</w:t>
      </w:r>
    </w:p>
    <w:p>
      <w:pPr>
        <w:pStyle w:val="Heading3"/>
        <w:spacing w:after="80" w:before="180"/>
      </w:pPr>
      <w:r>
        <w:t xml:space="preserve">Similarities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Population size (both among the largest in the world)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rank in the top 10 world economies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joined the WTO with generally low tariffs</w:t>
      </w:r>
    </w:p>
    <w:p>
      <w:pPr>
        <w:pStyle w:val="Heading3"/>
        <w:spacing w:after="80" w:before="180"/>
      </w:pPr>
      <w:r>
        <w:t xml:space="preserve">Differences (help explain the diverging paths)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GDP per capita / labour productivity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Human Capital Index (HCI): </w:t>
      </w:r>
      <w:r>
        <w:t xml:space="preserve">reflects the productivity of a child born today as a future worker, compared to their potential if given full health and complete, high-quality education.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Tariff levels, especially on agriculture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Economic structure (share of manufacturing vs agriculture)</w:t>
      </w:r>
    </w:p>
    <w:p>
      <w:pPr>
        <w:spacing w:after="100"/>
      </w:pPr>
      <w:r>
        <w:t xml:space="preserve">Note: China's growth eventually slows while India's picks up — a possible "path of convergence" in later years.</w:t>
      </w:r>
    </w:p>
    <w:p>
      <w:pPr>
        <w:pStyle w:val="Heading1"/>
        <w:spacing w:after="160" w:before="360"/>
      </w:pPr>
      <w:r>
        <w:t xml:space="preserve">2. Factors of Divergence</w:t>
      </w:r>
    </w:p>
    <w:p>
      <w:pPr>
        <w:spacing w:after="100"/>
      </w:pPr>
      <w:r>
        <w:t xml:space="preserve">The lecture frames divergence around several critical factors: political system, state ownership of enterprises, capital accumulation, rate of industrialisation, and trade liberalisation.</w:t>
      </w:r>
    </w:p>
    <w:p>
      <w:pPr>
        <w:pStyle w:val="Heading2"/>
        <w:spacing w:after="120" w:before="260"/>
      </w:pPr>
      <w:r>
        <w:t xml:space="preserve">2.1 Political System, Language &amp; the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China: one-party political system → centralised state planning and faster, more uniform implementation of policy.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India: multi-party democracy with many registered political parties and a federal structure → decision-making is more decentralised and contested, slowing implementation.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China's system gives the central government stronger direct control over industrialisation and production; India's democratic, federal structure disperses power to state/local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 of state capacity: both countries invoked pandemic emergency powers in 2020, but the underlying political systems shaped how uniformly these were implemented.</w:t>
      </w:r>
    </w:p>
    <w:p>
      <w:pPr>
        <w:pStyle w:val="Heading2"/>
        <w:spacing w:after="120" w:before="260"/>
      </w:pPr>
      <w:r>
        <w:t xml:space="preserve">2.2 State-Owned Enterprises (SOE vs PSU)</w:t>
      </w:r>
    </w:p>
    <w:p>
      <w:pPr>
        <w:pStyle w:val="Heading3"/>
        <w:spacing w:after="80" w:before="180"/>
      </w:pPr>
      <w:r>
        <w:t xml:space="preserve">China — State Owned Enterprises (SOEs)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SOEs undertake commercial activities on behalf of the (owner) government.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Contributed 77% of industrial output in 1978; this share has since dwindled under economic reform.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Concentrated in industries needing massive infrastructure and tied to national security (e.g. energy, telecoms, heavy industry, banking).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Problems: </w:t>
      </w:r>
      <w:r>
        <w:t xml:space="preserve">easy access to cheap credit → excess capacity (OECD, 2015); generally inefficient; breeding ground for corruption.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Reform direction: </w:t>
      </w:r>
      <w:r>
        <w:t xml:space="preserve">restructuring SOEs with greater autonomy over production scale, and moving toward mixed ownership (opening to private, local and foreign capital).</w:t>
      </w:r>
    </w:p>
    <w:p>
      <w:pPr>
        <w:pStyle w:val="Heading3"/>
        <w:spacing w:after="80" w:before="180"/>
      </w:pPr>
      <w:r>
        <w:t xml:space="preserve">India — Public Sector Undertakings (PSUs) / Central Public Sector Undertakings (CPSUs)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Mainly established from the mid-1950s to mid-1980s.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Enjoyed exclusive rights to operate in many key industries (Chhibber, 2017).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1990s economic liberalisation opened key sectors — mining, electricity, transportation — to private firms, previously reserved for SOEs/PSUs.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~58 publicly listed SOEs in India, far fewer than China — reflecting a smaller, less dominant state-enterprise sector.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China (SOE)</w:t>
            </w:r>
          </w:p>
        </w:tc>
        <w:tc>
          <w:tcPr>
            <w:tcW w:type="dxa" w:w="34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India (PSU/CPSU)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Peak role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77% of industrial output (1978)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Exclusive rights in key industries (1950s–80s)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Liberalisation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Restructuring + mixed ownership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Opened mining, electricity, transport in 1990s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Scale today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Dominant — many of China's largest firms are state-owned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Only ~58 listed SOEs — much smaller footprint</w:t>
            </w:r>
          </w:p>
        </w:tc>
      </w:tr>
    </w:tbl>
    <w:p>
      <w:pPr>
        <w:pStyle w:val="Heading2"/>
        <w:spacing w:after="120" w:before="260"/>
      </w:pPr>
      <w:r>
        <w:t xml:space="preserve">2.3 Capital Accumulation &amp; Financial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 growth requires an established, vibrant financial market (e.g. Hong Kong, Shanghai for China).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Harrod–Domar growth model: </w:t>
      </w:r>
      <w:r>
        <w:t xml:space="preserve">growth rate g = s / v, where s = savings rate and v = capital-output ratio. Higher domestic savings (channelled into investment) supports faster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China's high household savings rate fed capital accumulation and investment-led growth.</w:t>
      </w:r>
    </w:p>
    <w:p>
      <w:pPr>
        <w:pStyle w:val="Heading2"/>
        <w:spacing w:after="120" w:before="260"/>
      </w:pPr>
      <w:r>
        <w:t xml:space="preserve">2.4 Rate of Industrialisation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comparison: relative size of the manufacturing sector vs the agriculture sector in each economy, and how the agriculture sector has developed over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China: </w:t>
      </w:r>
      <w:r>
        <w:t xml:space="preserve">a significantly larger manufacturing sector relative to agriculture — manufacturing share has been large while agriculture's GDP share steadily shrank (2004–2019 data).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India: </w:t>
      </w:r>
      <w:r>
        <w:t xml:space="preserve">manufacturing and agriculture are of a more similar (identical-ish) size, with a comparatively larger and still-growing agriculture sector.</w:t>
      </w:r>
    </w:p>
    <w:p>
      <w:pPr>
        <w:pStyle w:val="Heading3"/>
        <w:spacing w:after="80" w:before="180"/>
      </w:pPr>
      <w:r>
        <w:t xml:space="preserve">India's Agriculture Sector Reform — "a difficult decision"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objective: FOOD SECURITY — feeding a large, growing population takes priority over export-led industrialisation of this sector.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provides large financing (subsidies, buffer-stock support) to expand domestic food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Trade-off: </w:t>
      </w:r>
      <w:r>
        <w:t xml:space="preserve">this financing has bred complacency and lower productivity in the sector, rather than efficiency gains.</w:t>
      </w:r>
    </w:p>
    <w:p>
      <w:pPr>
        <w:pStyle w:val="Heading2"/>
        <w:spacing w:after="120" w:before="260"/>
      </w:pPr>
      <w:r>
        <w:t xml:space="preserve">2.5 Trade Liberalisation</w:t>
      </w:r>
    </w:p>
    <w:p>
      <w:pPr>
        <w:pStyle w:val="Heading3"/>
        <w:spacing w:after="80" w:before="180"/>
      </w:pPr>
      <w:r>
        <w:t xml:space="preserve">(a) Trade Openness (trade as % of GDP)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1: despite India joining the WTO earlier, its total trade volume remained much smaller than China's.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China's total trade rose sharply after formal WTO membership (from 2000).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3: openness gap narrows somewhat later — links to the "path of convergence" discussion.</w:t>
      </w:r>
    </w:p>
    <w:p>
      <w:pPr>
        <w:pStyle w:val="Heading3"/>
        <w:spacing w:after="80" w:before="180"/>
      </w:pPr>
      <w:r>
        <w:t xml:space="preserve">(b) Tariff Rates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China and India cut tariffs substantially since the early 1990s, but China's tariffs fell faster and to a lower level than India's over the same period.</w:t>
      </w:r>
    </w:p>
    <w:p>
      <w:pPr>
        <w:pStyle w:val="Heading3"/>
        <w:spacing w:after="80" w:before="180"/>
      </w:pPr>
      <w:r>
        <w:t xml:space="preserve">(c) Why India liberalised trade more slowly — agriculture as the sticking 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Food-security risk: </w:t>
      </w:r>
      <w:r>
        <w:t xml:space="preserve">treating agriculture as a key exporting/outward-oriented sector risks diverting farmers toward international markets, away from domestic food supply.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Poor infrastructure: </w:t>
      </w:r>
      <w:r>
        <w:t xml:space="preserve">cannot reliably meet export demand — inputs and outputs are not moved to/from farms in a timely way.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Excessive regulation: </w:t>
      </w:r>
      <w:r>
        <w:t xml:space="preserve">movement of agricultural produce is heavily regulated, including inter-state and inter-district restrictions on marketing and transport.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Unstable export earnings: </w:t>
      </w:r>
      <w:r>
        <w:t xml:space="preserve">agriculture is an unstable, low and unreliable source of export revenue.</w:t>
      </w:r>
    </w:p>
    <w:p>
      <w:pPr>
        <w:pStyle w:val="Heading3"/>
        <w:spacing w:after="80" w:before="180"/>
      </w:pPr>
      <w:r>
        <w:t xml:space="preserve">(d) FDI Inflows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net FDI inflow (% of GDP): China ≈ 2.82% vs India ≈ 0.9% — China attracted far more FDI overall.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1: </w:t>
      </w:r>
      <w:r>
        <w:t xml:space="preserve">MNCs flowed into China largely to produce for the large domestic Chinese market (e.g. automobiles).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Phase 2: </w:t>
      </w:r>
      <w:r>
        <w:t xml:space="preserve">geopolitical tensions cause FDI to flow out of China or shift toward a "wait-and-see" approach toward India.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India's FDI weakness: </w:t>
      </w:r>
      <w:r>
        <w:t xml:space="preserve">minimal impact from reform efforts; the democratic system concentrates FDI-attraction control at the central government level without devolving power to local/state authorities — leading to red tape and bureaucracy at the state level that deters investors.</w:t>
      </w:r>
    </w:p>
    <w:p>
      <w:pPr>
        <w:pStyle w:val="Heading3"/>
        <w:spacing w:after="80" w:before="180"/>
      </w:pPr>
      <w:r>
        <w:t xml:space="preserve">(e) Improving Connectivity (China)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 root: Zheng He's maritime voyages in the early 15th century (the old "maritime silk road").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Modern version: </w:t>
      </w:r>
      <w:r>
        <w:t xml:space="preserve">the Belt and Road Initiative (BRI) — extends connectivity from within China outward to "all the ends of the world".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Tools of connectivity/trade liberalisation: Special Economic Zones (SEZs), export processing zones, port development, and container shipping.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China's SEZs were established along the eastern/coastal region from 1979; by 2014 there were 6 SEZs, 14 open coastal cities, 4 pilot free-trade areas, and 5 financial-reform pilot areas.</w:t>
      </w:r>
    </w:p>
    <w:p>
      <w:pPr>
        <w:pStyle w:val="Heading3"/>
        <w:spacing w:after="80" w:before="180"/>
      </w:pPr>
      <w:r>
        <w:t xml:space="preserve">(f) Financial Market &amp; Exchange Rate (China)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1950s–1980s: dual-track currency system — the RMB (renminbi) was usable only domestically; foreign visitors had to use foreign exchange certificates.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 1980s–early 1990s: China worked to make the RMB more convertible; the dual-track system was removed.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The RMB was pegged to the US dollar — </w:t>
      </w:r>
      <w:r>
        <w:t xml:space="preserve">i.e. a fixed exchange rate system.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Terminology note: "Yuan" and "Renminbi" both refer to China's currency — Renminbi (RMB) is the official currency name; Yuan is the unit of account (similar to how "sterling" is the currency and "pound" is the unit).</w:t>
      </w:r>
    </w:p>
    <w:p>
      <w:pPr>
        <w:pStyle w:val="Heading1"/>
        <w:spacing w:after="160" w:before="360"/>
      </w:pPr>
      <w:r>
        <w:t xml:space="preserve">3. Path of Convergence — Can India Catch Up?</w:t>
      </w:r>
    </w:p>
    <w:p>
      <w:pPr>
        <w:pStyle w:val="Heading2"/>
        <w:spacing w:after="120" w:before="260"/>
      </w:pPr>
      <w:r>
        <w:t xml:space="preserve">3.1 The Tides Have 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China's government is increasingly focused on domestic issues — a widening income gap and rising youth unemployment — shifting attention toward the domestic market.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government has been focusing more on the international market.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New wave of FDI diversification: </w:t>
      </w:r>
      <w:r>
        <w:t xml:space="preserve">MNCs (e.g. Boeing, Apple) are diversifying supply chains away from, or reducing reliance on, China — a "China+1" trend that can benefit India.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Emergence of the digital economy as a new growth driver.</w:t>
      </w:r>
    </w:p>
    <w:p>
      <w:pPr>
        <w:pStyle w:val="Heading2"/>
        <w:spacing w:after="120" w:before="260"/>
      </w:pPr>
      <w:r>
        <w:t xml:space="preserve">3.2 Emergence of the Service Sector in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possible path of convergence rests heavily on services rather than manufacturing.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Digital Era and the ICT (Information &amp; Communication Technology) industry are central to this 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comprise mainly IT-related services and R&amp;D services; the computer software sector grew at roughly 30% per annum.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ICT service exports (% of total service exports): </w:t>
      </w:r>
      <w:r>
        <w:t xml:space="preserve">India has consistently and substantially outpaced China (e.g. India ~41–52% vs China's low single digits through the 2000s, rising to low double digits by 2018) — services, especially ICT, are a genuine Indian comparative advantage.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Rationale: greater global connectivity and shifting technology increase demand for services, making service-led growth potentially sustainable for India.</w:t>
      </w:r>
    </w:p>
    <w:p>
      <w:pPr>
        <w:pStyle w:val="Heading2"/>
        <w:spacing w:after="120" w:before="260"/>
      </w:pPr>
      <w:r>
        <w:t xml:space="preserve">3.3 What Lies Ahead for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Growth formula suggested: </w:t>
      </w:r>
      <w:r>
        <w:t xml:space="preserve">Growing population + a younger workforce + the digital age → potential for success.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this potential is realised depends on addressing the structural constraints covered above (infrastructure, FDI red tape, agriculture productivity, federal bureaucracy).</w:t>
      </w:r>
    </w:p>
    <w:p>
      <w:pPr>
        <w:pStyle w:val="Heading1"/>
        <w:spacing w:after="160" w:before="360"/>
      </w:pPr>
      <w:r>
        <w:t xml:space="preserve">4. Quick-Reference Data Table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2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China</w:t>
            </w:r>
          </w:p>
        </w:tc>
        <w:tc>
          <w:tcPr>
            <w:tcW w:type="dxa" w:w="3200"/>
            <w:shd w:fill="1F3B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Avg. net FDI inflow (% GDP)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≈ 2.82%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≈ 0.9%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Trade openness trend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Sharp rise post-2000 (WTO)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Slower rise despite earlier WTO entry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Tariff trend since 1990s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Fell faster, to lower levels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Fell more slowly, remained higher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Manufacturing vs Agriculture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Manufacturing much larger; agri share shrinking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More similar sizes; agri sector larger &amp; still growing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SOE role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Dominant (77% of industrial output in 1978)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Smaller (~58 listed SOEs/PSUs)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ICT service exports (% of services)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Low, rising gradually (single digits → ~13%)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High throughout (~41–52%)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Exchange rate history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Dual-track system → RMB pegged to USD (fixed)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N/A — not covered in same depth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Political system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Centralised, one-party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Federal, multi-party democracy</w:t>
            </w:r>
          </w:p>
        </w:tc>
      </w:tr>
    </w:tbl>
    <w:p>
      <w:pPr>
        <w:pStyle w:val="Heading1"/>
        <w:spacing w:after="160" w:before="360"/>
      </w:pPr>
      <w:r>
        <w:t xml:space="preserve">5. Key Terms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Human Capital Index (HCI): </w:t>
      </w:r>
      <w:r>
        <w:t xml:space="preserve">measures the productivity of a child born today as a future worker relative to their potential under full health and complete, high-quality education.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SOE (State-Owned Enterprise): </w:t>
      </w:r>
      <w:r>
        <w:t xml:space="preserve">China's term for government-owned commercial enterprises.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PSU / CPSU (Public/Central Public Sector Undertaking): </w:t>
      </w:r>
      <w:r>
        <w:t xml:space="preserve">India's equivalent of SOEs.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Harrod–Domar model: </w:t>
      </w:r>
      <w:r>
        <w:t xml:space="preserve">g = s / v — growth rate equals savings rate divided by the capital-output ratio.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SEZ (Special Economic Zone): </w:t>
      </w:r>
      <w:r>
        <w:t xml:space="preserve">designated area with distinct, more liberal economic regulations to attract trade and investment.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BRI (Belt and Road Initiative): </w:t>
      </w:r>
      <w:r>
        <w:t xml:space="preserve">China's modern connectivity strategy linking China to global markets, echoing the historical Silk Road / Zheng He voyages.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Dual-track currency system: </w:t>
      </w:r>
      <w:r>
        <w:t xml:space="preserve">a system where a currency (e.g. RMB) is usable domestically only, while a separate certificate/currency is used by foreigners.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Fixed exchange rate / currency peg: </w:t>
      </w:r>
      <w:r>
        <w:t xml:space="preserve">a currency's value is fixed relative to another currency (RMB pegged to USD).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Trade openness: </w:t>
      </w:r>
      <w:r>
        <w:t xml:space="preserve">total trade (exports + imports) as a percentage of GDP — a measure of how integrated an economy is with world trade.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FDI (Foreign Direct Investment): </w:t>
      </w:r>
      <w:r>
        <w:t xml:space="preserve">investment by foreign entities directly into productive assets/operations in another country.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ICT services: </w:t>
      </w:r>
      <w:r>
        <w:t xml:space="preserve">information and communication technology services, incl. IT and R&amp;D — India's key service export strength.</w:t>
      </w:r>
    </w:p>
    <w:p>
      <w:pPr>
        <w:pStyle w:val="Heading1"/>
        <w:spacing w:after="160" w:before="360"/>
      </w:pPr>
      <w:r>
        <w:t xml:space="preserve">6. Likely Exam Angles (based on lesson objectives)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and explain China's key growth drivers (state planning, SOEs, capital accumulation, trade liberalisation, connectivity).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Assess the type and level of state intervention in China vs India, and its consequences.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China's trade liberalisation tools (SEZs, tariff reduction, WTO accession, RMB exchange-rate policy, BRI).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Discuss problems arising from China's rapid growth (SOE inefficiency/corruption, excess capacity, income gap, youth unemployment).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India's key economic features and what limits its growth (agriculture dependence, infrastructure, federal bureaucracy, low FDI).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India's trade liberalisation tools and why liberalisation has been slower than China's.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how the service sector (especially ICT) could reshape India's growth path and support convergence with China.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whether India can converge with / catch up to China, using the "tides have changed" arguments (China's domestic pivot, FDI diversification, digital economy).</w:t>
      </w:r>
    </w:p>
    <w:p>
      <w:pPr>
        <w:spacing w:after="200"/>
      </w:pPr>
    </w:p>
    <w:p>
      <w:r>
        <w:rPr>
          <w:i/>
          <w:iCs/>
          <w:color w:val="5A5A5A"/>
          <w:sz w:val="18"/>
          <w:szCs w:val="18"/>
        </w:rPr>
        <w:t xml:space="preserve">Source: ECON251 Topic 8 lecture slides — "The Giants Awakening: China and India" (data referenced from World Development Indicators / World Economic outlook sources cited in the original slides).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6" w:space="4"/>
      </w:pBdr>
      <w:spacing w:after="160" w:before="36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B544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1F3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2026-08-18T02:38:38.787Z</dcterms:created>
  <dcterms:modified xsi:type="dcterms:W3CDTF">2026-08-18T02:38:38.802Z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