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Joseph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Pillar 1: FDI and Evidence of Industrialization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Arcega Ellexys Lyxanne San Agustin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Pillar 3:  Drivers of FDI Inflows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Tun Lin Aung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Pillar 2: The Inward FDI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Vincent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Pillar 4: The China Dynamic (Collaboration vs. Competition)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