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Wollongong</w:t>
      </w:r>
    </w:p>
    <w:p w:rsidR="00000000" w:rsidDel="00000000" w:rsidP="00000000" w:rsidRDefault="00000000" w:rsidRPr="00000000" w14:paraId="00000002">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CSIT305: Emerging Information Technologies and their Applications </w:t>
      </w:r>
    </w:p>
    <w:p w:rsidR="00000000" w:rsidDel="00000000" w:rsidP="00000000" w:rsidRDefault="00000000" w:rsidRPr="00000000" w14:paraId="00000003">
      <w:pPr>
        <w:spacing w:after="200" w:line="27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20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ASSESSMENT COVER SHEET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55"/>
        <w:gridCol w:w="3510"/>
        <w:gridCol w:w="1995"/>
        <w:tblGridChange w:id="0">
          <w:tblGrid>
            <w:gridCol w:w="3855"/>
            <w:gridCol w:w="351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Koh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1441309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rHeight w:val="362.37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1037195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7">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 name: Prof. Jun Yan </w:t>
      </w:r>
    </w:p>
    <w:p w:rsidR="00000000" w:rsidDel="00000000" w:rsidP="00000000" w:rsidRDefault="00000000" w:rsidRPr="00000000" w14:paraId="00000019">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Group Project</w:t>
      </w:r>
    </w:p>
    <w:p w:rsidR="00000000" w:rsidDel="00000000" w:rsidP="00000000" w:rsidRDefault="00000000" w:rsidRPr="00000000" w14:paraId="0000001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STUDENTS  DECLARATION</w:t>
      </w:r>
    </w:p>
    <w:p w:rsidR="00000000" w:rsidDel="00000000" w:rsidP="00000000" w:rsidRDefault="00000000" w:rsidRPr="00000000" w14:paraId="0000001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declare that this assessment is entirely my own work and has not been submitted for assessment in any other subject or course. This work complies with the University of Wollongong's Academic Integrity Policy.</w:t>
      </w:r>
    </w:p>
    <w:p w:rsidR="00000000" w:rsidDel="00000000" w:rsidP="00000000" w:rsidRDefault="00000000" w:rsidRPr="00000000" w14:paraId="0000001F">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Signature:</w:t>
      </w:r>
    </w:p>
    <w:p w:rsidR="00000000" w:rsidDel="00000000" w:rsidP="00000000" w:rsidRDefault="00000000" w:rsidRPr="00000000" w14:paraId="0000002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r w:rsidDel="00000000" w:rsidR="00000000" w:rsidRPr="00000000">
        <w:br w:type="page"/>
      </w:r>
      <w:r w:rsidDel="00000000" w:rsidR="00000000" w:rsidRPr="00000000">
        <w:rPr>
          <w:rtl w:val="0"/>
        </w:rPr>
      </w:r>
    </w:p>
    <w:p w:rsidR="00000000" w:rsidDel="00000000" w:rsidP="00000000" w:rsidRDefault="00000000" w:rsidRPr="00000000" w14:paraId="00000021">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Contribution</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615"/>
        <w:tblGridChange w:id="0">
          <w:tblGrid>
            <w:gridCol w:w="2745"/>
            <w:gridCol w:w="66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Rule="auto"/>
              <w:rPr/>
            </w:pPr>
            <w:r w:rsidDel="00000000" w:rsidR="00000000" w:rsidRPr="00000000">
              <w:rPr>
                <w:rtl w:val="0"/>
              </w:rPr>
              <w:t xml:space="preserve">System Overview </w:t>
            </w:r>
          </w:p>
          <w:p w:rsidR="00000000" w:rsidDel="00000000" w:rsidP="00000000" w:rsidRDefault="00000000" w:rsidRPr="00000000" w14:paraId="00000026">
            <w:pPr>
              <w:widowControl w:val="0"/>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tl w:val="0"/>
              </w:rPr>
              <w:t xml:space="preserve">Introduction, System Goal, Stakeholders, Existing solution and Comparison</w:t>
            </w:r>
          </w:p>
          <w:p w:rsidR="00000000" w:rsidDel="00000000" w:rsidP="00000000" w:rsidRDefault="00000000" w:rsidRPr="00000000" w14:paraId="00000027">
            <w:pPr>
              <w:widowControl w:val="0"/>
              <w:spacing w:after="0" w:lineRule="auto"/>
              <w:rPr/>
            </w:pP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rtl w:val="0"/>
              </w:rPr>
              <w:t xml:space="preserve">Function 1 (AI-Based Flood Prediction &amp; Risk Analysis)</w:t>
            </w:r>
          </w:p>
          <w:p w:rsidR="00000000" w:rsidDel="00000000" w:rsidP="00000000" w:rsidRDefault="00000000" w:rsidRPr="00000000" w14:paraId="00000029">
            <w:pPr>
              <w:numPr>
                <w:ilvl w:val="0"/>
                <w:numId w:val="8"/>
              </w:numPr>
              <w:spacing w:after="0" w:lineRule="auto"/>
              <w:ind w:left="720" w:hanging="360"/>
              <w:rPr>
                <w:u w:val="none"/>
              </w:rPr>
            </w:pPr>
            <w:r w:rsidDel="00000000" w:rsidR="00000000" w:rsidRPr="00000000">
              <w:rPr>
                <w:rtl w:val="0"/>
              </w:rPr>
              <w:t xml:space="preserve">Introduction, Multi-Modal Database, Software Architecture, Networking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ind w:left="0" w:firstLine="0"/>
              <w:rPr>
                <w:rFonts w:ascii="Times New Roman" w:cs="Times New Roman" w:eastAsia="Times New Roman" w:hAnsi="Times New Roman"/>
                <w:sz w:val="24"/>
                <w:szCs w:val="24"/>
              </w:rPr>
            </w:pPr>
            <w:r w:rsidDel="00000000" w:rsidR="00000000" w:rsidRPr="00000000">
              <w:rPr>
                <w:rtl w:val="0"/>
              </w:rPr>
              <w:t xml:space="preserve">Function 2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2">
      <w:pPr>
        <w:spacing w:after="200"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Table of contents here… </w:t>
      </w:r>
      <w:r w:rsidDel="00000000" w:rsidR="00000000" w:rsidRPr="00000000">
        <w:rPr>
          <w:rtl w:val="0"/>
        </w:rPr>
      </w:r>
    </w:p>
    <w:p w:rsidR="00000000" w:rsidDel="00000000" w:rsidP="00000000" w:rsidRDefault="00000000" w:rsidRPr="00000000" w14:paraId="00000034">
      <w:pPr>
        <w:spacing w:after="200" w:line="276"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36">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has a tropical climate and receives frequent rainfall of approximately 2000 - 2500mm annually. As a highly urbanised city, much of its land is covered by impermeable surfaces such as roads, buildings, and concrete pavements. These surfaces prevent rainfall from infiltrating into the ground, increasing surface runoff during periods of heavy rainfall. Large volumes of runoff can overwhelm drainage systems and waterways resulting in flash floods in densely developed areas (CBD).    </w:t>
      </w:r>
    </w:p>
    <w:p w:rsidR="00000000" w:rsidDel="00000000" w:rsidP="00000000" w:rsidRDefault="00000000" w:rsidRPr="00000000" w14:paraId="0000003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recent study found that nearly all 108 urban flooding events recorded in Singapore between 2017 and 2023 were associated with short duration, high intensity rainfall, which overwhelmed drainage systems and resulted in flash floods (Lommen et al., 2025).</w:t>
      </w:r>
    </w:p>
    <w:p w:rsidR="00000000" w:rsidDel="00000000" w:rsidP="00000000" w:rsidRDefault="00000000" w:rsidRPr="00000000" w14:paraId="0000003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w:t>
      </w:r>
      <w:r w:rsidDel="00000000" w:rsidR="00000000" w:rsidRPr="00000000">
        <w:rPr>
          <w:rFonts w:ascii="Times New Roman" w:cs="Times New Roman" w:eastAsia="Times New Roman" w:hAnsi="Times New Roman"/>
          <w:b w:val="1"/>
          <w:bCs w:val="1"/>
          <w:sz w:val="24"/>
          <w:szCs w:val="24"/>
          <w:rtl w:val="0"/>
        </w:rPr>
        <w:t xml:space="preserve">FloodWatch </w:t>
      </w:r>
      <w:r w:rsidDel="00000000" w:rsidR="00000000" w:rsidRPr="00000000">
        <w:rPr>
          <w:rFonts w:ascii="Times New Roman" w:cs="Times New Roman" w:eastAsia="Times New Roman" w:hAnsi="Times New Roman"/>
          <w:sz w:val="24"/>
          <w:szCs w:val="24"/>
          <w:rtl w:val="0"/>
        </w:rPr>
        <w:t xml:space="preserve">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proposed as a smart flood management system by team Mag4 to mitigate the ever increasing risk of flash flooding in Singapore. The system leverages on emerging information technologies and its applications to improve and enhance the current flood management system in Singapore.</w:t>
      </w:r>
    </w:p>
    <w:p w:rsidR="00000000" w:rsidDel="00000000" w:rsidP="00000000" w:rsidRDefault="00000000" w:rsidRPr="00000000" w14:paraId="00000039">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Goal</w:t>
      </w:r>
    </w:p>
    <w:p w:rsidR="00000000" w:rsidDel="00000000" w:rsidP="00000000" w:rsidRDefault="00000000" w:rsidRPr="00000000" w14:paraId="0000003A">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goal of FloodWatch is to rearchitect the current existing flash flood management system infrastructure in Singapore by transforming it from a reactive approach to a proactive and preventive approach. The system harnesses emerging cutting-edge technologies such as IoT devices, advanced databases, next generation networking infrastructure, predictive AI machine learning models and modern cloud platforms to enable real-time monitoring, analysis, and decision making. By providing accurate and timely information, FloodWatch enables stakeholders and the public to make quick informed decisions, strengthen emergency preparedness and improve public safety.  </w:t>
      </w:r>
    </w:p>
    <w:p w:rsidR="00000000" w:rsidDel="00000000" w:rsidP="00000000" w:rsidRDefault="00000000" w:rsidRPr="00000000" w14:paraId="0000003B">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Stakeholders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Users / Agencies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Public Utilities Board (PUB)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user of FloodWatch to monitor real-time data and predictive analysis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National Environmental Agency (NEA)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Data Provider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data provider who provides real-time and historical weather and rainfall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Meteorological Service Singapore (MSS) (under NEA)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Operates weather radar systems to produce rainfall forecasts, heavy rain warnings, and storm predictions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Civil Defence Force (SCDF)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Rescue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Conducts evacuations and rescue operations on severe flooding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 Transport Authority (LTA)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Infrastructure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traffic closure and diversion in flood affected areas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Certis CISCO under Singapore Police Force (SPF)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Traffic Police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Assists in traffic control and public safety in flood affected areas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Town Councils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Estate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estate drainage systems in residential areas </w:t>
            </w:r>
          </w:p>
        </w:tc>
      </w:tr>
    </w:tbl>
    <w:p w:rsidR="00000000" w:rsidDel="00000000" w:rsidP="00000000" w:rsidRDefault="00000000" w:rsidRPr="00000000" w14:paraId="000000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Existing Solutions &amp; Comparison</w:t>
      </w:r>
    </w:p>
    <w:p w:rsidR="00000000" w:rsidDel="00000000" w:rsidP="00000000" w:rsidRDefault="00000000" w:rsidRPr="00000000" w14:paraId="0000006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Singapore’s flood management system is managed by multiple government agencies with the Public Utilities Board (PUB) as the lead agency. </w:t>
      </w:r>
    </w:p>
    <w:p w:rsidR="00000000" w:rsidDel="00000000" w:rsidP="00000000" w:rsidRDefault="00000000" w:rsidRPr="00000000" w14:paraId="0000006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illustrates a high level overview of Singapore’s current flood management system and the coordination between key stakeholders. </w:t>
      </w:r>
    </w:p>
    <w:p w:rsidR="00000000" w:rsidDel="00000000" w:rsidP="00000000" w:rsidRDefault="00000000" w:rsidRPr="00000000" w14:paraId="00000064">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28963"/>
            <wp:effectExtent b="12700" l="12700" r="12700" t="12700"/>
            <wp:docPr id="7"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943600" cy="3128963"/>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1. </w:t>
      </w:r>
      <w:r w:rsidDel="00000000" w:rsidR="00000000" w:rsidRPr="00000000">
        <w:rPr>
          <w:rFonts w:ascii="Times New Roman" w:cs="Times New Roman" w:eastAsia="Times New Roman" w:hAnsi="Times New Roman"/>
          <w:i w:val="1"/>
          <w:iCs w:val="1"/>
          <w:sz w:val="24"/>
          <w:szCs w:val="24"/>
          <w:rtl w:val="0"/>
        </w:rPr>
        <w:t xml:space="preserve">High-level overview of Singapore's existing flood management system (author's illustration, adapted from PUB, 2025). </w:t>
      </w:r>
    </w:p>
    <w:p w:rsidR="00000000" w:rsidDel="00000000" w:rsidP="00000000" w:rsidRDefault="00000000" w:rsidRPr="00000000" w14:paraId="00000065">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PUB’s current flood management system primarily focuses on real-time monitoring, forecasting, and issuing warnings, with the primary goal of detecting floods quickly and alerting the public (Reactive Response Model). </w:t>
      </w:r>
    </w:p>
    <w:p w:rsidR="00000000" w:rsidDel="00000000" w:rsidP="00000000" w:rsidRDefault="00000000" w:rsidRPr="00000000" w14:paraId="0000006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illustrates a high level process overview of how PUB manages the flood management system. </w:t>
      </w:r>
    </w:p>
    <w:p w:rsidR="00000000" w:rsidDel="00000000" w:rsidP="00000000" w:rsidRDefault="00000000" w:rsidRPr="00000000" w14:paraId="00000067">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157663"/>
            <wp:effectExtent b="12700" l="12700" r="12700" t="12700"/>
            <wp:docPr id="8"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4157663"/>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2. </w:t>
      </w:r>
      <w:r w:rsidDel="00000000" w:rsidR="00000000" w:rsidRPr="00000000">
        <w:rPr>
          <w:rFonts w:ascii="Times New Roman" w:cs="Times New Roman" w:eastAsia="Times New Roman" w:hAnsi="Times New Roman"/>
          <w:i w:val="1"/>
          <w:iCs w:val="1"/>
          <w:sz w:val="24"/>
          <w:szCs w:val="24"/>
          <w:rtl w:val="0"/>
        </w:rPr>
        <w:t xml:space="preserve">High-level flow diagram  of Singapore's existing flood management system (author's illustration, adapted from PUB, 2025). </w:t>
      </w:r>
      <w:r w:rsidDel="00000000" w:rsidR="00000000" w:rsidRPr="00000000">
        <w:rPr>
          <w:rtl w:val="0"/>
        </w:rPr>
      </w:r>
    </w:p>
    <w:p w:rsidR="00000000" w:rsidDel="00000000" w:rsidP="00000000" w:rsidRDefault="00000000" w:rsidRPr="00000000" w14:paraId="0000006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current system provides real-time monitoring, it relies on monitoring existing conditions rather than predicting flash flood risks before they occur. This reactive approach motivates the development of FloodWatch, which integrates predictive AI,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enable proactive flood management. </w:t>
      </w:r>
    </w:p>
    <w:p w:rsidR="00000000" w:rsidDel="00000000" w:rsidP="00000000" w:rsidRDefault="00000000" w:rsidRPr="00000000" w14:paraId="0000006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illustrates a high level process overview of FloodWatch </w:t>
      </w:r>
    </w:p>
    <w:p w:rsidR="00000000" w:rsidDel="00000000" w:rsidP="00000000" w:rsidRDefault="00000000" w:rsidRPr="00000000" w14:paraId="0000006A">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12700" l="12700" r="12700" t="12700"/>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3. </w:t>
      </w:r>
      <w:r w:rsidDel="00000000" w:rsidR="00000000" w:rsidRPr="00000000">
        <w:rPr>
          <w:rFonts w:ascii="Times New Roman" w:cs="Times New Roman" w:eastAsia="Times New Roman" w:hAnsi="Times New Roman"/>
          <w:i w:val="1"/>
          <w:iCs w:val="1"/>
          <w:sz w:val="24"/>
          <w:szCs w:val="24"/>
          <w:rtl w:val="0"/>
        </w:rPr>
        <w:t xml:space="preserve">High-level flow diagram of FloodWatch</w:t>
      </w:r>
      <w:r w:rsidDel="00000000" w:rsidR="00000000" w:rsidRPr="00000000">
        <w:rPr>
          <w:rtl w:val="0"/>
        </w:rPr>
      </w:r>
    </w:p>
    <w:p w:rsidR="00000000" w:rsidDel="00000000" w:rsidP="00000000" w:rsidRDefault="00000000" w:rsidRPr="00000000" w14:paraId="0000006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FloodWatch restructures the existing approach by adopting an Anticipatory Preventive Model that leverages predictive analytics, risk assessment,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identify potential flooding in advance, enabling proactive interventions, informed decision making, and preventive measures that enhances overall flood resilience.</w:t>
      </w:r>
    </w:p>
    <w:p w:rsidR="00000000" w:rsidDel="00000000" w:rsidP="00000000" w:rsidRDefault="00000000" w:rsidRPr="00000000" w14:paraId="0000006C">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Functions</w:t>
      </w:r>
    </w:p>
    <w:p w:rsidR="00000000" w:rsidDel="00000000" w:rsidP="00000000" w:rsidRDefault="00000000" w:rsidRPr="00000000" w14:paraId="0000006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key functions of FloodWatch are as follows:</w:t>
      </w:r>
    </w:p>
    <w:p w:rsidR="00000000" w:rsidDel="00000000" w:rsidP="00000000" w:rsidRDefault="00000000" w:rsidRPr="00000000" w14:paraId="0000006E">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AI-Based Flood Prediction &amp; Risk Analysis</w:t>
      </w:r>
    </w:p>
    <w:p w:rsidR="00000000" w:rsidDel="00000000" w:rsidP="00000000" w:rsidRDefault="00000000" w:rsidRPr="00000000" w14:paraId="0000006F">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AI-Powered Drainage &amp; Pump Health Monitoring</w:t>
      </w:r>
    </w:p>
    <w:p w:rsidR="00000000" w:rsidDel="00000000" w:rsidP="00000000" w:rsidRDefault="00000000" w:rsidRPr="00000000" w14:paraId="0000007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p w:rsidR="00000000" w:rsidDel="00000000" w:rsidP="00000000" w:rsidRDefault="00000000" w:rsidRPr="00000000" w14:paraId="0000007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4">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20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after="200" w:lineRule="auto"/>
        <w:rPr>
          <w:b w:val="1"/>
          <w:bCs w:val="1"/>
        </w:rPr>
      </w:pPr>
      <w:r w:rsidDel="00000000" w:rsidR="00000000" w:rsidRPr="00000000">
        <w:rPr>
          <w:rtl w:val="0"/>
        </w:rPr>
      </w:r>
    </w:p>
    <w:p w:rsidR="00000000" w:rsidDel="00000000" w:rsidP="00000000" w:rsidRDefault="00000000" w:rsidRPr="00000000" w14:paraId="0000007C">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AI-Based Flood Prediction &amp; Risk Analysis</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function is to predict flood events and perform impact analysis before flooding occurs. Unlike conventional flood management systems which alert stakeholders after flooding has already begun, this function alerts stakeholders of flood probabilities well in advance giving response teams sufficient time to implement preventive measures, coordinate emergency operations and also execute damage control increasing overall efficiency of flood management.</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environmental data is continuously collected from IoT devices deployed across Singapore such as water level sensors, rain gauges, flow sensors, CCTV cameras and weather forecast APIs. The collected data is transmitted through an IoT gateway to a cloud platform where it is stored in multiple noSQL databases. Using real-time streaming processing, the data is analysed by AI based supervised machine learning models that combine live sensor readings, weather forecasts and historical records to predict flood probability and estimate flood severity. </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this function also performs detailed flood impact analysis on the predicted high risk areas. This is achieved by representing the predicted flood as a geospatial flood map which is overlaid with Geographic Information System (GIS) layers containing information on MRT stations, roads, buildings and drainage networks. By performing spatial analysis, the system then identifies assets that are likely to be affected, estimates disruption levels and generates actionable suggestions such as alternative travel routes, temporary road closure or emergency response team deployment.  </w:t>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enables stakeholders to make informed, data-driven decisions before flooding occurs, reducing risks to infrastructure and the public. </w:t>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Multi Modal Database</w:t>
      </w:r>
    </w:p>
    <w:p w:rsidR="00000000" w:rsidDel="00000000" w:rsidP="00000000" w:rsidRDefault="00000000" w:rsidRPr="00000000" w14:paraId="0000008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1.2.1 Dataset Storage</w:t>
      </w:r>
    </w:p>
    <w:tbl>
      <w:tblPr>
        <w:tblStyle w:val="Table4"/>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770"/>
        <w:gridCol w:w="1560"/>
        <w:gridCol w:w="1620"/>
        <w:gridCol w:w="1620"/>
        <w:tblGridChange w:id="0">
          <w:tblGrid>
            <w:gridCol w:w="600"/>
            <w:gridCol w:w="2205"/>
            <w:gridCol w:w="1770"/>
            <w:gridCol w:w="1560"/>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Static (On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0B1">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4 types of data:</w:t>
      </w:r>
    </w:p>
    <w:p w:rsidR="00000000" w:rsidDel="00000000" w:rsidP="00000000" w:rsidRDefault="00000000" w:rsidRPr="00000000" w14:paraId="000000B3">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p w:rsidR="00000000" w:rsidDel="00000000" w:rsidP="00000000" w:rsidRDefault="00000000" w:rsidRPr="00000000" w14:paraId="000000B4">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IoT Sensor Readings and Location Data</w:t>
      </w:r>
    </w:p>
    <w:p w:rsidR="00000000" w:rsidDel="00000000" w:rsidP="00000000" w:rsidRDefault="00000000" w:rsidRPr="00000000" w14:paraId="000000B5">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w:t>
      </w:r>
    </w:p>
    <w:p w:rsidR="00000000" w:rsidDel="00000000" w:rsidP="00000000" w:rsidRDefault="00000000" w:rsidRPr="00000000" w14:paraId="000000B6">
      <w:pPr>
        <w:numPr>
          <w:ilvl w:val="0"/>
          <w:numId w:val="11"/>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Data</w:t>
      </w:r>
    </w:p>
    <w:p w:rsidR="00000000" w:rsidDel="00000000" w:rsidP="00000000" w:rsidRDefault="00000000" w:rsidRPr="00000000" w14:paraId="000000B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NEA REST API Data</w:t>
      </w:r>
    </w:p>
    <w:p w:rsidR="00000000" w:rsidDel="00000000" w:rsidP="00000000" w:rsidRDefault="00000000" w:rsidRPr="00000000" w14:paraId="000000B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datasets containing 2-hour weather forecast data will be retrieved from NEA REST API, with each dataset serving a different purpose. </w:t>
      </w:r>
    </w:p>
    <w:p w:rsidR="00000000" w:rsidDel="00000000" w:rsidP="00000000" w:rsidRDefault="00000000" w:rsidRPr="00000000" w14:paraId="000000B9">
      <w:pPr>
        <w:numPr>
          <w:ilvl w:val="0"/>
          <w:numId w:val="1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 Each data retrieval replaces the previous record, keeping only the latest snapshot of the weather forecast. This enables fast access for the AI prediction engine which answers “what is the current weather?”</w:t>
      </w:r>
    </w:p>
    <w:p w:rsidR="00000000" w:rsidDel="00000000" w:rsidP="00000000" w:rsidRDefault="00000000" w:rsidRPr="00000000" w14:paraId="000000BA">
      <w:pPr>
        <w:numPr>
          <w:ilvl w:val="0"/>
          <w:numId w:val="12"/>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 Each data retrieval inserts a new record keeping a historical archive of weather forecast snapshots. This supports historical data analysis, trend detection, model training, reporting and also auditing. </w:t>
      </w:r>
    </w:p>
    <w:p w:rsidR="00000000" w:rsidDel="00000000" w:rsidP="00000000" w:rsidRDefault="00000000" w:rsidRPr="00000000" w14:paraId="000000BB">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w:t>
      </w:r>
      <w:r w:rsidDel="00000000" w:rsidR="00000000" w:rsidRPr="00000000">
        <w:rPr>
          <w:rFonts w:ascii="Times New Roman" w:cs="Times New Roman" w:eastAsia="Times New Roman" w:hAnsi="Times New Roman"/>
          <w:sz w:val="24"/>
          <w:szCs w:val="24"/>
          <w:rtl w:val="0"/>
        </w:rPr>
        <w:t xml:space="preserve">elow illustrates an example of data stored in AWS ElastiCache (Redis) and AWS Postgres SQL:</w:t>
      </w:r>
    </w:p>
    <w:p w:rsidR="00000000" w:rsidDel="00000000" w:rsidP="00000000" w:rsidRDefault="00000000" w:rsidRPr="00000000" w14:paraId="000000B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p w:rsidR="00000000" w:rsidDel="00000000" w:rsidP="00000000" w:rsidRDefault="00000000" w:rsidRPr="00000000" w14:paraId="000000B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8400" cy="1743075"/>
            <wp:effectExtent b="12700" l="12700" r="12700" t="12700"/>
            <wp:docPr id="1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438400" cy="17430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w:t>
      </w:r>
    </w:p>
    <w:p w:rsidR="00000000" w:rsidDel="00000000" w:rsidP="00000000" w:rsidRDefault="00000000" w:rsidRPr="00000000" w14:paraId="000000B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546100"/>
            <wp:effectExtent b="12700" l="12700" r="12700" t="12700"/>
            <wp:docPr descr="a.png" id="11" name="image4.png"/>
            <a:graphic>
              <a:graphicData uri="http://schemas.openxmlformats.org/drawingml/2006/picture">
                <pic:pic>
                  <pic:nvPicPr>
                    <pic:cNvPr descr="a.png" id="0" name="image4.png"/>
                    <pic:cNvPicPr preferRelativeResize="0"/>
                  </pic:nvPicPr>
                  <pic:blipFill>
                    <a:blip r:embed="rId10"/>
                    <a:srcRect b="0" l="0" r="0" t="0"/>
                    <a:stretch>
                      <a:fillRect/>
                    </a:stretch>
                  </pic:blipFill>
                  <pic:spPr>
                    <a:xfrm>
                      <a:off x="0" y="0"/>
                      <a:ext cx="5943600" cy="54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Live IoT Sensor Readings and Location Data</w:t>
      </w:r>
    </w:p>
    <w:p w:rsidR="00000000" w:rsidDel="00000000" w:rsidP="00000000" w:rsidRDefault="00000000" w:rsidRPr="00000000" w14:paraId="000000C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Various types of IoT Sensor devices will be deployed across Singapore:</w:t>
      </w:r>
    </w:p>
    <w:p w:rsidR="00000000" w:rsidDel="00000000" w:rsidP="00000000" w:rsidRDefault="00000000" w:rsidRPr="00000000" w14:paraId="000000C2">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w:t>
      </w:r>
    </w:p>
    <w:p w:rsidR="00000000" w:rsidDel="00000000" w:rsidP="00000000" w:rsidRDefault="00000000" w:rsidRPr="00000000" w14:paraId="000000C3">
      <w:pPr>
        <w:numPr>
          <w:ilvl w:val="1"/>
          <w:numId w:val="4"/>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height level of water in canals, drains and reservoir</w:t>
      </w:r>
    </w:p>
    <w:p w:rsidR="00000000" w:rsidDel="00000000" w:rsidP="00000000" w:rsidRDefault="00000000" w:rsidRPr="00000000" w14:paraId="000000C4">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Sensor </w:t>
      </w:r>
    </w:p>
    <w:p w:rsidR="00000000" w:rsidDel="00000000" w:rsidP="00000000" w:rsidRDefault="00000000" w:rsidRPr="00000000" w14:paraId="000000C5">
      <w:pPr>
        <w:numPr>
          <w:ilvl w:val="1"/>
          <w:numId w:val="4"/>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water velocity in canals, drains, rivers and reservoir  </w:t>
      </w:r>
    </w:p>
    <w:p w:rsidR="00000000" w:rsidDel="00000000" w:rsidP="00000000" w:rsidRDefault="00000000" w:rsidRPr="00000000" w14:paraId="000000C6">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 Gauge Sensor </w:t>
      </w:r>
    </w:p>
    <w:p w:rsidR="00000000" w:rsidDel="00000000" w:rsidP="00000000" w:rsidRDefault="00000000" w:rsidRPr="00000000" w14:paraId="000000C7">
      <w:pPr>
        <w:numPr>
          <w:ilvl w:val="1"/>
          <w:numId w:val="4"/>
        </w:numPr>
        <w:spacing w:after="20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amount and intensity of rainfall </w:t>
      </w:r>
    </w:p>
    <w:p w:rsidR="00000000" w:rsidDel="00000000" w:rsidP="00000000" w:rsidRDefault="00000000" w:rsidRPr="00000000" w14:paraId="000000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sensor periodically transmits readings at 1-minute intervals which are ingested into AWS Timestream (Time-Series DB). Each reading is stored as a timestamped record, providing a real-time time-series dataset for the AI prediction engine.  </w:t>
      </w:r>
    </w:p>
    <w:p w:rsidR="00000000" w:rsidDel="00000000" w:rsidP="00000000" w:rsidRDefault="00000000" w:rsidRPr="00000000" w14:paraId="000000C9">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real-time sensor readings stored in AWS Timestream:</w:t>
      </w:r>
    </w:p>
    <w:p w:rsidR="00000000" w:rsidDel="00000000" w:rsidP="00000000" w:rsidRDefault="00000000" w:rsidRPr="00000000" w14:paraId="000000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901700"/>
            <wp:effectExtent b="12700" l="12700" r="12700" t="12700"/>
            <wp:docPr id="1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901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PostGIS supports storing geometry objects in addition to normal relational data. 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geometry object in PostGIS is a set of coordinates that define the shape and location of a geographic feature:</w:t>
      </w:r>
    </w:p>
    <w:p w:rsidR="00000000" w:rsidDel="00000000" w:rsidP="00000000" w:rsidRDefault="00000000" w:rsidRPr="00000000" w14:paraId="000000CC">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w:t>
      </w:r>
    </w:p>
    <w:p w:rsidR="00000000" w:rsidDel="00000000" w:rsidP="00000000" w:rsidRDefault="00000000" w:rsidRPr="00000000" w14:paraId="000000CD">
      <w:pPr>
        <w:numPr>
          <w:ilvl w:val="1"/>
          <w:numId w:val="15"/>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devices’ location are stored as POINT geometries</w:t>
      </w:r>
    </w:p>
    <w:p w:rsidR="00000000" w:rsidDel="00000000" w:rsidP="00000000" w:rsidRDefault="00000000" w:rsidRPr="00000000" w14:paraId="000000CE">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Polygon()</w:t>
      </w:r>
    </w:p>
    <w:p w:rsidR="00000000" w:rsidDel="00000000" w:rsidP="00000000" w:rsidRDefault="00000000" w:rsidRPr="00000000" w14:paraId="000000CF">
      <w:pPr>
        <w:numPr>
          <w:ilvl w:val="1"/>
          <w:numId w:val="15"/>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Buildings and flood zones are stored as Polygon geometries </w:t>
      </w:r>
    </w:p>
    <w:p w:rsidR="00000000" w:rsidDel="00000000" w:rsidP="00000000" w:rsidRDefault="00000000" w:rsidRPr="00000000" w14:paraId="000000D0">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LineString() </w:t>
      </w:r>
    </w:p>
    <w:p w:rsidR="00000000" w:rsidDel="00000000" w:rsidP="00000000" w:rsidRDefault="00000000" w:rsidRPr="00000000" w14:paraId="000000D1">
      <w:pPr>
        <w:numPr>
          <w:ilvl w:val="1"/>
          <w:numId w:val="15"/>
        </w:numPr>
        <w:spacing w:after="20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Roads and rivers are stored as LineString geometries</w:t>
      </w:r>
    </w:p>
    <w:p w:rsidR="00000000" w:rsidDel="00000000" w:rsidP="00000000" w:rsidRDefault="00000000" w:rsidRPr="00000000" w14:paraId="000000D2">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IoT sensors’ location stored in AWS RDS PostgreSQL+ PostGIS extension:</w:t>
      </w:r>
    </w:p>
    <w:p w:rsidR="00000000" w:rsidDel="00000000" w:rsidP="00000000" w:rsidRDefault="00000000" w:rsidRPr="00000000" w14:paraId="000000D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1358900"/>
            <wp:effectExtent b="12700" l="12700" r="12700" t="12700"/>
            <wp:docPr descr="Screenshot 2026-07-26 143207.png" id="1" name="image10.png"/>
            <a:graphic>
              <a:graphicData uri="http://schemas.openxmlformats.org/drawingml/2006/picture">
                <pic:pic>
                  <pic:nvPicPr>
                    <pic:cNvPr descr="Screenshot 2026-07-26 143207.png" id="0" name="image10.png"/>
                    <pic:cNvPicPr preferRelativeResize="0"/>
                  </pic:nvPicPr>
                  <pic:blipFill>
                    <a:blip r:embed="rId12"/>
                    <a:srcRect b="0" l="0" r="0" t="0"/>
                    <a:stretch>
                      <a:fillRect/>
                    </a:stretch>
                  </pic:blipFill>
                  <pic:spPr>
                    <a:xfrm>
                      <a:off x="0" y="0"/>
                      <a:ext cx="5943600" cy="1358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Data</w:t>
      </w:r>
    </w:p>
    <w:p w:rsidR="00000000" w:rsidDel="00000000" w:rsidP="00000000" w:rsidRDefault="00000000" w:rsidRPr="00000000" w14:paraId="000000D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datasets are stored as separate spatial tables depending on their geometry type. This dataset is crucial as it serves as the Source of Truth (SOT) for GIS overlay analysis. However, the GIS database must first be populated with spatial data before it can perform spatial queries. The master data is provided by Government GIS datasets, OpenStreetMap (OSM) or Google Maps Platform APIs.  </w:t>
      </w:r>
    </w:p>
    <w:p w:rsidR="00000000" w:rsidDel="00000000" w:rsidP="00000000" w:rsidRDefault="00000000" w:rsidRPr="00000000" w14:paraId="000000D6">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an example of geometry objects stored in AWS RDS PostgreSQL+ PostGIS extension:</w:t>
      </w:r>
    </w:p>
    <w:p w:rsidR="00000000" w:rsidDel="00000000" w:rsidP="00000000" w:rsidRDefault="00000000" w:rsidRPr="00000000" w14:paraId="000000D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195638" cy="2850163"/>
            <wp:effectExtent b="12700" l="12700" r="12700" t="12700"/>
            <wp:docPr descr="a.png" id="4" name="image2.png"/>
            <a:graphic>
              <a:graphicData uri="http://schemas.openxmlformats.org/drawingml/2006/picture">
                <pic:pic>
                  <pic:nvPicPr>
                    <pic:cNvPr descr="a.png" id="0" name="image2.png"/>
                    <pic:cNvPicPr preferRelativeResize="0"/>
                  </pic:nvPicPr>
                  <pic:blipFill>
                    <a:blip r:embed="rId13"/>
                    <a:srcRect b="0" l="0" r="0" t="0"/>
                    <a:stretch>
                      <a:fillRect/>
                    </a:stretch>
                  </pic:blipFill>
                  <pic:spPr>
                    <a:xfrm>
                      <a:off x="0" y="0"/>
                      <a:ext cx="3195638" cy="28501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Engine Data</w:t>
      </w:r>
    </w:p>
    <w:p w:rsidR="00000000" w:rsidDel="00000000" w:rsidP="00000000" w:rsidRDefault="00000000" w:rsidRPr="00000000" w14:paraId="000000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prediction model will predict flood probabilities and severity level using real time data collected from IoT sensors and weather forecast data obtained from NEA Weather Forecast API. It generates flood prediction and impact analysis reports and stores them into AWS Dynamo DB, a NoSQL key-value and document database. Each report is stored as a document containing key-value pair attributes. </w:t>
      </w:r>
    </w:p>
    <w:p w:rsidR="00000000" w:rsidDel="00000000" w:rsidP="00000000" w:rsidRDefault="00000000" w:rsidRPr="00000000" w14:paraId="000000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generated reports are subsequently transmitted to downstream agencies, including the Singapore Police Force (SPF), Singapore Civil Defence Force (SCDF), and Town Councils, via REST APIs. This enables stakeholders to receive timely situational awareness, support informed decision-making, improve emergency preparedness, and coordinate response efforts to enhance public safety. </w:t>
      </w:r>
    </w:p>
    <w:p w:rsidR="00000000" w:rsidDel="00000000" w:rsidP="00000000" w:rsidRDefault="00000000" w:rsidRPr="00000000" w14:paraId="000000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document objects stored in AWS Dynamo DB:</w:t>
      </w:r>
    </w:p>
    <w:p w:rsidR="00000000" w:rsidDel="00000000" w:rsidP="00000000" w:rsidRDefault="00000000" w:rsidRPr="00000000" w14:paraId="000000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657475" cy="3057525"/>
            <wp:effectExtent b="12700" l="12700" r="12700" t="12700"/>
            <wp:docPr descr="a.png" id="17" name="image16.png"/>
            <a:graphic>
              <a:graphicData uri="http://schemas.openxmlformats.org/drawingml/2006/picture">
                <pic:pic>
                  <pic:nvPicPr>
                    <pic:cNvPr descr="a.png" id="0" name="image16.png"/>
                    <pic:cNvPicPr preferRelativeResize="0"/>
                  </pic:nvPicPr>
                  <pic:blipFill>
                    <a:blip r:embed="rId14"/>
                    <a:srcRect b="0" l="0" r="0" t="0"/>
                    <a:stretch>
                      <a:fillRect/>
                    </a:stretch>
                  </pic:blipFill>
                  <pic:spPr>
                    <a:xfrm>
                      <a:off x="0" y="0"/>
                      <a:ext cx="2657475" cy="30575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D">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Dataset Query Processing</w:t>
      </w:r>
    </w:p>
    <w:p w:rsidR="00000000" w:rsidDel="00000000" w:rsidP="00000000" w:rsidRDefault="00000000" w:rsidRPr="00000000" w14:paraId="000000D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stored are queried to retrieve information for analysis and decision making. Different types of data require different query languages, depending on the type of database in which they are stored. </w:t>
      </w:r>
    </w:p>
    <w:p w:rsidR="00000000" w:rsidDel="00000000" w:rsidP="00000000" w:rsidRDefault="00000000" w:rsidRPr="00000000" w14:paraId="000000D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Weather Forecast Query </w:t>
      </w:r>
    </w:p>
    <w:p w:rsidR="00000000" w:rsidDel="00000000" w:rsidP="00000000" w:rsidRDefault="00000000" w:rsidRPr="00000000" w14:paraId="000000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ElastiCache (Redis) are queried using Redis Command Language (RESP protocol). Every record inserted is automatically indexed making lookups extremely fast. The data queried provides current weather conditions for AI prediction. </w:t>
      </w:r>
    </w:p>
    <w:p w:rsidR="00000000" w:rsidDel="00000000" w:rsidP="00000000" w:rsidRDefault="00000000" w:rsidRPr="00000000" w14:paraId="000000E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Latest 2-hour weather forecast for Tampines, Pasir Ris, Jurong East, Woodlands</w:t>
      </w:r>
    </w:p>
    <w:p w:rsidR="00000000" w:rsidDel="00000000" w:rsidP="00000000" w:rsidRDefault="00000000" w:rsidRPr="00000000" w14:paraId="000000E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Historical Weather Forecast Query </w:t>
      </w:r>
    </w:p>
    <w:p w:rsidR="00000000" w:rsidDel="00000000" w:rsidP="00000000" w:rsidRDefault="00000000" w:rsidRPr="00000000" w14:paraId="000000E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RDS PostgreSQL  are queried using SQL language. Indexing scripts are executed during creation of relational tables to enable fast lookup. The data queried provides historical weather records for data analysis, trend detection, model training, reporting and also auditing.</w:t>
      </w:r>
    </w:p>
    <w:p w:rsidR="00000000" w:rsidDel="00000000" w:rsidP="00000000" w:rsidRDefault="00000000" w:rsidRPr="00000000" w14:paraId="000000E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2-hour weather forecast records for the last 5 years </w:t>
      </w:r>
    </w:p>
    <w:p w:rsidR="00000000" w:rsidDel="00000000" w:rsidP="00000000" w:rsidRDefault="00000000" w:rsidRPr="00000000" w14:paraId="000000E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Time-Series Query (IoT Devices)</w:t>
      </w:r>
    </w:p>
    <w:p w:rsidR="00000000" w:rsidDel="00000000" w:rsidP="00000000" w:rsidRDefault="00000000" w:rsidRPr="00000000" w14:paraId="000000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water level, flow rate and rainfall intensity data retrieved from sensor devices stored in AWS Timestream are queried using SQL language as it supports SQL syntax. However, unlike traditional relational databases, records inserted are automatically indexed. The data queried provides real-time flood monitoring and early flood prediction.  </w:t>
      </w:r>
    </w:p>
    <w:p w:rsidR="00000000" w:rsidDel="00000000" w:rsidP="00000000" w:rsidRDefault="00000000" w:rsidRPr="00000000" w14:paraId="000000E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Current water level, rainfall intensity and flow rate readings </w:t>
      </w:r>
    </w:p>
    <w:p w:rsidR="00000000" w:rsidDel="00000000" w:rsidP="00000000" w:rsidRDefault="00000000" w:rsidRPr="00000000" w14:paraId="000000E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(IoT Device Location)</w:t>
      </w:r>
    </w:p>
    <w:p w:rsidR="00000000" w:rsidDel="00000000" w:rsidP="00000000" w:rsidRDefault="00000000" w:rsidRPr="00000000" w14:paraId="000000E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area queried using SQL language. With PostGIS extension enabled, it supports storing geometry objects in addition to normal relational data. Spatial indexes (GiST Generalized Search Tree) are created during creation of relational tables. This helps to avoid scanning every sensor when using queries like nearest-neighbour to ensure fast lookup. The data queried provides sensor location within a certain distance of a predicted flood.   </w:t>
      </w:r>
    </w:p>
    <w:p w:rsidR="00000000" w:rsidDel="00000000" w:rsidP="00000000" w:rsidRDefault="00000000" w:rsidRPr="00000000" w14:paraId="000000E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sensors closest to the predicted flood location of Newton MRT station </w:t>
      </w:r>
    </w:p>
    <w:p w:rsidR="00000000" w:rsidDel="00000000" w:rsidP="00000000" w:rsidRDefault="00000000" w:rsidRPr="00000000" w14:paraId="000000E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Query </w:t>
      </w:r>
    </w:p>
    <w:p w:rsidR="00000000" w:rsidDel="00000000" w:rsidP="00000000" w:rsidRDefault="00000000" w:rsidRPr="00000000" w14:paraId="000000E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from weather forecasts, live sensor readings and historical data are feeded to the AI prediction engine to generate flood predictions. It is the core function of proactive flood prediction and risk analysis.  </w:t>
      </w:r>
    </w:p>
    <w:p w:rsidR="00000000" w:rsidDel="00000000" w:rsidP="00000000" w:rsidRDefault="00000000" w:rsidRPr="00000000" w14:paraId="000000ED">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Example query: List all predicted flood probability and severity</w:t>
      </w:r>
      <w:r w:rsidDel="00000000" w:rsidR="00000000" w:rsidRPr="00000000">
        <w:rPr>
          <w:rtl w:val="0"/>
        </w:rPr>
      </w:r>
    </w:p>
    <w:p w:rsidR="00000000" w:rsidDel="00000000" w:rsidP="00000000" w:rsidRDefault="00000000" w:rsidRPr="00000000" w14:paraId="000000E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(Mapping Overlay)</w:t>
      </w:r>
    </w:p>
    <w:p w:rsidR="00000000" w:rsidDel="00000000" w:rsidP="00000000" w:rsidRDefault="00000000" w:rsidRPr="00000000" w14:paraId="000000E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AI prediction engine flags all predicted flood locations, it sends flood location objects (polygons) to the GIS database for spatial querying. PostgreSQL with PostGIS then performs spatial overlay analysis to identify roads, buildings, and other infrastructure that intersect the predicted flood location. This enables flood impact assessment and damage control.</w:t>
      </w:r>
    </w:p>
    <w:p w:rsidR="00000000" w:rsidDel="00000000" w:rsidP="00000000" w:rsidRDefault="00000000" w:rsidRPr="00000000" w14:paraId="000000F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infrastructures that intersect the predicted flood area of Newton MRT station</w:t>
      </w:r>
    </w:p>
    <w:p w:rsidR="00000000" w:rsidDel="00000000" w:rsidP="00000000" w:rsidRDefault="00000000" w:rsidRPr="00000000" w14:paraId="000000F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Query </w:t>
      </w:r>
    </w:p>
    <w:p w:rsidR="00000000" w:rsidDel="00000000" w:rsidP="00000000" w:rsidRDefault="00000000" w:rsidRPr="00000000" w14:paraId="000000F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reports generated by the AI prediction engine are stored in AWS DynamoDB. These reports are distributed to downstream agencies, such as SCDF, SPF, and Town Councils to support situational awareness and emergency response The reports can also be retrieved for auditing, reporting, and survey purposes. </w:t>
      </w:r>
    </w:p>
    <w:p w:rsidR="00000000" w:rsidDel="00000000" w:rsidP="00000000" w:rsidRDefault="00000000" w:rsidRPr="00000000" w14:paraId="000000F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flood prediction reports for Bugis generated within the last 2 weeks</w:t>
      </w:r>
    </w:p>
    <w:p w:rsidR="00000000" w:rsidDel="00000000" w:rsidP="00000000" w:rsidRDefault="00000000" w:rsidRPr="00000000" w14:paraId="000000F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Features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485"/>
        <w:gridCol w:w="5655"/>
        <w:gridCol w:w="1605"/>
        <w:tblGridChange w:id="0">
          <w:tblGrid>
            <w:gridCol w:w="615"/>
            <w:gridCol w:w="1485"/>
            <w:gridCol w:w="5655"/>
            <w:gridCol w:w="16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weather conditions for data analysis, trend detection, model training, reporting and also auditing.</w:t>
            </w:r>
          </w:p>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current weather conditions, rainfall, water level and flow rate across Singapore.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Forecasts flood probability and severity using AI prediction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 GIS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surrounding infrastructure that overlay with predicted flood location to perform impact analysis and damage 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GIS Dataset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response actions based on predicted flood impact such as alternative road routes, road closure and public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r>
    </w:tbl>
    <w:p w:rsidR="00000000" w:rsidDel="00000000" w:rsidP="00000000" w:rsidRDefault="00000000" w:rsidRPr="00000000" w14:paraId="0000010E">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Software Engineering</w:t>
      </w:r>
    </w:p>
    <w:p w:rsidR="00000000" w:rsidDel="00000000" w:rsidP="00000000" w:rsidRDefault="00000000" w:rsidRPr="00000000" w14:paraId="00000110">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w:t>
      </w:r>
      <w:r w:rsidDel="00000000" w:rsidR="00000000" w:rsidRPr="00000000">
        <w:rPr>
          <w:rFonts w:ascii="Times New Roman" w:cs="Times New Roman" w:eastAsia="Times New Roman" w:hAnsi="Times New Roman"/>
          <w:sz w:val="24"/>
          <w:szCs w:val="24"/>
          <w:rtl w:val="0"/>
        </w:rPr>
        <w:t xml:space="preserve"> illustrates the architectural diagram for this function (AI-Based Flood Prediction &amp; Risk Analysis)</w:t>
      </w:r>
    </w:p>
    <w:p w:rsidR="00000000" w:rsidDel="00000000" w:rsidP="00000000" w:rsidRDefault="00000000" w:rsidRPr="00000000" w14:paraId="00000111">
      <w:pPr>
        <w:spacing w:after="200" w:line="240" w:lineRule="auto"/>
        <w:jc w:val="center"/>
        <w:rPr>
          <w:rFonts w:ascii="Times New Roman" w:cs="Times New Roman" w:eastAsia="Times New Roman" w:hAnsi="Times New Roman"/>
          <w:i w:val="1"/>
          <w:iCs w:val="1"/>
          <w:sz w:val="24"/>
          <w:szCs w:val="24"/>
        </w:rPr>
      </w:pPr>
      <w:r w:rsidDel="00000000" w:rsidR="00000000" w:rsidRPr="00000000">
        <w:rPr/>
        <w:drawing>
          <wp:inline distB="114300" distT="114300" distL="114300" distR="114300">
            <wp:extent cx="5943600" cy="3327400"/>
            <wp:effectExtent b="12700" l="12700" r="12700" t="12700"/>
            <wp:docPr id="10"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33274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5. Architectural Diagram for AI-Based Flood Prediction &amp; Risk Analysis</w:t>
      </w:r>
    </w:p>
    <w:p w:rsidR="00000000" w:rsidDel="00000000" w:rsidP="00000000" w:rsidRDefault="00000000" w:rsidRPr="00000000" w14:paraId="0000011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function (AI-Based Flood Prediction &amp; Risk Analysis) adopts a serverless layered architecture hosted and deployed in AWS Cloud Ecosystem. </w:t>
      </w:r>
    </w:p>
    <w:p w:rsidR="00000000" w:rsidDel="00000000" w:rsidP="00000000" w:rsidRDefault="00000000" w:rsidRPr="00000000" w14:paraId="00000113">
      <w:pPr>
        <w:numPr>
          <w:ilvl w:val="0"/>
          <w:numId w:val="3"/>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Serverless (No hosting of servers (EC2), AWS manages the servers) </w:t>
      </w:r>
    </w:p>
    <w:p w:rsidR="00000000" w:rsidDel="00000000" w:rsidP="00000000" w:rsidRDefault="00000000" w:rsidRPr="00000000" w14:paraId="00000114">
      <w:pPr>
        <w:numPr>
          <w:ilvl w:val="0"/>
          <w:numId w:val="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Layered (Divide systems into separate layers with separate responsibilities)</w:t>
      </w:r>
    </w:p>
    <w:p w:rsidR="00000000" w:rsidDel="00000000" w:rsidP="00000000" w:rsidRDefault="00000000" w:rsidRPr="00000000" w14:paraId="0000011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p w:rsidR="00000000" w:rsidDel="00000000" w:rsidP="00000000" w:rsidRDefault="00000000" w:rsidRPr="00000000" w14:paraId="0000011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2 main types of data sources:</w:t>
      </w:r>
    </w:p>
    <w:p w:rsidR="00000000" w:rsidDel="00000000" w:rsidP="00000000" w:rsidRDefault="00000000" w:rsidRPr="00000000" w14:paraId="00000117">
      <w:pPr>
        <w:numPr>
          <w:ilvl w:val="0"/>
          <w:numId w:val="1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Weather Forecast Data</w:t>
      </w:r>
    </w:p>
    <w:p w:rsidR="00000000" w:rsidDel="00000000" w:rsidP="00000000" w:rsidRDefault="00000000" w:rsidRPr="00000000" w14:paraId="00000118">
      <w:pPr>
        <w:numPr>
          <w:ilvl w:val="0"/>
          <w:numId w:val="17"/>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Readings Data </w:t>
      </w:r>
    </w:p>
    <w:p w:rsidR="00000000" w:rsidDel="00000000" w:rsidP="00000000" w:rsidRDefault="00000000" w:rsidRPr="00000000" w14:paraId="0000011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 weather forecast data is transmitted from NEA’s endpoint to FloodWatch’s endpoint via a (Representational State Transfer) REST API. To establish successful data transmission, the NEA’s endpoint IP address must first be whitelisted as FloodWatch endpoint only accepts connections from authorised IP addresses. </w:t>
      </w:r>
    </w:p>
    <w:p w:rsidR="00000000" w:rsidDel="00000000" w:rsidP="00000000" w:rsidRDefault="00000000" w:rsidRPr="00000000" w14:paraId="0000011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IoT sensor readings data are authenticated and verified by AWS IoT Core, a service that securely manages communication with IoT devices before the data is transmitted to the processing layer. </w:t>
      </w:r>
    </w:p>
    <w:p w:rsidR="00000000" w:rsidDel="00000000" w:rsidP="00000000" w:rsidRDefault="00000000" w:rsidRPr="00000000" w14:paraId="0000011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Layer</w:t>
      </w:r>
    </w:p>
    <w:p w:rsidR="00000000" w:rsidDel="00000000" w:rsidP="00000000" w:rsidRDefault="00000000" w:rsidRPr="00000000" w14:paraId="0000011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processing layer, AWS Lambda processes the incoming NEA weather forecast data and IoT sensor readings by validating them before they are ingested into the databases.</w:t>
      </w:r>
    </w:p>
    <w:p w:rsidR="00000000" w:rsidDel="00000000" w:rsidP="00000000" w:rsidRDefault="00000000" w:rsidRPr="00000000" w14:paraId="0000011D">
      <w:pPr>
        <w:numPr>
          <w:ilvl w:val="0"/>
          <w:numId w:val="1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Lambda is a serverless function that executes code when triggered by an event</w:t>
      </w:r>
    </w:p>
    <w:p w:rsidR="00000000" w:rsidDel="00000000" w:rsidP="00000000" w:rsidRDefault="00000000" w:rsidRPr="00000000" w14:paraId="0000011E">
      <w:pPr>
        <w:numPr>
          <w:ilvl w:val="0"/>
          <w:numId w:val="10"/>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Transformation is the process of cleaning and restructuring data to a suitable format before data insertion to databases</w:t>
      </w:r>
    </w:p>
    <w:p w:rsidR="00000000" w:rsidDel="00000000" w:rsidP="00000000" w:rsidRDefault="00000000" w:rsidRPr="00000000" w14:paraId="0000011F">
      <w:pPr>
        <w:numPr>
          <w:ilvl w:val="0"/>
          <w:numId w:val="10"/>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Ingestion is the process of importing data from source to destination</w:t>
      </w:r>
    </w:p>
    <w:p w:rsidR="00000000" w:rsidDel="00000000" w:rsidP="00000000" w:rsidRDefault="00000000" w:rsidRPr="00000000" w14:paraId="0000012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 </w:t>
      </w:r>
    </w:p>
    <w:p w:rsidR="00000000" w:rsidDel="00000000" w:rsidP="00000000" w:rsidRDefault="00000000" w:rsidRPr="00000000" w14:paraId="0000012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layer is responsible for storing, managing and retrieving processed data for analysis, reporting, AI model training and prediction. Multi-Available Zone (AZ) is enabled to ensure AWS performs automatic failover to the standby AZ should the primary AZ fail. This helps reduce risks of downtime.  </w:t>
      </w:r>
    </w:p>
    <w:p w:rsidR="00000000" w:rsidDel="00000000" w:rsidP="00000000" w:rsidRDefault="00000000" w:rsidRPr="00000000" w14:paraId="0000012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Multiple databases are used for this function:</w:t>
      </w:r>
      <w:r w:rsidDel="00000000" w:rsidR="00000000" w:rsidRPr="00000000">
        <w:rPr>
          <w:rtl w:val="0"/>
        </w:rPr>
      </w:r>
    </w:p>
    <w:tbl>
      <w:tblPr>
        <w:tblStyle w:val="Table6"/>
        <w:tblW w:w="6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620"/>
        <w:gridCol w:w="1620"/>
        <w:tblGridChange w:id="0">
          <w:tblGrid>
            <w:gridCol w:w="600"/>
            <w:gridCol w:w="2205"/>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13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 </w:t>
      </w:r>
    </w:p>
    <w:p w:rsidR="00000000" w:rsidDel="00000000" w:rsidP="00000000" w:rsidRDefault="00000000" w:rsidRPr="00000000" w14:paraId="000001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time new sensor readings or updated NEA weather forecast data have been processed and stored in their respective databases, the corresponding processing Lambda function invokes the AI Inference Lambda.</w:t>
      </w:r>
    </w:p>
    <w:p w:rsidR="00000000" w:rsidDel="00000000" w:rsidP="00000000" w:rsidRDefault="00000000" w:rsidRPr="00000000" w14:paraId="0000014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Inference Lambda is responsible for retrieving the latest real-time sensor readings from Amazon Timestream, the latest weather forecast from Amazon ElastiCache (Redis), and historical flood and spatial data from Amazon RDS PostgreSQL. It then combines the raw data from different sources (Aggregation) and formats it into the input required by the ML model. </w:t>
      </w:r>
    </w:p>
    <w:p w:rsidR="00000000" w:rsidDel="00000000" w:rsidP="00000000" w:rsidRDefault="00000000" w:rsidRPr="00000000" w14:paraId="0000014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prepared input is then sent to AWS SageMaker inference endpoint in the application layer where the AI ML model generates flood prediction and performs impact analysis. For each predicted flood event, the AI prediction engine identifies predicted flood locations and passes the data to the GIS Overlay Map Lambda. </w:t>
      </w:r>
    </w:p>
    <w:p w:rsidR="00000000" w:rsidDel="00000000" w:rsidP="00000000" w:rsidRDefault="00000000" w:rsidRPr="00000000" w14:paraId="0000014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Request GIS Map Overlay Lambda queries the PostGIS database to retrieve spatial data and performs spatial overlay analysis by intersecting the predicted flood locations with roads, buildings, rivers, and other infrastructure. This identifies the infrastructure that is potentially affected by the predicted flood event.</w:t>
      </w:r>
    </w:p>
    <w:p w:rsidR="00000000" w:rsidDel="00000000" w:rsidP="00000000" w:rsidRDefault="00000000" w:rsidRPr="00000000" w14:paraId="0000014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spatial analysis results are then passed to the Flood Prediction and Impact Analysis Report Lambda which generates a structured flood prediction and impact analysis report and stores it in Amazon DynamoDB.</w:t>
      </w:r>
    </w:p>
    <w:p w:rsidR="00000000" w:rsidDel="00000000" w:rsidP="00000000" w:rsidRDefault="00000000" w:rsidRPr="00000000" w14:paraId="00000146">
      <w:pPr>
        <w:spacing w:after="240" w:before="240" w:lineRule="auto"/>
        <w:rPr/>
      </w:pPr>
      <w:r w:rsidDel="00000000" w:rsidR="00000000" w:rsidRPr="00000000">
        <w:rPr>
          <w:rtl w:val="0"/>
        </w:rPr>
        <w:t xml:space="preserve">Parallely, spatial analysis results are passed to AWS IoT TwinMaker, which creates a real-time representation of a physical infrastructure. This provides PUB users with a live, interactive visualization of Singapore's drainage network, real-time flood conditions, and AI-predicted flood hotspots, enabling faster situational awareness and more informed operational decision-making. </w:t>
      </w:r>
    </w:p>
    <w:p w:rsidR="00000000" w:rsidDel="00000000" w:rsidP="00000000" w:rsidRDefault="00000000" w:rsidRPr="00000000" w14:paraId="0000014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Send Reports to Downstream Agencies Lambda retrieves the generated report from Amazon DynamoDB and distributes it to the relevant downstream agencies to support situational awareness, emergency response, and operational decision-making.</w:t>
      </w:r>
    </w:p>
    <w:p w:rsidR="00000000" w:rsidDel="00000000" w:rsidP="00000000" w:rsidRDefault="00000000" w:rsidRPr="00000000" w14:paraId="00000148">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Application </w:t>
      </w:r>
    </w:p>
    <w:p w:rsidR="00000000" w:rsidDel="00000000" w:rsidP="00000000" w:rsidRDefault="00000000" w:rsidRPr="00000000" w14:paraId="0000014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functionality of this feature relies on the use of AI to predict flooding events. AWS SageMaker is a platform that provides AI models with the tools to build, train, tune, deploy and manage the entire AI workflow. The aggregated raw data prepared by the AI Inference Lambda is processed in AWS SageMaker where processing jobs, data wrangler and python libraries (NumPy) are used to clean and transform the data before it is passed to an AI model. </w:t>
      </w:r>
    </w:p>
    <w:p w:rsidR="00000000" w:rsidDel="00000000" w:rsidP="00000000" w:rsidRDefault="00000000" w:rsidRPr="00000000" w14:paraId="0000014A">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AI models used are:</w:t>
      </w:r>
      <w:r w:rsidDel="00000000" w:rsidR="00000000" w:rsidRPr="00000000">
        <w:rPr>
          <w:rtl w:val="0"/>
        </w:rPr>
      </w:r>
    </w:p>
    <w:tbl>
      <w:tblPr>
        <w:tblStyle w:val="Table7"/>
        <w:tblW w:w="6620.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025"/>
        <w:gridCol w:w="3995.9999999999995"/>
        <w:tblGridChange w:id="0">
          <w:tblGrid>
            <w:gridCol w:w="600"/>
            <w:gridCol w:w="2025"/>
            <w:gridCol w:w="3995.9999999999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 Short-Term Memory (LSTM)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predict future water levels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determine flood risk levels</w:t>
            </w:r>
          </w:p>
        </w:tc>
      </w:tr>
    </w:tbl>
    <w:p w:rsidR="00000000" w:rsidDel="00000000" w:rsidP="00000000" w:rsidRDefault="00000000" w:rsidRPr="00000000" w14:paraId="0000015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AI model handles a different part of the prediction problem. </w:t>
      </w:r>
    </w:p>
    <w:p w:rsidR="00000000" w:rsidDel="00000000" w:rsidP="00000000" w:rsidRDefault="00000000" w:rsidRPr="00000000" w14:paraId="00000156">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Long Short-Term Memory (LSTM) </w:t>
      </w:r>
    </w:p>
    <w:p w:rsidR="00000000" w:rsidDel="00000000" w:rsidP="00000000" w:rsidRDefault="00000000" w:rsidRPr="00000000" w14:paraId="00000158">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is a type of Recurrent Neural Network (RNN) designed for learning and forecasting sequential (time-series) data. It is well suited for water level prediction as water levels are continuous real-time measurements that depend on historical observations and temporal patterns in water levels, rainfall, water flow and weather conditions.</w:t>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LSTM model uses both real-time data and historical data as inputs including:</w:t>
      </w:r>
    </w:p>
    <w:p w:rsidR="00000000" w:rsidDel="00000000" w:rsidP="00000000" w:rsidRDefault="00000000" w:rsidRPr="00000000" w14:paraId="0000015C">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water levels (Previous water level measurements </w:t>
      </w:r>
    </w:p>
    <w:p w:rsidR="00000000" w:rsidDel="00000000" w:rsidP="00000000" w:rsidRDefault="00000000" w:rsidRPr="00000000" w14:paraId="0000015D">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Rainfall data (Current and past rainfall intensity)  </w:t>
      </w:r>
    </w:p>
    <w:p w:rsidR="00000000" w:rsidDel="00000000" w:rsidP="00000000" w:rsidRDefault="00000000" w:rsidRPr="00000000" w14:paraId="0000015E">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flow (Volume and speed of water flowing through rivers or drainage systems)</w:t>
      </w:r>
    </w:p>
    <w:p w:rsidR="00000000" w:rsidDel="00000000" w:rsidP="00000000" w:rsidRDefault="00000000" w:rsidRPr="00000000" w14:paraId="0000015F">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Weather forecast (Predicted rainfall, temperature)</w:t>
      </w:r>
    </w:p>
    <w:p w:rsidR="00000000" w:rsidDel="00000000" w:rsidP="00000000" w:rsidRDefault="00000000" w:rsidRPr="00000000" w14:paraId="00000160">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variables serve as inputs to the LSTM model and which predicts the future water level as its output. It is then passed to the Random Forest model.</w:t>
      </w:r>
    </w:p>
    <w:p w:rsidR="00000000" w:rsidDel="00000000" w:rsidP="00000000" w:rsidRDefault="00000000" w:rsidRPr="00000000" w14:paraId="000001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Random Forest</w:t>
      </w:r>
    </w:p>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is a machine learning classification algorithm that consists of multiple decision trees. Each decision tree independently makes a prediction and the Random Forest combines all the tree’s predictions using a majority voting mechanism to produce a final result. It is a classifier to determine flood risk levels by using predicted water levels from LSTM with other environmental variables to classify the flood risk into categories (Low, Moderate, High).</w:t>
      </w:r>
    </w:p>
    <w:p w:rsidR="00000000" w:rsidDel="00000000" w:rsidP="00000000" w:rsidRDefault="00000000" w:rsidRPr="00000000" w14:paraId="0000016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w:t>
      </w:r>
    </w:p>
    <w:p w:rsidR="00000000" w:rsidDel="00000000" w:rsidP="00000000" w:rsidRDefault="00000000" w:rsidRPr="00000000" w14:paraId="00000168">
      <w:pPr>
        <w:widowControl w:val="0"/>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&lt; 2.5m (from LTSM), low rainfall and short duration → Low flood risk </w:t>
      </w:r>
    </w:p>
    <w:p w:rsidR="00000000" w:rsidDel="00000000" w:rsidP="00000000" w:rsidRDefault="00000000" w:rsidRPr="00000000" w14:paraId="00000169">
      <w:pPr>
        <w:widowControl w:val="0"/>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low rainfall and short duration → Moderate flood risk </w:t>
      </w:r>
    </w:p>
    <w:p w:rsidR="00000000" w:rsidDel="00000000" w:rsidP="00000000" w:rsidRDefault="00000000" w:rsidRPr="00000000" w14:paraId="0000016A">
      <w:pPr>
        <w:widowControl w:val="0"/>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high rainfall and long duration → High flood risk </w:t>
      </w:r>
    </w:p>
    <w:p w:rsidR="00000000" w:rsidDel="00000000" w:rsidP="00000000" w:rsidRDefault="00000000" w:rsidRPr="00000000" w14:paraId="0000016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200" w:line="240" w:lineRule="auto"/>
        <w:rPr>
          <w:rFonts w:ascii="Times New Roman" w:cs="Times New Roman" w:eastAsia="Times New Roman" w:hAnsi="Times New Roman"/>
          <w:sz w:val="24"/>
          <w:szCs w:val="24"/>
        </w:rPr>
      </w:pPr>
      <w:r w:rsidDel="00000000" w:rsidR="00000000" w:rsidRPr="00000000">
        <w:rPr>
          <w:rtl w:val="0"/>
        </w:rPr>
        <w:t xml:space="preserve">Figure below </w:t>
      </w:r>
      <w:r w:rsidDel="00000000" w:rsidR="00000000" w:rsidRPr="00000000">
        <w:rPr>
          <w:rFonts w:ascii="Times New Roman" w:cs="Times New Roman" w:eastAsia="Times New Roman" w:hAnsi="Times New Roman"/>
          <w:sz w:val="24"/>
          <w:szCs w:val="24"/>
          <w:rtl w:val="0"/>
        </w:rPr>
        <w:t xml:space="preserve">illustrates the workflow and classified dataset of Random Forest:</w:t>
      </w:r>
    </w:p>
    <w:p w:rsidR="00000000" w:rsidDel="00000000" w:rsidP="00000000" w:rsidRDefault="00000000" w:rsidRPr="00000000" w14:paraId="000001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2363" cy="3378343"/>
            <wp:effectExtent b="12700" l="12700" r="12700" t="12700"/>
            <wp:docPr id="3"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662363" cy="33783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E">
      <w:pPr>
        <w:spacing w:after="200" w:line="240" w:lineRule="auto"/>
        <w:rPr>
          <w:rFonts w:ascii="Times New Roman" w:cs="Times New Roman" w:eastAsia="Times New Roman" w:hAnsi="Times New Roman"/>
          <w:sz w:val="24"/>
          <w:szCs w:val="24"/>
        </w:rPr>
      </w:pPr>
      <w:r w:rsidDel="00000000" w:rsidR="00000000" w:rsidRPr="00000000">
        <w:rPr>
          <w:rtl w:val="0"/>
        </w:rPr>
      </w:r>
    </w:p>
    <w:tbl>
      <w:tblPr>
        <w:tblStyle w:val="Table8"/>
        <w:tblW w:w="7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10"/>
        <w:gridCol w:w="1185"/>
        <w:gridCol w:w="1290"/>
        <w:gridCol w:w="1575"/>
        <w:tblGridChange w:id="0">
          <w:tblGrid>
            <w:gridCol w:w="1635"/>
            <w:gridCol w:w="2010"/>
            <w:gridCol w:w="1185"/>
            <w:gridCol w:w="129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Current Water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Predicted Water Level (LSTM)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Rainfall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Flood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bl>
    <w:p w:rsidR="00000000" w:rsidDel="00000000" w:rsidP="00000000" w:rsidRDefault="00000000" w:rsidRPr="00000000" w14:paraId="00000183">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data is finalised and classified into a flood risk level (low, moderate, high), the Request GIS Overlay Lambda is invoked to retrieve and overlay GIS spatial data for the predicted impacted area. </w:t>
      </w:r>
    </w:p>
    <w:p w:rsidR="00000000" w:rsidDel="00000000" w:rsidP="00000000" w:rsidRDefault="00000000" w:rsidRPr="00000000" w14:paraId="0000018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summary, LSTM and Random Forest work together to provide accurate and timely flood predictions: </w:t>
      </w:r>
    </w:p>
    <w:p w:rsidR="00000000" w:rsidDel="00000000" w:rsidP="00000000" w:rsidRDefault="00000000" w:rsidRPr="00000000" w14:paraId="00000186">
      <w:pPr>
        <w:numPr>
          <w:ilvl w:val="0"/>
          <w:numId w:val="16"/>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analyses historical and real-time time-series data to forecast future water levels</w:t>
      </w:r>
    </w:p>
    <w:p w:rsidR="00000000" w:rsidDel="00000000" w:rsidP="00000000" w:rsidRDefault="00000000" w:rsidRPr="00000000" w14:paraId="00000187">
      <w:pPr>
        <w:numPr>
          <w:ilvl w:val="0"/>
          <w:numId w:val="16"/>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classifies the predicted flood severity based on multiple environmental variables</w:t>
      </w:r>
    </w:p>
    <w:p w:rsidR="00000000" w:rsidDel="00000000" w:rsidP="00000000" w:rsidRDefault="00000000" w:rsidRPr="00000000" w14:paraId="0000018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By combining both models, the system can proactively identify potential flood events, assess their severity, and support early warning and emergency response efforts. </w:t>
      </w:r>
      <w:r w:rsidDel="00000000" w:rsidR="00000000" w:rsidRPr="00000000">
        <w:rPr>
          <w:rtl w:val="0"/>
        </w:rPr>
      </w:r>
    </w:p>
    <w:p w:rsidR="00000000" w:rsidDel="00000000" w:rsidP="00000000" w:rsidRDefault="00000000" w:rsidRPr="00000000" w14:paraId="0000018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Networking</w:t>
      </w:r>
    </w:p>
    <w:p w:rsidR="00000000" w:rsidDel="00000000" w:rsidP="00000000" w:rsidRDefault="00000000" w:rsidRPr="00000000" w14:paraId="0000018A">
      <w:pPr>
        <w:widowControl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9"/>
        <w:tblW w:w="6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75"/>
        <w:gridCol w:w="1890"/>
        <w:tblGridChange w:id="0">
          <w:tblGrid>
            <w:gridCol w:w="2025"/>
            <w:gridCol w:w="2475"/>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Communication </w:t>
            </w:r>
          </w:p>
          <w:p w:rsidR="00000000" w:rsidDel="00000000" w:rsidP="00000000" w:rsidRDefault="00000000" w:rsidRPr="00000000" w14:paraId="0000018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Protocol / Rule</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Weather Forecast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MQTT + TLS </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Real-Time Sensor Processing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Rule</w:t>
            </w:r>
          </w:p>
        </w:tc>
      </w:tr>
    </w:tbl>
    <w:p w:rsidR="00000000" w:rsidDel="00000000" w:rsidP="00000000" w:rsidRDefault="00000000" w:rsidRPr="00000000" w14:paraId="0000019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NEA Weather Forecast to AWS Weather Forecast Lambda</w:t>
      </w:r>
    </w:p>
    <w:p w:rsidR="00000000" w:rsidDel="00000000" w:rsidP="00000000" w:rsidRDefault="00000000" w:rsidRPr="00000000" w14:paraId="0000019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652713" cy="1727664"/>
            <wp:effectExtent b="12700" l="12700" r="12700" t="12700"/>
            <wp:docPr id="13"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652713" cy="172766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B">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 weather forecast data (payload) is transmitted from NEA’s endpoint to FloodWatch’s endpoint via a REST API</w:t>
      </w:r>
    </w:p>
    <w:p w:rsidR="00000000" w:rsidDel="00000000" w:rsidP="00000000" w:rsidRDefault="00000000" w:rsidRPr="00000000" w14:paraId="0000019D">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Payload is the data sent between client and server</w:t>
      </w:r>
    </w:p>
    <w:p w:rsidR="00000000" w:rsidDel="00000000" w:rsidP="00000000" w:rsidRDefault="00000000" w:rsidRPr="00000000" w14:paraId="0000019E">
      <w:pPr>
        <w:numPr>
          <w:ilvl w:val="0"/>
          <w:numId w:val="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API (Application Programming Interface) is an interface that allows software applications to communicate with one another</w:t>
      </w:r>
    </w:p>
    <w:p w:rsidR="00000000" w:rsidDel="00000000" w:rsidP="00000000" w:rsidRDefault="00000000" w:rsidRPr="00000000" w14:paraId="0000019F">
      <w:pPr>
        <w:numPr>
          <w:ilvl w:val="0"/>
          <w:numId w:val="5"/>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(Representational State Transfer) is an architectural style for designing web APIs with HTTP methods (GET, POST, PUT, DELETE)</w:t>
      </w:r>
    </w:p>
    <w:p w:rsidR="00000000" w:rsidDel="00000000" w:rsidP="00000000" w:rsidRDefault="00000000" w:rsidRPr="00000000" w14:paraId="000001A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communication protocol used is HTTPS (HTTP + TLS)</w:t>
      </w:r>
    </w:p>
    <w:p w:rsidR="00000000" w:rsidDel="00000000" w:rsidP="00000000" w:rsidRDefault="00000000" w:rsidRPr="00000000" w14:paraId="000001A1">
      <w:pPr>
        <w:numPr>
          <w:ilvl w:val="0"/>
          <w:numId w:val="9"/>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 Text Transfer Protocol (HTTP) are used to exchange payload between client and server over a network</w:t>
      </w:r>
    </w:p>
    <w:p w:rsidR="00000000" w:rsidDel="00000000" w:rsidP="00000000" w:rsidRDefault="00000000" w:rsidRPr="00000000" w14:paraId="000001A2">
      <w:pPr>
        <w:numPr>
          <w:ilvl w:val="0"/>
          <w:numId w:val="9"/>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Payloads exchanged over HTTP are unencrypted by default and can be intercepted or modified by a hacker. Hence, Transport Layer Security (TLS) are used to encrypt the payload before transmitting over the network</w:t>
      </w:r>
    </w:p>
    <w:p w:rsidR="00000000" w:rsidDel="00000000" w:rsidP="00000000" w:rsidRDefault="00000000" w:rsidRPr="00000000" w14:paraId="000001A3">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IoT Devices to AWS IoT Core</w:t>
      </w:r>
    </w:p>
    <w:p w:rsidR="00000000" w:rsidDel="00000000" w:rsidP="00000000" w:rsidRDefault="00000000" w:rsidRPr="00000000" w14:paraId="000001A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900238" cy="2045099"/>
            <wp:effectExtent b="12700" l="12700" r="12700" t="12700"/>
            <wp:docPr id="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1900238" cy="204509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sensor data is transmitted from IoT devices to AWS IoT Core. IoT devices are water level sensor, flow sensor and rain gauge sensor. AWS IoT Core is a managed cloud service by AWS that acts as a MQTT broker that allows communication between IoT devices and AWS Cloud. </w:t>
      </w:r>
    </w:p>
    <w:p w:rsidR="00000000" w:rsidDel="00000000" w:rsidP="00000000" w:rsidRDefault="00000000" w:rsidRPr="00000000" w14:paraId="000001A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communication protocol used is MQTT + TLS </w:t>
      </w:r>
    </w:p>
    <w:p w:rsidR="00000000" w:rsidDel="00000000" w:rsidP="00000000" w:rsidRDefault="00000000" w:rsidRPr="00000000" w14:paraId="000001A8">
      <w:pPr>
        <w:numPr>
          <w:ilvl w:val="0"/>
          <w:numId w:val="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Queuing Telemetry Transport (MQTT) are used to send/receive data packets (messages) from IoT devices </w:t>
      </w:r>
    </w:p>
    <w:p w:rsidR="00000000" w:rsidDel="00000000" w:rsidP="00000000" w:rsidRDefault="00000000" w:rsidRPr="00000000" w14:paraId="000001A9">
      <w:pPr>
        <w:numPr>
          <w:ilvl w:val="0"/>
          <w:numId w:val="1"/>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transmitted over MQTT are unencrypted by default and can be intercepted or modified by a hacker. Hence, Transport Layer Security (TLS) is used to encrypt the data before transmitting data to AWS IoT Core. </w:t>
      </w:r>
    </w:p>
    <w:p w:rsidR="00000000" w:rsidDel="00000000" w:rsidP="00000000" w:rsidRDefault="00000000" w:rsidRPr="00000000" w14:paraId="000001AA">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AWS IoT Core to AWS Real-Time Sensor Processing Lambda</w:t>
      </w:r>
    </w:p>
    <w:p w:rsidR="00000000" w:rsidDel="00000000" w:rsidP="00000000" w:rsidRDefault="00000000" w:rsidRPr="00000000" w14:paraId="000001A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705100" cy="1143000"/>
            <wp:effectExtent b="12700" l="12700" r="12700" t="12700"/>
            <wp:docPr id="15"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2705100" cy="1143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C">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data is received by AWS IoT Core from IoT devices, it is evaluated against the configured IoT Rules before invoking AWS Real-Time Sensor Processing Lambda. </w:t>
      </w:r>
    </w:p>
    <w:p w:rsidR="00000000" w:rsidDel="00000000" w:rsidP="00000000" w:rsidRDefault="00000000" w:rsidRPr="00000000" w14:paraId="000001AE">
      <w:pPr>
        <w:numPr>
          <w:ilvl w:val="0"/>
          <w:numId w:val="13"/>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data does not match the criteria, the data is not forwarded to the lambda</w:t>
      </w:r>
    </w:p>
    <w:p w:rsidR="00000000" w:rsidDel="00000000" w:rsidP="00000000" w:rsidRDefault="00000000" w:rsidRPr="00000000" w14:paraId="000001AF">
      <w:pPr>
        <w:numPr>
          <w:ilvl w:val="0"/>
          <w:numId w:val="1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data matches the criteria, the data is accepted and the processing lambda is invoked </w:t>
      </w:r>
    </w:p>
    <w:p w:rsidR="00000000" w:rsidDel="00000000" w:rsidP="00000000" w:rsidRDefault="00000000" w:rsidRPr="00000000" w14:paraId="000001B0">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Advanced Technologies and Security</w:t>
      </w:r>
    </w:p>
    <w:p w:rsidR="00000000" w:rsidDel="00000000" w:rsidP="00000000" w:rsidRDefault="00000000" w:rsidRPr="00000000" w14:paraId="000001B1">
      <w:pPr>
        <w:widowControl w:val="0"/>
        <w:spacing w:line="360" w:lineRule="auto"/>
        <w:rPr>
          <w:b w:val="1"/>
          <w:bCs w:val="1"/>
        </w:rPr>
      </w:pPr>
      <w:r w:rsidDel="00000000" w:rsidR="00000000" w:rsidRPr="00000000">
        <w:rPr>
          <w:b w:val="1"/>
          <w:bCs w:val="1"/>
          <w:rtl w:val="0"/>
        </w:rPr>
        <w:t xml:space="preserve">Digital Twin</w:t>
      </w:r>
    </w:p>
    <w:p w:rsidR="00000000" w:rsidDel="00000000" w:rsidP="00000000" w:rsidRDefault="00000000" w:rsidRPr="00000000" w14:paraId="000001B2">
      <w:pPr>
        <w:widowControl w:val="0"/>
        <w:rPr/>
      </w:pPr>
      <w:r w:rsidDel="00000000" w:rsidR="00000000" w:rsidRPr="00000000">
        <w:rPr>
          <w:rtl w:val="0"/>
        </w:rPr>
        <w:t xml:space="preserve">This feature also incorporates digital twin technology to represent the physical infrastructures such as roads, rivers and drainage canals. The spatial analysis results are integrated with AWS IoT TwinMaker, it creates a virtual representation of Singapore's drainage network and infrastructure such as buildings and roads allowing PUB users to monitor situations in real-time. </w:t>
      </w:r>
    </w:p>
    <w:p w:rsidR="00000000" w:rsidDel="00000000" w:rsidP="00000000" w:rsidRDefault="00000000" w:rsidRPr="00000000" w14:paraId="000001B3">
      <w:pPr>
        <w:widowControl w:val="0"/>
        <w:rPr/>
      </w:pPr>
      <w:r w:rsidDel="00000000" w:rsidR="00000000" w:rsidRPr="00000000">
        <w:rPr>
          <w:rtl w:val="0"/>
        </w:rPr>
      </w:r>
    </w:p>
    <w:p w:rsidR="00000000" w:rsidDel="00000000" w:rsidP="00000000" w:rsidRDefault="00000000" w:rsidRPr="00000000" w14:paraId="000001B4">
      <w:pPr>
        <w:widowControl w:val="0"/>
        <w:rPr/>
      </w:pPr>
      <w:r w:rsidDel="00000000" w:rsidR="00000000" w:rsidRPr="00000000">
        <w:rPr>
          <w:rtl w:val="0"/>
        </w:rPr>
        <w:t xml:space="preserve">The digital twin is built by integrating multiple data sources, including real-time sensor data, GIS mapping, and AI-generated prediction results. While AI models perform the flood prediction and spatial analysis, the digital twin itself does not carry out AI prediction. Instead, it serves as a visualization and monitoring platform that consolidates information from these sources into a single, interactive virtual representation of the physical environment (dashboard).</w:t>
      </w:r>
    </w:p>
    <w:p w:rsidR="00000000" w:rsidDel="00000000" w:rsidP="00000000" w:rsidRDefault="00000000" w:rsidRPr="00000000" w14:paraId="000001B5">
      <w:pPr>
        <w:widowControl w:val="0"/>
        <w:rPr/>
      </w:pPr>
      <w:r w:rsidDel="00000000" w:rsidR="00000000" w:rsidRPr="00000000">
        <w:rPr>
          <w:rtl w:val="0"/>
        </w:rPr>
      </w:r>
    </w:p>
    <w:p w:rsidR="00000000" w:rsidDel="00000000" w:rsidP="00000000" w:rsidRDefault="00000000" w:rsidRPr="00000000" w14:paraId="000001B6">
      <w:pPr>
        <w:spacing w:after="200" w:lineRule="auto"/>
        <w:rPr/>
      </w:pPr>
      <w:r w:rsidDel="00000000" w:rsidR="00000000" w:rsidRPr="00000000">
        <w:rPr>
          <w:rtl w:val="0"/>
        </w:rPr>
        <w:t xml:space="preserve">The figure below illustrates the data flow within AWS IoT TwinMaker for creating digital entities that represent physical infrastructure. </w:t>
      </w:r>
    </w:p>
    <w:p w:rsidR="00000000" w:rsidDel="00000000" w:rsidP="00000000" w:rsidRDefault="00000000" w:rsidRPr="00000000" w14:paraId="000001B7">
      <w:pPr>
        <w:spacing w:after="200" w:lineRule="auto"/>
        <w:rPr/>
      </w:pPr>
      <w:r w:rsidDel="00000000" w:rsidR="00000000" w:rsidRPr="00000000">
        <w:rPr/>
        <w:drawing>
          <wp:inline distB="114300" distT="114300" distL="114300" distR="114300">
            <wp:extent cx="3871913" cy="3616406"/>
            <wp:effectExtent b="12700" l="12700" r="12700" t="12700"/>
            <wp:docPr id="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871913" cy="3616406"/>
                    </a:xfrm>
                    <a:prstGeom prst="rect"/>
                    <a:ln w="12700">
                      <a:solidFill>
                        <a:srgbClr val="000000"/>
                      </a:solidFill>
                      <a:prstDash val="solid"/>
                    </a:ln>
                  </pic:spPr>
                </pic:pic>
              </a:graphicData>
            </a:graphic>
          </wp:inline>
        </w:drawing>
      </w:r>
      <w:r w:rsidDel="00000000" w:rsidR="00000000" w:rsidRPr="00000000">
        <w:rPr>
          <w:rtl w:val="0"/>
        </w:rPr>
      </w:r>
    </w:p>
    <w:tbl>
      <w:tblPr>
        <w:tblStyle w:val="Table10"/>
        <w:tblW w:w="51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820"/>
        <w:tblGridChange w:id="0">
          <w:tblGrid>
            <w:gridCol w:w="2310"/>
            <w:gridCol w:w="2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rPr>
                <w:b w:val="1"/>
                <w:bCs w:val="1"/>
              </w:rPr>
            </w:pPr>
            <w:r w:rsidDel="00000000" w:rsidR="00000000" w:rsidRPr="00000000">
              <w:rPr>
                <w:b w:val="1"/>
                <w:bCs w:val="1"/>
                <w:rtl w:val="0"/>
              </w:rPr>
              <w:t xml:space="preserve">Physical Object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b w:val="1"/>
                <w:bCs w:val="1"/>
              </w:rPr>
            </w:pPr>
            <w:r w:rsidDel="00000000" w:rsidR="00000000" w:rsidRPr="00000000">
              <w:rPr>
                <w:b w:val="1"/>
                <w:bCs w:val="1"/>
                <w:rtl w:val="0"/>
              </w:rPr>
              <w:t xml:space="preserve">Digital Twin 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rPr/>
            </w:pPr>
            <w:r w:rsidDel="00000000" w:rsidR="00000000" w:rsidRPr="00000000">
              <w:rPr>
                <w:rtl w:val="0"/>
              </w:rPr>
              <w:t xml:space="preserve">Drainage Canal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pPr>
            <w:r w:rsidDel="00000000" w:rsidR="00000000" w:rsidRPr="00000000">
              <w:rPr>
                <w:rtl w:val="0"/>
              </w:rPr>
              <w:t xml:space="preserve">Canal_A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rPr/>
            </w:pPr>
            <w:r w:rsidDel="00000000" w:rsidR="00000000" w:rsidRPr="00000000">
              <w:rPr>
                <w:rtl w:val="0"/>
              </w:rPr>
              <w:t xml:space="preserve">Yishun MRT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pPr>
            <w:r w:rsidDel="00000000" w:rsidR="00000000" w:rsidRPr="00000000">
              <w:rPr>
                <w:rtl w:val="0"/>
              </w:rPr>
              <w:t xml:space="preserve">Yishun_MRT_Station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rPr/>
            </w:pPr>
            <w:r w:rsidDel="00000000" w:rsidR="00000000" w:rsidRPr="00000000">
              <w:rPr>
                <w:rtl w:val="0"/>
              </w:rPr>
              <w:t xml:space="preserve">Flood Zone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rPr/>
            </w:pPr>
            <w:r w:rsidDel="00000000" w:rsidR="00000000" w:rsidRPr="00000000">
              <w:rPr>
                <w:rtl w:val="0"/>
              </w:rPr>
              <w:t xml:space="preserve">Flood_Zone_1</w:t>
            </w:r>
          </w:p>
        </w:tc>
      </w:tr>
    </w:tbl>
    <w:p w:rsidR="00000000" w:rsidDel="00000000" w:rsidP="00000000" w:rsidRDefault="00000000" w:rsidRPr="00000000" w14:paraId="000001C0">
      <w:pPr>
        <w:spacing w:after="200" w:line="240" w:lineRule="auto"/>
        <w:rPr>
          <w:b w:val="1"/>
          <w:bCs w:val="1"/>
        </w:rPr>
      </w:pPr>
      <w:r w:rsidDel="00000000" w:rsidR="00000000" w:rsidRPr="00000000">
        <w:rPr>
          <w:rtl w:val="0"/>
        </w:rPr>
      </w:r>
    </w:p>
    <w:p w:rsidR="00000000" w:rsidDel="00000000" w:rsidP="00000000" w:rsidRDefault="00000000" w:rsidRPr="00000000" w14:paraId="000001C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Cross Origin Resource Sharing (CORS)</w:t>
      </w:r>
    </w:p>
    <w:p w:rsidR="00000000" w:rsidDel="00000000" w:rsidP="00000000" w:rsidRDefault="00000000" w:rsidRPr="00000000" w14:paraId="000001C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In order to establish successful data transmission, the NEA’s endpoint IP address must first be whitelisted. FloodWatch endpoint only accepts connections from authorised IP addresses preventing unknown sources from connecting to FloodWatch enhancing security of data exchange. </w:t>
      </w:r>
      <w:r w:rsidDel="00000000" w:rsidR="00000000" w:rsidRPr="00000000">
        <w:rPr>
          <w:rtl w:val="0"/>
        </w:rPr>
      </w:r>
    </w:p>
    <w:p w:rsidR="00000000" w:rsidDel="00000000" w:rsidP="00000000" w:rsidRDefault="00000000" w:rsidRPr="00000000" w14:paraId="000001C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Transport Layer Security (TLS)</w:t>
      </w:r>
    </w:p>
    <w:p w:rsidR="00000000" w:rsidDel="00000000" w:rsidP="00000000" w:rsidRDefault="00000000" w:rsidRPr="00000000" w14:paraId="000001C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Formerly known as Secure Socket Layer (SSL) which is a security protocol that encrypts data exchanged between client and server. </w:t>
      </w:r>
    </w:p>
    <w:p w:rsidR="00000000" w:rsidDel="00000000" w:rsidP="00000000" w:rsidRDefault="00000000" w:rsidRPr="00000000" w14:paraId="000001C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TLS:</w:t>
      </w:r>
    </w:p>
    <w:p w:rsidR="00000000" w:rsidDel="00000000" w:rsidP="00000000" w:rsidRDefault="00000000" w:rsidRPr="00000000" w14:paraId="000001C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57550" cy="942975"/>
            <wp:effectExtent b="12700" l="12700" r="12700" t="12700"/>
            <wp:docPr id="1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257550" cy="942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TLS:</w:t>
      </w:r>
    </w:p>
    <w:p w:rsidR="00000000" w:rsidDel="00000000" w:rsidP="00000000" w:rsidRDefault="00000000" w:rsidRPr="00000000" w14:paraId="000001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933450"/>
            <wp:effectExtent b="12700" l="12700" r="12700" t="12700"/>
            <wp:docPr id="2"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3200400" cy="933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feature, the NEA Weather Forecast Lambda sends a HTTPS request connection to NEA Weather API, the NEA Server sends its TLS Certificate. The lambda verifies its origin to ensure it is issued by a trusted Certificate Authority (CA) and not expired and matches the NEA domain.</w:t>
      </w:r>
    </w:p>
    <w:p w:rsidR="00000000" w:rsidDel="00000000" w:rsidP="00000000" w:rsidRDefault="00000000" w:rsidRPr="00000000" w14:paraId="000001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certificate is successfully verified, the lambda and NEA establish a secure connection with a shared session key. NEA server encrypts the payload using the same session key and sends the payload to the lambda. Once the data transmission is completed, the TLS session is terminated.         </w:t>
      </w:r>
    </w:p>
    <w:p w:rsidR="00000000" w:rsidDel="00000000" w:rsidP="00000000" w:rsidRDefault="00000000" w:rsidRPr="00000000" w14:paraId="000001C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CC">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sectPr>
      <w:headerReference r:id="rId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png"/><Relationship Id="rId22" Type="http://schemas.openxmlformats.org/officeDocument/2006/relationships/image" Target="media/image14.png"/><Relationship Id="rId10" Type="http://schemas.openxmlformats.org/officeDocument/2006/relationships/image" Target="media/image4.png"/><Relationship Id="rId21" Type="http://schemas.openxmlformats.org/officeDocument/2006/relationships/image" Target="media/image17.png"/><Relationship Id="rId13" Type="http://schemas.openxmlformats.org/officeDocument/2006/relationships/image" Target="media/image2.png"/><Relationship Id="rId12" Type="http://schemas.openxmlformats.org/officeDocument/2006/relationships/image" Target="media/image10.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1.png"/><Relationship Id="rId14" Type="http://schemas.openxmlformats.org/officeDocument/2006/relationships/image" Target="media/image16.png"/><Relationship Id="rId17" Type="http://schemas.openxmlformats.org/officeDocument/2006/relationships/image" Target="media/image5.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image" Target="media/image9.png"/><Relationship Id="rId18" Type="http://schemas.openxmlformats.org/officeDocument/2006/relationships/image" Target="media/image13.png"/><Relationship Id="rId7" Type="http://schemas.openxmlformats.org/officeDocument/2006/relationships/image" Target="media/image8.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