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USAID</w:t>
      </w:r>
      <w:r>
        <w:t xml:space="preserve"> </w:t>
      </w:r>
      <w:r>
        <w:t xml:space="preserve">Final</w:t>
      </w:r>
      <w:r>
        <w:t xml:space="preserve"> </w:t>
      </w:r>
      <w:r>
        <w:t xml:space="preserve">Mission</w:t>
      </w:r>
    </w:p>
    <w:p>
      <w:pPr>
        <w:pStyle w:val="FirstParagraph"/>
      </w:pPr>
      <w:r>
        <w:drawing>
          <wp:inline>
            <wp:extent cx="2381250" cy="710885"/>
            <wp:effectExtent b="0" l="0" r="0" t="0"/>
            <wp:docPr descr="" title="" id="21" name="Picture"/>
            <a:graphic>
              <a:graphicData uri="http://schemas.openxmlformats.org/drawingml/2006/picture">
                <pic:pic>
                  <pic:nvPicPr>
                    <pic:cNvPr descr="images/usaid%20logo.png" id="22" name="Picture"/>
                    <pic:cNvPicPr>
                      <a:picLocks noChangeArrowheads="1" noChangeAspect="1"/>
                    </pic:cNvPicPr>
                  </pic:nvPicPr>
                  <pic:blipFill>
                    <a:blip r:embed="rId20"/>
                    <a:stretch>
                      <a:fillRect/>
                    </a:stretch>
                  </pic:blipFill>
                  <pic:spPr bwMode="auto">
                    <a:xfrm>
                      <a:off x="0" y="0"/>
                      <a:ext cx="2381250" cy="710885"/>
                    </a:xfrm>
                    <a:prstGeom prst="rect">
                      <a:avLst/>
                    </a:prstGeom>
                    <a:noFill/>
                    <a:ln w="9525">
                      <a:noFill/>
                      <a:headEnd/>
                      <a:tailEnd/>
                    </a:ln>
                  </pic:spPr>
                </pic:pic>
              </a:graphicData>
            </a:graphic>
          </wp:inline>
        </w:drawing>
      </w:r>
    </w:p>
    <w:bookmarkStart w:id="26" w:name="background"/>
    <w:p>
      <w:pPr>
        <w:pStyle w:val="Heading2"/>
      </w:pPr>
      <w:r>
        <w:t xml:space="preserve">Background</w:t>
      </w:r>
    </w:p>
    <w:p>
      <w:pPr>
        <w:pStyle w:val="FirstParagraph"/>
      </w:pPr>
      <w:r>
        <w:t xml:space="preserve">Following the reorganization of U.S. foreign assistance policy under the new U.S. Presidential administration, the U.S. Agency for International Development (USAID) was formally dissolved as a standalone global development agency and its functions will be consolidated under the U.S. Department of State. In Mozambique, the closure of USAID will result in the imminent termination of 72 awards. A total of 10 awards that have not been terminated will transition to the U.S. State Department that will take over management responsibilities as of July 1, 2025. Such new directives have created an urgent need to manage and document the systematic closure of USAID programs, including the disposition of assets and final reporting requirements, ensuring compliance with U.S. Government policies and a responsible wind-down of development activities. The below graphic provides an overview of the periods of performance for both active and terminated awards according to original award agreements.</w:t>
      </w:r>
    </w:p>
    <w:p>
      <w:pPr>
        <w:pStyle w:val="BodyText"/>
      </w:pPr>
      <w:r>
        <w:drawing>
          <wp:inline>
            <wp:extent cx="5334000" cy="5067300"/>
            <wp:effectExtent b="0" l="0" r="0" t="0"/>
            <wp:docPr descr="" title="" id="24" name="Picture"/>
            <a:graphic>
              <a:graphicData uri="http://schemas.openxmlformats.org/drawingml/2006/picture">
                <pic:pic>
                  <pic:nvPicPr>
                    <pic:cNvPr descr="usaid_final_mission_files/figure-docx/unnamed-chunk-3-1.png" id="25" name="Picture"/>
                    <pic:cNvPicPr>
                      <a:picLocks noChangeArrowheads="1" noChangeAspect="1"/>
                    </pic:cNvPicPr>
                  </pic:nvPicPr>
                  <pic:blipFill>
                    <a:blip r:embed="rId23"/>
                    <a:stretch>
                      <a:fillRect/>
                    </a:stretch>
                  </pic:blipFill>
                  <pic:spPr bwMode="auto">
                    <a:xfrm>
                      <a:off x="0" y="0"/>
                      <a:ext cx="5334000" cy="5067300"/>
                    </a:xfrm>
                    <a:prstGeom prst="rect">
                      <a:avLst/>
                    </a:prstGeom>
                    <a:noFill/>
                    <a:ln w="9525">
                      <a:noFill/>
                      <a:headEnd/>
                      <a:tailEnd/>
                    </a:ln>
                  </pic:spPr>
                </pic:pic>
              </a:graphicData>
            </a:graphic>
          </wp:inline>
        </w:drawing>
      </w:r>
    </w:p>
    <w:bookmarkEnd w:id="26"/>
    <w:bookmarkStart w:id="30" w:name="summary-of-terminated-award-types"/>
    <w:p>
      <w:pPr>
        <w:pStyle w:val="Heading2"/>
      </w:pPr>
      <w:r>
        <w:t xml:space="preserve">Summary of Terminated Award Types</w:t>
      </w:r>
    </w:p>
    <w:p>
      <w:pPr>
        <w:pStyle w:val="FirstParagraph"/>
      </w:pPr>
      <w:r>
        <w:t xml:space="preserve">To date, a total of 72 USAID/Mozambique awards have been scheduled for termination. Of these, 25 (34.7%) are Cooperative Agreements with Grants and Task Orders constituting the second and third most common award types (19.4% and 13.9% respectively).</w:t>
      </w:r>
    </w:p>
    <w:p>
      <w:pPr>
        <w:pStyle w:val="BodyText"/>
      </w:pPr>
      <w:r>
        <w:drawing>
          <wp:inline>
            <wp:extent cx="5334000" cy="2933700"/>
            <wp:effectExtent b="0" l="0" r="0" t="0"/>
            <wp:docPr descr="" title="" id="28" name="Picture"/>
            <a:graphic>
              <a:graphicData uri="http://schemas.openxmlformats.org/drawingml/2006/picture">
                <pic:pic>
                  <pic:nvPicPr>
                    <pic:cNvPr descr="usaid_final_mission_files/figure-docx/unnamed-chunk-4-1.png" id="29" name="Picture"/>
                    <pic:cNvPicPr>
                      <a:picLocks noChangeArrowheads="1" noChangeAspect="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p>
    <w:bookmarkEnd w:id="30"/>
    <w:bookmarkStart w:id="37" w:name="summary-of-asset-disposition"/>
    <w:p>
      <w:pPr>
        <w:pStyle w:val="Heading2"/>
      </w:pPr>
      <w:r>
        <w:t xml:space="preserve">Summary of Asset Disposition</w:t>
      </w:r>
    </w:p>
    <w:p>
      <w:pPr>
        <w:pStyle w:val="FirstParagraph"/>
      </w:pPr>
      <w:r>
        <w:t xml:space="preserve">USAID/Mozambique has initiated a structured process to track the disposition of assets tied to awards scheduled for closure. This effort ensures compliance with federal regulations governing asset management, promotes transparency in the handover or transfer of property, and safeguards U.S. Government interests. The tracking process involves collecting detailed information on all capital and non-capital assets procured under each affected award, identifying their location, condition, and current custodianship. This data is reviewed to determine appropriate disposition actions — including transfers to other implementing partners, donations to host country institutions, or proper disposal — in alignment with USAID policy. The resulting analysis supports both accountability and informed decision-making during the closeout of these programs.</w:t>
      </w:r>
    </w:p>
    <w:p>
      <w:pPr>
        <w:pStyle w:val="BodyText"/>
      </w:pPr>
      <w:r>
        <w:drawing>
          <wp:inline>
            <wp:extent cx="5334000" cy="2266950"/>
            <wp:effectExtent b="0" l="0" r="0" t="0"/>
            <wp:docPr descr="" title="" id="32" name="Picture"/>
            <a:graphic>
              <a:graphicData uri="http://schemas.openxmlformats.org/drawingml/2006/picture">
                <pic:pic>
                  <pic:nvPicPr>
                    <pic:cNvPr descr="usaid_final_mission_files/figure-docx/unnamed-chunk-5-1.png" id="33" name="Picture"/>
                    <pic:cNvPicPr>
                      <a:picLocks noChangeArrowheads="1" noChangeAspect="1"/>
                    </pic:cNvPicPr>
                  </pic:nvPicPr>
                  <pic:blipFill>
                    <a:blip r:embed="rId31"/>
                    <a:stretch>
                      <a:fillRect/>
                    </a:stretch>
                  </pic:blipFill>
                  <pic:spPr bwMode="auto">
                    <a:xfrm>
                      <a:off x="0" y="0"/>
                      <a:ext cx="5334000" cy="226695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35" name="Picture"/>
            <a:graphic>
              <a:graphicData uri="http://schemas.openxmlformats.org/drawingml/2006/picture">
                <pic:pic>
                  <pic:nvPicPr>
                    <pic:cNvPr descr="usaid_final_mission_files/figure-docx/unnamed-chunk-6-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bookmarkEnd w:id="37"/>
    <w:bookmarkStart w:id="41" w:name="summary-of-active-awards"/>
    <w:p>
      <w:pPr>
        <w:pStyle w:val="Heading2"/>
      </w:pPr>
      <w:r>
        <w:t xml:space="preserve">Summary of Active Awards</w:t>
      </w:r>
    </w:p>
    <w:p>
      <w:pPr>
        <w:pStyle w:val="FirstParagraph"/>
      </w:pPr>
      <w:r>
        <w:drawing>
          <wp:inline>
            <wp:extent cx="5334000" cy="3200400"/>
            <wp:effectExtent b="0" l="0" r="0" t="0"/>
            <wp:docPr descr="" title="" id="39" name="Picture"/>
            <a:graphic>
              <a:graphicData uri="http://schemas.openxmlformats.org/drawingml/2006/picture">
                <pic:pic>
                  <pic:nvPicPr>
                    <pic:cNvPr descr="usaid_final_mission_files/figure-docx/unnamed-chunk-7-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bookmarkEnd w:id="41"/>
    <w:bookmarkStart w:id="42" w:name="annexes"/>
    <w:p>
      <w:pPr>
        <w:pStyle w:val="Heading2"/>
      </w:pPr>
      <w:r>
        <w:t xml:space="preserve">Annexes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Asset Disposition by Beneficiary (All Assets)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Asset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Government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Other Entities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Toilet Material (latrines)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Cellphone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Motorcycles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Mobile Charger/Adaptor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Laptop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Equipment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Vehicles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Recorder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Microphones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Memory Card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Mobile Protector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Desktop Computer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Projector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Printer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Airpods/Headphones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Camera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Autoclaves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Tablets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Photocopiers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Audiovisual Systems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Mobile Equiment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TV</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Conditioner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Generator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Home Appliances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Coffee Machine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Speaker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Video Conference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Access Point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CCTV</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Safebox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Server UPS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Translation Equipment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 material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Morningstar car toopre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Test Kit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USAID Final Mission</dc:title>
  <dc:creator/>
  <cp:keywords/>
  <dcterms:created xsi:type="dcterms:W3CDTF">2025-04-30T05:55:45Z</dcterms:created>
  <dcterms:modified xsi:type="dcterms:W3CDTF">2025-04-30T05:55:45Z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