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d729cw58n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AEGIS Protocol: Technical Whitepaper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Status: Final Specification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December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vv6m2yyrw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current internet architecture, built on the client-server model and vulnerable IP routing, has failed to protect user sovereignty. </w:t>
      </w:r>
      <w:r w:rsidDel="00000000" w:rsidR="00000000" w:rsidRPr="00000000">
        <w:rPr>
          <w:b w:val="1"/>
          <w:bCs w:val="1"/>
          <w:rtl w:val="0"/>
        </w:rPr>
        <w:t xml:space="preserve">Project AEGIS</w:t>
      </w:r>
      <w:r w:rsidDel="00000000" w:rsidR="00000000" w:rsidRPr="00000000">
        <w:rPr>
          <w:rtl w:val="0"/>
        </w:rPr>
        <w:t xml:space="preserve"> proposes a new decentralized architecture based on </w:t>
      </w:r>
      <w:r w:rsidDel="00000000" w:rsidR="00000000" w:rsidRPr="00000000">
        <w:rPr>
          <w:b w:val="1"/>
          <w:bCs w:val="1"/>
          <w:rtl w:val="0"/>
        </w:rPr>
        <w:t xml:space="preserve">Remote Browser Isolation (RBI)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Hardware-Enforced Air-Gaps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Unikernel Operating Systems</w:t>
      </w:r>
      <w:r w:rsidDel="00000000" w:rsidR="00000000" w:rsidRPr="00000000">
        <w:rPr>
          <w:rtl w:val="0"/>
        </w:rPr>
        <w:t xml:space="preserve">. This paper details the specifications for the </w:t>
      </w:r>
      <w:r w:rsidDel="00000000" w:rsidR="00000000" w:rsidRPr="00000000">
        <w:rPr>
          <w:b w:val="1"/>
          <w:bCs w:val="1"/>
          <w:rtl w:val="0"/>
        </w:rPr>
        <w:t xml:space="preserve">Obsidian Core</w:t>
      </w:r>
      <w:r w:rsidDel="00000000" w:rsidR="00000000" w:rsidRPr="00000000">
        <w:rPr>
          <w:rtl w:val="0"/>
        </w:rPr>
        <w:t xml:space="preserve"> hardware, the </w:t>
      </w:r>
      <w:r w:rsidDel="00000000" w:rsidR="00000000" w:rsidRPr="00000000">
        <w:rPr>
          <w:b w:val="1"/>
          <w:bCs w:val="1"/>
          <w:rtl w:val="0"/>
        </w:rPr>
        <w:t xml:space="preserve">AEGISOS</w:t>
      </w:r>
      <w:r w:rsidDel="00000000" w:rsidR="00000000" w:rsidRPr="00000000">
        <w:rPr>
          <w:rtl w:val="0"/>
        </w:rPr>
        <w:t xml:space="preserve"> software stack, and the </w:t>
      </w:r>
      <w:r w:rsidDel="00000000" w:rsidR="00000000" w:rsidRPr="00000000">
        <w:rPr>
          <w:b w:val="1"/>
          <w:bCs w:val="1"/>
          <w:rtl w:val="0"/>
        </w:rPr>
        <w:t xml:space="preserve">Polymorphic Routing</w:t>
      </w:r>
      <w:r w:rsidDel="00000000" w:rsidR="00000000" w:rsidRPr="00000000">
        <w:rPr>
          <w:rtl w:val="0"/>
        </w:rPr>
        <w:t xml:space="preserve"> network protocol.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4l3cime33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Hardware Architecture: The Obsidian Core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physical foundation of AEGIS is the </w:t>
      </w:r>
      <w:r w:rsidDel="00000000" w:rsidR="00000000" w:rsidRPr="00000000">
        <w:rPr>
          <w:b w:val="1"/>
          <w:bCs w:val="1"/>
          <w:rtl w:val="0"/>
        </w:rPr>
        <w:t xml:space="preserve">Obsidian Core</w:t>
      </w:r>
      <w:r w:rsidDel="00000000" w:rsidR="00000000" w:rsidRPr="00000000">
        <w:rPr>
          <w:rtl w:val="0"/>
        </w:rPr>
        <w:t xml:space="preserve">, a 4U rack-mounted unit comprising three physically distinct computing zones.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bewxt50ug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Zone 1: The Airlock (Network Interface)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Ingests untrusted internet traffic, strips packet headers, and sanitizes payloads.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RISC-V SBC (SiFive HiFive Unmatched or equivalent).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AEGISOS (seL4 Microkernel)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Read-Only SD Card (Immutable Boot).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Hardware watchdog timer cycles power every 60 seconds to purge RAM-resident malware.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vcoqqo9k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The Optical Data Diode (The Bridge)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Unidirectional fiber-optic link.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A (Airlock):</w:t>
      </w:r>
      <w:r w:rsidDel="00000000" w:rsidR="00000000" w:rsidRPr="00000000">
        <w:rPr>
          <w:rtl w:val="0"/>
        </w:rPr>
        <w:t xml:space="preserve"> TX (Transmit) Laser only. No photocell.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B (Render Plane):</w:t>
      </w:r>
      <w:r w:rsidDel="00000000" w:rsidR="00000000" w:rsidRPr="00000000">
        <w:rPr>
          <w:rtl w:val="0"/>
        </w:rPr>
        <w:t xml:space="preserve"> RX (Receive) Photocell only. No laser.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 Guarantee:</w:t>
      </w:r>
      <w:r w:rsidDel="00000000" w:rsidR="00000000" w:rsidRPr="00000000">
        <w:rPr>
          <w:rtl w:val="0"/>
        </w:rPr>
        <w:t xml:space="preserve"> It is physically impossible for data to flow from Zone 2 to Zone 1, preventing any malware in the Render Plane from exfiltrating data to the internet.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64afy98c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Zone 2: The Render Plane (Compute)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Executes application logic (Browsers, Native Apps) and renders the UI to video.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High-Performance RISC-V Cluster (Ventana Veyron or similar FPGA-accelerated logic).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Volatile.</w:t>
      </w:r>
      <w:r w:rsidDel="00000000" w:rsidR="00000000" w:rsidRPr="00000000">
        <w:rPr>
          <w:rtl w:val="0"/>
        </w:rPr>
        <w:t xml:space="preserve"> The entire OS is loaded into RAM. Upon session termination, the memory controller overwrites all addresses with zeros.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Encoded H.264/AV1 Video Stream sent via a secondary unidirectional UDP channel to the Client.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0vy2lpm6b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Zone 3: The Vault (Storage)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Permanent, encrypted storage for user data.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Xilinx Ultrascale+ FPGA Controller + 10x NVMe SSD Array (RAID-Z).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AES-256-GCM.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Management:</w:t>
      </w:r>
      <w:r w:rsidDel="00000000" w:rsidR="00000000" w:rsidRPr="00000000">
        <w:rPr>
          <w:rtl w:val="0"/>
        </w:rPr>
        <w:t xml:space="preserve"> Decryption keys are stored in </w:t>
      </w:r>
      <w:r w:rsidDel="00000000" w:rsidR="00000000" w:rsidRPr="00000000">
        <w:rPr>
          <w:b w:val="1"/>
          <w:bCs w:val="1"/>
          <w:rtl w:val="0"/>
        </w:rPr>
        <w:t xml:space="preserve">Volatile SRAM</w:t>
      </w:r>
      <w:r w:rsidDel="00000000" w:rsidR="00000000" w:rsidRPr="00000000">
        <w:rPr>
          <w:rtl w:val="0"/>
        </w:rPr>
        <w:t xml:space="preserve"> on the FPGA.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Anti-Tamper:</w:t>
      </w:r>
      <w:r w:rsidDel="00000000" w:rsidR="00000000" w:rsidRPr="00000000">
        <w:rPr>
          <w:rtl w:val="0"/>
        </w:rPr>
        <w:t xml:space="preserve"> A conductive mesh inside the chassis detects physical intrusion (drilling/opening). Triggering the mesh cuts power to the FPGA SRAM, erasing keys in &lt;10 microseconds.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zta6xaaud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Software Architecture: AEGISOS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We reject monolithic kernels (Linux/Windows) in favor of a formally verified Unikernel.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i3iyf5id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Kernel: seL4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only OS kernel with a formal mathematical proof of implementation correctness (bug-free).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Capability-based access control. No process can access memory or I/O without an explicit token.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wgvun0e7g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Runtime: Rust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Safety:</w:t>
      </w:r>
      <w:r w:rsidDel="00000000" w:rsidR="00000000" w:rsidRPr="00000000">
        <w:rPr>
          <w:rtl w:val="0"/>
        </w:rPr>
        <w:t xml:space="preserve"> All user-space drivers and the Pixel Streamer are written in Rust to prevent buffer overflows and null-pointer dereferences.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Stack: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sel4-microkernel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rust-runtime</w:t>
      </w:r>
      <w:r w:rsidDel="00000000" w:rsidR="00000000" w:rsidRPr="00000000">
        <w:rPr>
          <w:rtl w:val="0"/>
        </w:rPr>
        <w:t xml:space="preserve"> (No libc)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aegis-render-engine</w:t>
      </w:r>
      <w:r w:rsidDel="00000000" w:rsidR="00000000" w:rsidRPr="00000000">
        <w:rPr>
          <w:rtl w:val="0"/>
        </w:rPr>
        <w:t xml:space="preserve"> (WebRTC + GPU Drivers)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oej69mdh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Remote Browser Isolation (RBI)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The "Browser" runs as a headless process in Zone 2.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inputs (Click </w:t>
      </w:r>
      <w:r w:rsidDel="00000000" w:rsidR="00000000" w:rsidRPr="00000000">
        <w:rPr>
          <w:color w:val="188038"/>
          <w:rtl w:val="0"/>
        </w:rPr>
        <w:t xml:space="preserve">x,y</w:t>
      </w:r>
      <w:r w:rsidDel="00000000" w:rsidR="00000000" w:rsidRPr="00000000">
        <w:rPr>
          <w:rtl w:val="0"/>
        </w:rPr>
        <w:t xml:space="preserve">, Key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) are sent to Zone 2.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Video frames are sent to the User.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Malware Containment:</w:t>
      </w:r>
      <w:r w:rsidDel="00000000" w:rsidR="00000000" w:rsidRPr="00000000">
        <w:rPr>
          <w:rtl w:val="0"/>
        </w:rPr>
        <w:t xml:space="preserve"> If a zero-day exploit executes in the browser, it compromises only the ephemeral Zone 2 RAM. It cannot reach the Vault (Zone 3) due to internal firewalls, and it cannot persist after a reboot.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g7udhkvbad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Network Protocol: Polymorphic Routing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AEGIS abandons standard TCP/IP routing to eliminate metadata surveillance.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t20db59oq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Mesh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A decentralized network of "Relay Nodes" (Volunteer &amp; Foundation hosted).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Packet Encapsulation:</w:t>
      </w:r>
      <w:r w:rsidDel="00000000" w:rsidR="00000000" w:rsidRPr="00000000">
        <w:rPr>
          <w:rtl w:val="0"/>
        </w:rPr>
        <w:t xml:space="preserve"> Onion Routing (similar to Tor) but optimized for high-bandwidth video streaming (UDP).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jx5s96p0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Chaff Injection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Shaping:</w:t>
      </w:r>
      <w:r w:rsidDel="00000000" w:rsidR="00000000" w:rsidRPr="00000000">
        <w:rPr>
          <w:rtl w:val="0"/>
        </w:rPr>
        <w:t xml:space="preserve"> The AEGIS Client maintains a constant bandwidth bitrate (e.g., 5 Mbps).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When real data usage drops below 5 Mbps, the client generates cryptographically random "Chaff" packets to fill the void.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traffic analysis attack sees a flat line. It is impossible to distinguish between watching a movie, reading text, or idling.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4yzuq7q79v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Identity &amp; Authentication: Bio-Resonance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Passwords are deprecated. Identity is derived from behavior.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4xsi78t8i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The Bio-Pulse Engine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Keystroke Dynamics (flight time), Mouse/Touch Trajectory, Gyroscopic Micro-movements.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A local ML model on the Client generates a "Confidence Score" (0.0 to 1.0).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If Score &gt; 0.95, the Client signs a </w:t>
      </w:r>
      <w:r w:rsidDel="00000000" w:rsidR="00000000" w:rsidRPr="00000000">
        <w:rPr>
          <w:b w:val="1"/>
          <w:bCs w:val="1"/>
          <w:rtl w:val="0"/>
        </w:rPr>
        <w:t xml:space="preserve">Pulse Token</w:t>
      </w:r>
      <w:r w:rsidDel="00000000" w:rsidR="00000000" w:rsidRPr="00000000">
        <w:rPr>
          <w:rtl w:val="0"/>
        </w:rPr>
        <w:t xml:space="preserve"> with its Hardware Security Module (HSM).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im5xrmxtw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Identity Binding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Integration:</w:t>
      </w:r>
      <w:r w:rsidDel="00000000" w:rsidR="00000000" w:rsidRPr="00000000">
        <w:rPr>
          <w:rtl w:val="0"/>
        </w:rPr>
        <w:t xml:space="preserve"> Users perform a one-time "Binding Ceremony" to link their AEGIS Identity to legacy accounts (e.g., Wells Fargo).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Token Payload:</w:t>
        <w:br w:type="textWrapping"/>
      </w:r>
      <w:r w:rsidDel="00000000" w:rsidR="00000000" w:rsidRPr="00000000">
        <w:rPr>
          <w:rtl w:val="0"/>
        </w:rPr>
        <w:t xml:space="preserve">JSON</w:t>
        <w:br w:type="textWrapping"/>
        <w:t xml:space="preserve">{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"uid": "did:aegis:7x9...",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"timestamp": 1715000000,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"confidence": 0.99,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"duress_flag": false,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"signature": "0x..."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u9wu57dlw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Disarmament &amp; Reconstruction (CDR)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Files downloaded from the web are never delivered directly to the user.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mvsdbplh9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Decontamination Pipeline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Ingest:</w:t>
      </w:r>
      <w:r w:rsidDel="00000000" w:rsidR="00000000" w:rsidRPr="00000000">
        <w:rPr>
          <w:rtl w:val="0"/>
        </w:rPr>
        <w:t xml:space="preserve"> File downloaded to Zone 2 (Render Plane).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Explode:</w:t>
      </w:r>
      <w:r w:rsidDel="00000000" w:rsidR="00000000" w:rsidRPr="00000000">
        <w:rPr>
          <w:rtl w:val="0"/>
        </w:rPr>
        <w:t xml:space="preserve"> File disassembled into raw components (Text, Bitmaps).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Scripts, Macros, and Metadata are discarded.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Reconstruct:</w:t>
      </w:r>
      <w:r w:rsidDel="00000000" w:rsidR="00000000" w:rsidRPr="00000000">
        <w:rPr>
          <w:rtl w:val="0"/>
        </w:rPr>
        <w:t xml:space="preserve"> A new file is authored from scratch using the raw components.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Deliver:</w:t>
      </w:r>
      <w:r w:rsidDel="00000000" w:rsidR="00000000" w:rsidRPr="00000000">
        <w:rPr>
          <w:rtl w:val="0"/>
        </w:rPr>
        <w:t xml:space="preserve"> The "Clean" file is passed to the client via the </w:t>
      </w:r>
      <w:r w:rsidDel="00000000" w:rsidR="00000000" w:rsidRPr="00000000">
        <w:rPr>
          <w:b w:val="1"/>
          <w:bCs w:val="1"/>
          <w:rtl w:val="0"/>
        </w:rPr>
        <w:t xml:space="preserve">Courier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aiow6ul8d7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Disaster Recovery: The Phoenix Protocol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To protect against total hardware loss or seizure.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3041km1ax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Shamir's Secret Sharing (SSS)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Seed:</w:t>
      </w:r>
      <w:r w:rsidDel="00000000" w:rsidR="00000000" w:rsidRPr="00000000">
        <w:rPr>
          <w:rtl w:val="0"/>
        </w:rPr>
        <w:t xml:space="preserve"> The root entropy for all Vault encryption and Crypto Wallets.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Sharding:</w:t>
      </w:r>
      <w:r w:rsidDel="00000000" w:rsidR="00000000" w:rsidRPr="00000000">
        <w:rPr>
          <w:rtl w:val="0"/>
        </w:rPr>
        <w:t xml:space="preserve"> The Seed is split into 5 physical shards ($k=3, n=5$).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Media:</w:t>
      </w:r>
      <w:r w:rsidDel="00000000" w:rsidR="00000000" w:rsidRPr="00000000">
        <w:rPr>
          <w:rtl w:val="0"/>
        </w:rPr>
        <w:t xml:space="preserve"> Laser-etched Titanium plates.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Inputting any 3 shards into a new Obsidian Core mathematically reconstructs the Master Seed, restoring access to Funds and mirrored Data.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i3geueensb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Sustainability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Upscaling:</w:t>
      </w:r>
      <w:r w:rsidDel="00000000" w:rsidR="00000000" w:rsidRPr="00000000">
        <w:rPr>
          <w:rtl w:val="0"/>
        </w:rPr>
        <w:t xml:space="preserve"> Server streams 480p/720p; Client NPU upscales to 4K using Super Resolution AI to reduce bandwidth by 90%.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Recycling:</w:t>
      </w:r>
      <w:r w:rsidDel="00000000" w:rsidR="00000000" w:rsidRPr="00000000">
        <w:rPr>
          <w:rtl w:val="0"/>
        </w:rPr>
        <w:t xml:space="preserve"> All data centers utilize immersion cooling, with waste heat piped to municipal district heating networks.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2a7zsf6m4o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AEGIS Architecture</w:t>
      </w:r>
      <w:r w:rsidDel="00000000" w:rsidR="00000000" w:rsidRPr="00000000">
        <w:rPr>
          <w:rtl w:val="0"/>
        </w:rPr>
        <w:t xml:space="preserve"> represents a complete decoupling of the user from the hostile web. By moving the "Attack Surface" from the user's pocket to a disposable, hardened server, we render 99% of modern cyberattacks ineffective.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Architecture is Sound. The Code is Open. The Citadel awaits.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