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ay-2-functions-objects-and-interfaces"/>
    <w:p>
      <w:pPr>
        <w:pStyle w:val="Heading1"/>
      </w:pPr>
      <w:r>
        <w:t xml:space="preserve">Day 2: Functions, Objects, and Interfaces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learn how to apply types to functions and structure data with objects and interfaces.</w:t>
      </w:r>
    </w:p>
    <w:p>
      <w:r>
        <w:pict>
          <v:rect style="width:0;height:1.5pt" o:hralign="center" o:hrstd="t" o:hr="t"/>
        </w:pict>
      </w:r>
    </w:p>
    <w:bookmarkStart w:id="13" w:name="typing-functions-20-minutes"/>
    <w:p>
      <w:pPr>
        <w:pStyle w:val="Heading2"/>
      </w:pPr>
      <w:r>
        <w:t xml:space="preserve">Typing Functions (20 minutes)</w:t>
      </w:r>
    </w:p>
    <w:p>
      <w:pPr>
        <w:pStyle w:val="FirstParagraph"/>
      </w:pPr>
      <w:r>
        <w:t xml:space="preserve">In TypeScript, we can add type annotations to the parameters and the return value of a function. This makes our functions more predictable and easier to use.</w:t>
      </w:r>
    </w:p>
    <w:bookmarkStart w:id="9" w:name="X1b4d5379d015d05c420107e10e165e30272ca11"/>
    <w:p>
      <w:pPr>
        <w:pStyle w:val="Heading3"/>
      </w:pPr>
      <w:r>
        <w:t xml:space="preserve">1. Adding Types to Function Parameters and Return Values</w:t>
      </w:r>
    </w:p>
    <w:p>
      <w:pPr>
        <w:pStyle w:val="FirstParagraph"/>
      </w:pPr>
      <w:r>
        <w:t xml:space="preserve">You define the type for a parameter right after its name, separated by a colon. The return type is specified after the parameter list.</w:t>
      </w:r>
    </w:p>
    <w:p>
      <w:pPr>
        <w:pStyle w:val="SourceCode"/>
      </w:pPr>
      <w:r>
        <w:rPr>
          <w:rStyle w:val="CommentTok"/>
        </w:rPr>
        <w:t xml:space="preserve">// A function that takes two numbers and returns a number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A function that takes a string and doesn't return anything (void)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logMessage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If you don’t specify a return type, TypeScript will try to infer it. However, it’s good practice to be explicit.</w:t>
      </w:r>
    </w:p>
    <w:bookmarkEnd w:id="9"/>
    <w:bookmarkStart w:id="10" w:name="optional-and-default-parameters"/>
    <w:p>
      <w:pPr>
        <w:pStyle w:val="Heading3"/>
      </w:pPr>
      <w:r>
        <w:t xml:space="preserve">2. Optional and Default Parameters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Optional Parameters:</w:t>
      </w:r>
      <w:r>
        <w:t xml:space="preserve"> </w:t>
      </w:r>
      <w:r>
        <w:t xml:space="preserve">You can make a parameter optional by adding a</w:t>
      </w:r>
      <w:r>
        <w:t xml:space="preserve"> </w:t>
      </w:r>
      <w:r>
        <w:rPr>
          <w:rStyle w:val="VerbatimChar"/>
        </w:rPr>
        <w:t xml:space="preserve">?</w:t>
      </w:r>
      <w:r>
        <w:t xml:space="preserve"> </w:t>
      </w:r>
      <w:r>
        <w:t xml:space="preserve">after its name. Optional parameters must come after required parameters.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Default Parameters:</w:t>
      </w:r>
      <w:r>
        <w:t xml:space="preserve"> </w:t>
      </w:r>
      <w:r>
        <w:t xml:space="preserve">You can provide a default value for a parameter, which will be used if no argument is provided. A parameter with a default value is automatically considered optional.</w:t>
      </w:r>
    </w:p>
    <w:p>
      <w:pPr>
        <w:pStyle w:val="SourceCode"/>
      </w:pPr>
      <w:r>
        <w:rPr>
          <w:rStyle w:val="CommentTok"/>
        </w:rPr>
        <w:t xml:space="preserve">// 'lastName' is an optional parameter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lastName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(lastName)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firstName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lastName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firstName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'separator' has a default value of " "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joinStrings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separator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separator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10"/>
    <w:bookmarkStart w:id="11" w:name="function-overloading"/>
    <w:p>
      <w:pPr>
        <w:pStyle w:val="Heading3"/>
      </w:pPr>
      <w:r>
        <w:t xml:space="preserve">3. Function Overloading</w:t>
      </w:r>
    </w:p>
    <w:p>
      <w:pPr>
        <w:pStyle w:val="FirstParagraph"/>
      </w:pPr>
      <w:r>
        <w:t xml:space="preserve">Function overloading allows you to define multiple function signatures for a single function body. This is useful when a function can be called with different types or numbers of arguments. You provide the overload signatures, and then one final implementation signature that is compatible with all the overloads.</w:t>
      </w:r>
    </w:p>
    <w:p>
      <w:pPr>
        <w:pStyle w:val="SourceCode"/>
      </w:pPr>
      <w:r>
        <w:rPr>
          <w:rStyle w:val="CommentTok"/>
        </w:rPr>
        <w:t xml:space="preserve">// Overload signatures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makeDate</w:t>
      </w:r>
      <w:r>
        <w:rPr>
          <w:rStyle w:val="NormalTok"/>
        </w:rPr>
        <w:t xml:space="preserve">(timestamp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makeDate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Implementation signature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makeDate</w:t>
      </w:r>
      <w:r>
        <w:rPr>
          <w:rStyle w:val="NormalTok"/>
        </w:rPr>
        <w:t xml:space="preserve">(mOrY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day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(month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day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(mOrY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(mOrY)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1663000000000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makeDate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11"/>
    <w:bookmarkStart w:id="12" w:name="X8852544091148355a7390d8cad72244a848ed8b"/>
    <w:p>
      <w:pPr>
        <w:pStyle w:val="Heading3"/>
      </w:pPr>
      <w:r>
        <w:t xml:space="preserve">4. Hands-on: Creating and Typing Various Functions</w:t>
      </w:r>
    </w:p>
    <w:p>
      <w:pPr>
        <w:pStyle w:val="FirstParagraph"/>
      </w:pPr>
      <w:r>
        <w:t xml:space="preserve">Open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 </w:t>
      </w:r>
      <w:r>
        <w:t xml:space="preserve">file and add the following functions. Try calling them with different arguments to see how TypeScript helps you avoid errors.</w:t>
      </w:r>
    </w:p>
    <w:p>
      <w:pPr>
        <w:pStyle w:val="SourceCode"/>
      </w:pPr>
      <w:r>
        <w:rPr>
          <w:rStyle w:val="CommentTok"/>
        </w:rPr>
        <w:t xml:space="preserve">// Function to calculate the area of a rectangle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calculateArea</w:t>
      </w:r>
      <w:r>
        <w:rPr>
          <w:rStyle w:val="NormalTok"/>
        </w:rPr>
        <w:t xml:space="preserve">(width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width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height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Function to create a user profile string. The age is optional.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createUserProfile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(age)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`User: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, Age: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`User: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calculateArea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createUserProfile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createUserProfile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working-with-objects-15-minutes"/>
    <w:p>
      <w:pPr>
        <w:pStyle w:val="Heading2"/>
      </w:pPr>
      <w:r>
        <w:t xml:space="preserve">Working with Objects (15 minutes)</w:t>
      </w:r>
    </w:p>
    <w:p>
      <w:pPr>
        <w:pStyle w:val="FirstParagraph"/>
      </w:pPr>
      <w:r>
        <w:t xml:space="preserve">TypeScript allows you to define the</w:t>
      </w:r>
      <w:r>
        <w:t xml:space="preserve"> </w:t>
      </w:r>
      <w:r>
        <w:t xml:space="preserve">“shape”</w:t>
      </w:r>
      <w:r>
        <w:t xml:space="preserve"> </w:t>
      </w:r>
      <w:r>
        <w:t xml:space="preserve">of an object, specifying what properties it should have and what types those properties should be.</w:t>
      </w:r>
    </w:p>
    <w:bookmarkStart w:id="14" w:name="defining-object-types"/>
    <w:p>
      <w:pPr>
        <w:pStyle w:val="Heading3"/>
      </w:pPr>
      <w:r>
        <w:t xml:space="preserve">1. Defining Object Types</w:t>
      </w:r>
    </w:p>
    <w:p>
      <w:pPr>
        <w:pStyle w:val="FirstParagraph"/>
      </w:pPr>
      <w:r>
        <w:t xml:space="preserve">You can annotate an object’s type directly. This ensures that any object assigned to that variable conforms to the specified structure.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 Doe"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isActive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This would cause an error:</w:t>
      </w:r>
      <w:r>
        <w:br/>
      </w:r>
      <w:r>
        <w:rPr>
          <w:rStyle w:val="CommentTok"/>
        </w:rPr>
        <w:t xml:space="preserve">// user.id = "101"; // Type 'string' is not assignable to type 'number'.</w:t>
      </w:r>
    </w:p>
    <w:bookmarkEnd w:id="14"/>
    <w:bookmarkStart w:id="15" w:name="readonly-properties"/>
    <w:p>
      <w:pPr>
        <w:pStyle w:val="Heading3"/>
      </w:pPr>
      <w:r>
        <w:t xml:space="preserve">2. Readonly Properties</w:t>
      </w:r>
    </w:p>
    <w:p>
      <w:pPr>
        <w:pStyle w:val="FirstParagraph"/>
      </w:pPr>
      <w:r>
        <w:t xml:space="preserve">You can mark a property as</w:t>
      </w:r>
      <w:r>
        <w:t xml:space="preserve"> </w:t>
      </w:r>
      <w:r>
        <w:rPr>
          <w:rStyle w:val="VerbatimChar"/>
        </w:rPr>
        <w:t xml:space="preserve">readonly</w:t>
      </w:r>
      <w:r>
        <w:t xml:space="preserve">. This means it can only be set when the object is first created and cannot be changed afterward.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point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point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This would cause an error:</w:t>
      </w:r>
      <w:r>
        <w:br/>
      </w:r>
      <w:r>
        <w:rPr>
          <w:rStyle w:val="CommentTok"/>
        </w:rPr>
        <w:t xml:space="preserve">// point.x = 15; // Cannot assign to 'x' because it is a read-only property.</w:t>
      </w:r>
    </w:p>
    <w:bookmarkEnd w:id="15"/>
    <w:bookmarkStart w:id="16" w:name="activity-creating-typed-objects"/>
    <w:p>
      <w:pPr>
        <w:pStyle w:val="Heading3"/>
      </w:pPr>
      <w:r>
        <w:t xml:space="preserve">3. Activity: Creating Typed Objects</w:t>
      </w:r>
    </w:p>
    <w:p>
      <w:pPr>
        <w:pStyle w:val="FirstParagraph"/>
      </w:pPr>
      <w:r>
        <w:t xml:space="preserve">Let’s practice by defining a typed object that represents a product.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product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inStock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Optional property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"Laptop"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price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999.99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inStock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Change the price</w:t>
      </w:r>
      <w:r>
        <w:br/>
      </w:r>
      <w:r>
        <w:rPr>
          <w:rStyle w:val="NormalTok"/>
        </w:rPr>
        <w:t xml:space="preserve">product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899.99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(product)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interfaces-and-type-aliases-25-minutes"/>
    <w:p>
      <w:pPr>
        <w:pStyle w:val="Heading2"/>
      </w:pPr>
      <w:r>
        <w:t xml:space="preserve">Interfaces and Type Aliases (25 minutes)</w:t>
      </w:r>
    </w:p>
    <w:p>
      <w:pPr>
        <w:pStyle w:val="FirstParagraph"/>
      </w:pPr>
      <w:r>
        <w:t xml:space="preserve">Defining object shapes directly is fine for simple cases, but for more complex applications, you’ll want to create reusable, named types. You can do this with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.</w:t>
      </w:r>
    </w:p>
    <w:bookmarkStart w:id="18" w:name="Xcfd8cba38d4a054ecc33e07509cb1094a78bdac"/>
    <w:p>
      <w:pPr>
        <w:pStyle w:val="Heading3"/>
      </w:pPr>
      <w:r>
        <w:t xml:space="preserve">1. Defining Custom Types with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interface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Type Alias: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alias is a name for any type. It can be used for primitive types, unions, tuples, or objects.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Interface:</w:t>
      </w:r>
      <w:r>
        <w:t xml:space="preserve"> </w:t>
      </w:r>
      <w:r>
        <w:t xml:space="preserve">An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is another way to name an object type.</w:t>
      </w:r>
    </w:p>
    <w:p>
      <w:pPr>
        <w:pStyle w:val="SourceCode"/>
      </w:pPr>
      <w:r>
        <w:rPr>
          <w:rStyle w:val="CommentTok"/>
        </w:rPr>
        <w:t xml:space="preserve">// Using a Type Alias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Using an Interface</w:t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sound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person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dog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species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"Canine"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sound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"Woof"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bookmarkEnd w:id="18"/>
    <w:bookmarkStart w:id="19" w:name="extending-interfaces"/>
    <w:p>
      <w:pPr>
        <w:pStyle w:val="Heading3"/>
      </w:pPr>
      <w:r>
        <w:t xml:space="preserve">2. Extending Interfaces</w:t>
      </w:r>
    </w:p>
    <w:p>
      <w:pPr>
        <w:pStyle w:val="FirstParagraph"/>
      </w:pPr>
      <w:r>
        <w:t xml:space="preserve">You can combine interfaces. An interface can</w:t>
      </w:r>
      <w:r>
        <w:t xml:space="preserve"> </w:t>
      </w:r>
      <w:r>
        <w:rPr>
          <w:rStyle w:val="VerbatimChar"/>
        </w:rPr>
        <w:t xml:space="preserve">extend</w:t>
      </w:r>
      <w:r>
        <w:t xml:space="preserve"> </w:t>
      </w:r>
      <w:r>
        <w:t xml:space="preserve">another, inheriting its members. This helps you build more complex types from simpler, reusable pieces.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Shape {</w:t>
      </w:r>
      <w:r>
        <w:br/>
      </w:r>
      <w:r>
        <w:rPr>
          <w:rStyle w:val="NormalTok"/>
        </w:rPr>
        <w:t xml:space="preserve"> 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Square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Shape {</w:t>
      </w:r>
      <w:r>
        <w:br/>
      </w:r>
      <w:r>
        <w:rPr>
          <w:rStyle w:val="NormalTok"/>
        </w:rPr>
        <w:t xml:space="preserve">  sideLength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mySquare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Square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sideLength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alias can achieve similar results using intersections (</w:t>
      </w:r>
      <w:r>
        <w:rPr>
          <w:rStyle w:val="VerbatimChar"/>
        </w:rPr>
        <w:t xml:space="preserve">&amp;</w:t>
      </w:r>
      <w:r>
        <w:t xml:space="preserve">).</w:t>
      </w:r>
    </w:p>
    <w:bookmarkEnd w:id="19"/>
    <w:bookmarkStart w:id="20" w:name="difference-between-type-and-interface"/>
    <w:p>
      <w:pPr>
        <w:pStyle w:val="Heading3"/>
      </w:pPr>
      <w:r>
        <w:t xml:space="preserve">3. Difference Between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interface</w:t>
      </w:r>
    </w:p>
    <w:p>
      <w:pPr>
        <w:pStyle w:val="FirstParagraph"/>
      </w:pPr>
      <w:r>
        <w:t xml:space="preserve">For defining object shapes, they are very similar. The key differences are: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Extending:</w:t>
      </w:r>
      <w:r>
        <w:t xml:space="preserve"> </w:t>
      </w:r>
      <w:r>
        <w:t xml:space="preserve">The syntax for extending is different (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for interfaces,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for types).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Declaration Merging:</w:t>
      </w:r>
      <w:r>
        <w:t xml:space="preserve"> </w:t>
      </w:r>
      <w:r>
        <w:t xml:space="preserve">An interface can be defined multiple times and the definitions will be merged. This is not possible with a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alias. This makes interfaces more</w:t>
      </w:r>
      <w:r>
        <w:t xml:space="preserve"> </w:t>
      </w:r>
      <w:r>
        <w:t xml:space="preserve">“extendable”</w:t>
      </w:r>
      <w:r>
        <w:t xml:space="preserve"> </w:t>
      </w:r>
      <w:r>
        <w:t xml:space="preserve">by third-party code.</w:t>
      </w:r>
    </w:p>
    <w:p>
      <w:pPr>
        <w:pStyle w:val="FirstParagraph"/>
      </w:pPr>
      <w:r>
        <w:rPr>
          <w:b/>
          <w:bCs/>
        </w:rPr>
        <w:t xml:space="preserve">General Recommendation:</w:t>
      </w:r>
      <w:r>
        <w:t xml:space="preserve"> </w:t>
      </w:r>
      <w:r>
        <w:t xml:space="preserve">Use</w:t>
      </w:r>
      <w:r>
        <w:t xml:space="preserve"> </w:t>
      </w:r>
      <w:r>
        <w:rPr>
          <w:rStyle w:val="VerbatimChar"/>
        </w:rPr>
        <w:t xml:space="preserve">interface</w:t>
      </w:r>
      <w:r>
        <w:t xml:space="preserve"> </w:t>
      </w:r>
      <w:r>
        <w:t xml:space="preserve">when defining the shape of an object. Use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for defining union types, tuples, or other more complex type compositions.</w:t>
      </w:r>
    </w:p>
    <w:bookmarkEnd w:id="20"/>
    <w:bookmarkStart w:id="21" w:name="X824994bdb817f5e1ceb38e3ba2c8ec7de022a5d"/>
    <w:p>
      <w:pPr>
        <w:pStyle w:val="Heading3"/>
      </w:pPr>
      <w:r>
        <w:t xml:space="preserve">4. Hands-on: Building a Simple Application Structure with Interfaces</w:t>
      </w:r>
    </w:p>
    <w:p>
      <w:pPr>
        <w:pStyle w:val="FirstParagraph"/>
      </w:pPr>
      <w:r>
        <w:t xml:space="preserve">Let’s model a simple blog post structure using interfaces.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Author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Post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Author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tags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myPost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TypeScript"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"Today we are learning about functions, objects, and interfaces..."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author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tags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"typescript"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displayPost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Post)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`Title: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`By: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(post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content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displayPost</w:t>
      </w:r>
      <w:r>
        <w:rPr>
          <w:rStyle w:val="NormalTok"/>
        </w:rPr>
        <w:t xml:space="preserve">(myPost)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qa-and-wrap-up-5-minutes"/>
    <w:p>
      <w:pPr>
        <w:pStyle w:val="Heading2"/>
      </w:pPr>
      <w:r>
        <w:t xml:space="preserve">Q&amp;A and Wrap-up (5 minutes)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Recap of Functions, Objects, and Interfaces:</w:t>
      </w:r>
    </w:p>
    <w:p>
      <w:pPr>
        <w:pStyle w:val="Compact"/>
        <w:numPr>
          <w:ilvl w:val="1"/>
          <w:numId w:val="1005"/>
        </w:numPr>
      </w:pPr>
      <w:r>
        <w:t xml:space="preserve">We can add explicit types to function parameters and return values.</w:t>
      </w:r>
    </w:p>
    <w:p>
      <w:pPr>
        <w:pStyle w:val="Compact"/>
        <w:numPr>
          <w:ilvl w:val="1"/>
          <w:numId w:val="1005"/>
        </w:numPr>
      </w:pPr>
      <w:r>
        <w:t xml:space="preserve">Functions can have optional and default parameters.</w:t>
      </w:r>
    </w:p>
    <w:p>
      <w:pPr>
        <w:pStyle w:val="Compact"/>
        <w:numPr>
          <w:ilvl w:val="1"/>
          <w:numId w:val="1005"/>
        </w:numPr>
      </w:pPr>
      <w:r>
        <w:t xml:space="preserve">We can define the</w:t>
      </w:r>
      <w:r>
        <w:t xml:space="preserve"> </w:t>
      </w:r>
      <w:r>
        <w:t xml:space="preserve">“shape”</w:t>
      </w:r>
      <w:r>
        <w:t xml:space="preserve"> </w:t>
      </w:r>
      <w:r>
        <w:t xml:space="preserve">of objects to ensure their structure.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interface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type</w:t>
      </w:r>
      <w:r>
        <w:t xml:space="preserve"> </w:t>
      </w:r>
      <w:r>
        <w:t xml:space="preserve">allow us to create reusable, named types for our objects.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Preview of Day 3:</w:t>
      </w:r>
    </w:p>
    <w:p>
      <w:pPr>
        <w:pStyle w:val="Compact"/>
        <w:numPr>
          <w:ilvl w:val="1"/>
          <w:numId w:val="1006"/>
        </w:numPr>
      </w:pPr>
      <w:r>
        <w:t xml:space="preserve">Tomorrow we’ll explore object-oriented programming in TypeScript with</w:t>
      </w:r>
      <w:r>
        <w:t xml:space="preserve"> </w:t>
      </w:r>
      <w:r>
        <w:rPr>
          <w:b/>
          <w:bCs/>
        </w:rPr>
        <w:t xml:space="preserve">classes</w:t>
      </w:r>
      <w:r>
        <w:t xml:space="preserve">, learn about a useful data type called</w:t>
      </w:r>
      <w:r>
        <w:t xml:space="preserve"> </w:t>
      </w:r>
      <w:r>
        <w:rPr>
          <w:b/>
          <w:bCs/>
        </w:rPr>
        <w:t xml:space="preserve">enums</w:t>
      </w:r>
      <w:r>
        <w:t xml:space="preserve">, and see how to combine types using</w:t>
      </w:r>
      <w:r>
        <w:t xml:space="preserve"> </w:t>
      </w:r>
      <w:r>
        <w:rPr>
          <w:b/>
          <w:bCs/>
        </w:rPr>
        <w:t xml:space="preserve">union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types.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2025-09-13T05:07:33Z</dcterms:created>
  <dcterms:modified xsi:type="dcterms:W3CDTF">2025-09-13T05:07:33Z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