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4018" w14:textId="77777777" w:rsidR="00390076" w:rsidRDefault="00390076" w:rsidP="00390076">
      <w:pPr>
        <w:rPr>
          <w:lang w:val="en-US"/>
        </w:rPr>
      </w:pPr>
      <w:r>
        <w:rPr>
          <w:lang w:val="en-US"/>
        </w:rPr>
        <w:fldChar w:fldCharType="begin"/>
      </w:r>
      <w:r>
        <w:rPr>
          <w:lang w:val="en-US"/>
        </w:rPr>
        <w:instrText xml:space="preserve"> REF _Ref70270772 \h </w:instrText>
      </w:r>
      <w:r>
        <w:rPr>
          <w:lang w:val="en-US"/>
        </w:rPr>
      </w:r>
      <w:r>
        <w:rPr>
          <w:lang w:val="en-US"/>
        </w:rPr>
        <w:fldChar w:fldCharType="separate"/>
      </w:r>
      <w:r>
        <w:t xml:space="preserve">Table </w:t>
      </w:r>
      <w:r>
        <w:rPr>
          <w:noProof/>
        </w:rPr>
        <w:t>1</w:t>
      </w:r>
      <w:r>
        <w:rPr>
          <w:lang w:val="en-US"/>
        </w:rPr>
        <w:fldChar w:fldCharType="end"/>
      </w:r>
      <w:r>
        <w:rPr>
          <w:lang w:val="en-US"/>
        </w:rPr>
        <w:t xml:space="preserve"> shows the theoretical parallels between the viable system model and portfolio management in agile contexts.  </w:t>
      </w:r>
    </w:p>
    <w:tbl>
      <w:tblPr>
        <w:tblW w:w="9354" w:type="dxa"/>
        <w:tblLook w:val="04A0" w:firstRow="1" w:lastRow="0" w:firstColumn="1" w:lastColumn="0" w:noHBand="0" w:noVBand="1"/>
      </w:tblPr>
      <w:tblGrid>
        <w:gridCol w:w="1587"/>
        <w:gridCol w:w="7767"/>
      </w:tblGrid>
      <w:tr w:rsidR="00390076" w:rsidRPr="007F2FC2" w14:paraId="1F8DAF46" w14:textId="77777777" w:rsidTr="00840E32">
        <w:trPr>
          <w:trHeight w:val="288"/>
          <w:tblHeader/>
        </w:trPr>
        <w:tc>
          <w:tcPr>
            <w:tcW w:w="1587" w:type="dxa"/>
            <w:tcBorders>
              <w:top w:val="single" w:sz="4" w:space="0" w:color="auto"/>
              <w:left w:val="single" w:sz="4" w:space="0" w:color="auto"/>
              <w:bottom w:val="single" w:sz="4" w:space="0" w:color="auto"/>
              <w:right w:val="single" w:sz="4" w:space="0" w:color="auto"/>
            </w:tcBorders>
            <w:shd w:val="clear" w:color="auto" w:fill="auto"/>
            <w:noWrap/>
            <w:hideMark/>
          </w:tcPr>
          <w:p w14:paraId="6A5AA990" w14:textId="77777777" w:rsidR="00390076" w:rsidRPr="007F2FC2" w:rsidRDefault="00390076" w:rsidP="00840E32">
            <w:pPr>
              <w:spacing w:before="60" w:after="60"/>
              <w:jc w:val="left"/>
              <w:rPr>
                <w:b/>
                <w:bCs/>
                <w:lang w:val="en-IN" w:eastAsia="en-IN"/>
              </w:rPr>
            </w:pPr>
            <w:r w:rsidRPr="007F2FC2">
              <w:rPr>
                <w:b/>
                <w:bCs/>
                <w:lang w:val="en-IN" w:eastAsia="en-IN"/>
              </w:rPr>
              <w:t> VSM Concepts / Component</w:t>
            </w:r>
          </w:p>
        </w:tc>
        <w:tc>
          <w:tcPr>
            <w:tcW w:w="7767" w:type="dxa"/>
            <w:tcBorders>
              <w:top w:val="single" w:sz="4" w:space="0" w:color="auto"/>
              <w:left w:val="nil"/>
              <w:bottom w:val="single" w:sz="4" w:space="0" w:color="auto"/>
              <w:right w:val="single" w:sz="4" w:space="0" w:color="auto"/>
            </w:tcBorders>
            <w:shd w:val="clear" w:color="auto" w:fill="auto"/>
            <w:noWrap/>
            <w:hideMark/>
          </w:tcPr>
          <w:p w14:paraId="3327F924" w14:textId="77777777" w:rsidR="00390076" w:rsidRPr="007F2FC2" w:rsidRDefault="00390076" w:rsidP="00840E32">
            <w:pPr>
              <w:spacing w:before="60" w:after="60"/>
              <w:jc w:val="left"/>
              <w:rPr>
                <w:b/>
                <w:bCs/>
                <w:lang w:val="en-IN" w:eastAsia="en-IN"/>
              </w:rPr>
            </w:pPr>
            <w:r w:rsidRPr="007F2FC2">
              <w:rPr>
                <w:b/>
                <w:bCs/>
                <w:lang w:val="en-IN" w:eastAsia="en-IN"/>
              </w:rPr>
              <w:t>Portfolio management practices in agile contexts</w:t>
            </w:r>
          </w:p>
        </w:tc>
      </w:tr>
      <w:tr w:rsidR="00390076" w:rsidRPr="000F20D6" w14:paraId="2AB6EA9F" w14:textId="77777777" w:rsidTr="00840E32">
        <w:trPr>
          <w:trHeight w:val="864"/>
        </w:trPr>
        <w:tc>
          <w:tcPr>
            <w:tcW w:w="1587" w:type="dxa"/>
            <w:tcBorders>
              <w:top w:val="nil"/>
              <w:left w:val="single" w:sz="4" w:space="0" w:color="auto"/>
              <w:bottom w:val="single" w:sz="4" w:space="0" w:color="auto"/>
              <w:right w:val="single" w:sz="4" w:space="0" w:color="auto"/>
            </w:tcBorders>
            <w:shd w:val="clear" w:color="auto" w:fill="auto"/>
            <w:noWrap/>
            <w:hideMark/>
          </w:tcPr>
          <w:p w14:paraId="1989D810" w14:textId="77777777" w:rsidR="00390076" w:rsidRPr="000F20D6" w:rsidRDefault="00390076" w:rsidP="00840E32">
            <w:pPr>
              <w:spacing w:before="60" w:after="60"/>
              <w:jc w:val="left"/>
              <w:rPr>
                <w:lang w:val="en-IN" w:eastAsia="en-IN"/>
              </w:rPr>
            </w:pPr>
            <w:r w:rsidRPr="000F20D6">
              <w:rPr>
                <w:lang w:val="en-IN" w:eastAsia="en-IN"/>
              </w:rPr>
              <w:t xml:space="preserve">Viability </w:t>
            </w:r>
          </w:p>
        </w:tc>
        <w:tc>
          <w:tcPr>
            <w:tcW w:w="7767" w:type="dxa"/>
            <w:tcBorders>
              <w:top w:val="nil"/>
              <w:left w:val="nil"/>
              <w:bottom w:val="single" w:sz="4" w:space="0" w:color="auto"/>
              <w:right w:val="single" w:sz="4" w:space="0" w:color="auto"/>
            </w:tcBorders>
            <w:shd w:val="clear" w:color="auto" w:fill="auto"/>
            <w:hideMark/>
          </w:tcPr>
          <w:p w14:paraId="5832AA2A" w14:textId="77777777" w:rsidR="00390076" w:rsidRPr="000F20D6" w:rsidRDefault="00390076" w:rsidP="00840E32">
            <w:pPr>
              <w:spacing w:before="60" w:after="60"/>
              <w:jc w:val="left"/>
              <w:rPr>
                <w:lang w:val="en-IN" w:eastAsia="en-IN"/>
              </w:rPr>
            </w:pPr>
            <w:r>
              <w:rPr>
                <w:lang w:val="en-IN" w:eastAsia="en-IN"/>
              </w:rPr>
              <w:t xml:space="preserve">Viable portfolios </w:t>
            </w:r>
            <w:r w:rsidRPr="000F20D6">
              <w:rPr>
                <w:lang w:val="en-IN" w:eastAsia="en-IN"/>
              </w:rPr>
              <w:t>cop</w:t>
            </w:r>
            <w:r>
              <w:rPr>
                <w:lang w:val="en-IN" w:eastAsia="en-IN"/>
              </w:rPr>
              <w:t xml:space="preserve">e </w:t>
            </w:r>
            <w:r w:rsidRPr="000F20D6">
              <w:rPr>
                <w:lang w:val="en-IN" w:eastAsia="en-IN"/>
              </w:rPr>
              <w:t xml:space="preserve">with </w:t>
            </w:r>
            <w:r>
              <w:rPr>
                <w:lang w:val="en-IN" w:eastAsia="en-IN"/>
              </w:rPr>
              <w:t xml:space="preserve">their changing </w:t>
            </w:r>
            <w:r w:rsidRPr="000F20D6">
              <w:rPr>
                <w:lang w:val="en-IN" w:eastAsia="en-IN"/>
              </w:rPr>
              <w:t>internal</w:t>
            </w:r>
            <w:r>
              <w:rPr>
                <w:lang w:val="en-IN" w:eastAsia="en-IN"/>
              </w:rPr>
              <w:t>/</w:t>
            </w:r>
            <w:r w:rsidRPr="000F20D6">
              <w:rPr>
                <w:lang w:val="en-IN" w:eastAsia="en-IN"/>
              </w:rPr>
              <w:t xml:space="preserve">external dynamics </w:t>
            </w:r>
            <w:r>
              <w:rPr>
                <w:lang w:val="en-IN" w:eastAsia="en-IN"/>
              </w:rPr>
              <w:t xml:space="preserve">and continue to </w:t>
            </w:r>
            <w:r w:rsidRPr="000F20D6">
              <w:rPr>
                <w:lang w:val="en-IN" w:eastAsia="en-IN"/>
              </w:rPr>
              <w:t xml:space="preserve">meet </w:t>
            </w:r>
            <w:r>
              <w:rPr>
                <w:lang w:val="en-IN" w:eastAsia="en-IN"/>
              </w:rPr>
              <w:t xml:space="preserve">their </w:t>
            </w:r>
            <w:r w:rsidRPr="000F20D6">
              <w:rPr>
                <w:lang w:val="en-IN" w:eastAsia="en-IN"/>
              </w:rPr>
              <w:t>objectives</w:t>
            </w:r>
            <w:r>
              <w:rPr>
                <w:lang w:val="en-IN" w:eastAsia="en-IN"/>
              </w:rPr>
              <w:t xml:space="preserve">. Agile portfolios need to focus on </w:t>
            </w:r>
            <w:r w:rsidRPr="000F20D6">
              <w:rPr>
                <w:lang w:val="en-IN" w:eastAsia="en-IN"/>
              </w:rPr>
              <w:t>sens</w:t>
            </w:r>
            <w:r>
              <w:rPr>
                <w:lang w:val="en-IN" w:eastAsia="en-IN"/>
              </w:rPr>
              <w:t>ing</w:t>
            </w:r>
            <w:r w:rsidRPr="000F20D6">
              <w:rPr>
                <w:lang w:val="en-IN" w:eastAsia="en-IN"/>
              </w:rPr>
              <w:t xml:space="preserve"> and respond</w:t>
            </w:r>
            <w:r>
              <w:rPr>
                <w:lang w:val="en-IN" w:eastAsia="en-IN"/>
              </w:rPr>
              <w:t>ing</w:t>
            </w:r>
            <w:r w:rsidRPr="000F20D6">
              <w:rPr>
                <w:lang w:val="en-IN" w:eastAsia="en-IN"/>
              </w:rPr>
              <w:t xml:space="preserve"> to </w:t>
            </w:r>
            <w:r>
              <w:rPr>
                <w:lang w:val="en-IN" w:eastAsia="en-IN"/>
              </w:rPr>
              <w:t xml:space="preserve">internal/external </w:t>
            </w:r>
            <w:r w:rsidRPr="000F20D6">
              <w:rPr>
                <w:lang w:val="en-IN" w:eastAsia="en-IN"/>
              </w:rPr>
              <w:t>events impact</w:t>
            </w:r>
            <w:r>
              <w:rPr>
                <w:lang w:val="en-IN" w:eastAsia="en-IN"/>
              </w:rPr>
              <w:t>ing</w:t>
            </w:r>
            <w:r w:rsidRPr="000F20D6">
              <w:rPr>
                <w:lang w:val="en-IN" w:eastAsia="en-IN"/>
              </w:rPr>
              <w:t xml:space="preserve"> portfolio performance</w:t>
            </w:r>
            <w:r>
              <w:rPr>
                <w:lang w:val="en-IN" w:eastAsia="en-IN"/>
              </w:rPr>
              <w:t xml:space="preserve">. </w:t>
            </w:r>
          </w:p>
        </w:tc>
      </w:tr>
      <w:tr w:rsidR="00390076" w:rsidRPr="000F20D6" w14:paraId="50E9009E" w14:textId="77777777" w:rsidTr="00840E32">
        <w:trPr>
          <w:trHeight w:val="576"/>
        </w:trPr>
        <w:tc>
          <w:tcPr>
            <w:tcW w:w="1587" w:type="dxa"/>
            <w:tcBorders>
              <w:top w:val="nil"/>
              <w:left w:val="single" w:sz="4" w:space="0" w:color="auto"/>
              <w:bottom w:val="single" w:sz="4" w:space="0" w:color="auto"/>
              <w:right w:val="single" w:sz="4" w:space="0" w:color="auto"/>
            </w:tcBorders>
            <w:shd w:val="clear" w:color="auto" w:fill="auto"/>
            <w:noWrap/>
            <w:hideMark/>
          </w:tcPr>
          <w:p w14:paraId="465395AD" w14:textId="77777777" w:rsidR="00390076" w:rsidRPr="000F20D6" w:rsidRDefault="00390076" w:rsidP="00840E32">
            <w:pPr>
              <w:spacing w:before="60" w:after="60"/>
              <w:jc w:val="left"/>
              <w:rPr>
                <w:lang w:val="en-IN" w:eastAsia="en-IN"/>
              </w:rPr>
            </w:pPr>
            <w:r w:rsidRPr="000F20D6">
              <w:rPr>
                <w:lang w:val="en-IN" w:eastAsia="en-IN"/>
              </w:rPr>
              <w:t>Variety</w:t>
            </w:r>
          </w:p>
        </w:tc>
        <w:tc>
          <w:tcPr>
            <w:tcW w:w="7767" w:type="dxa"/>
            <w:tcBorders>
              <w:top w:val="nil"/>
              <w:left w:val="nil"/>
              <w:bottom w:val="single" w:sz="4" w:space="0" w:color="auto"/>
              <w:right w:val="single" w:sz="4" w:space="0" w:color="auto"/>
            </w:tcBorders>
            <w:shd w:val="clear" w:color="auto" w:fill="auto"/>
            <w:hideMark/>
          </w:tcPr>
          <w:p w14:paraId="0FA1E55E" w14:textId="77777777" w:rsidR="00390076" w:rsidRPr="000F20D6" w:rsidRDefault="00390076" w:rsidP="00840E32">
            <w:pPr>
              <w:spacing w:before="60" w:after="60"/>
              <w:jc w:val="left"/>
              <w:rPr>
                <w:lang w:val="en-IN" w:eastAsia="en-IN"/>
              </w:rPr>
            </w:pPr>
            <w:r>
              <w:rPr>
                <w:lang w:val="en-IN" w:eastAsia="en-IN"/>
              </w:rPr>
              <w:t>Agile p</w:t>
            </w:r>
            <w:r w:rsidRPr="000F20D6">
              <w:rPr>
                <w:lang w:val="en-IN" w:eastAsia="en-IN"/>
              </w:rPr>
              <w:t>ortfolio</w:t>
            </w:r>
            <w:r>
              <w:rPr>
                <w:lang w:val="en-IN" w:eastAsia="en-IN"/>
              </w:rPr>
              <w:t>s</w:t>
            </w:r>
            <w:r w:rsidRPr="000F20D6">
              <w:rPr>
                <w:lang w:val="en-IN" w:eastAsia="en-IN"/>
              </w:rPr>
              <w:t xml:space="preserve"> </w:t>
            </w:r>
            <w:r>
              <w:rPr>
                <w:lang w:val="en-IN" w:eastAsia="en-IN"/>
              </w:rPr>
              <w:t xml:space="preserve">should match their internal </w:t>
            </w:r>
            <w:r w:rsidRPr="000F20D6">
              <w:rPr>
                <w:lang w:val="en-IN" w:eastAsia="en-IN"/>
              </w:rPr>
              <w:t xml:space="preserve">variety to </w:t>
            </w:r>
            <w:r>
              <w:rPr>
                <w:lang w:val="en-IN" w:eastAsia="en-IN"/>
              </w:rPr>
              <w:t xml:space="preserve">address external </w:t>
            </w:r>
            <w:r w:rsidRPr="000F20D6">
              <w:rPr>
                <w:lang w:val="en-IN" w:eastAsia="en-IN"/>
              </w:rPr>
              <w:t>threats and opportunities</w:t>
            </w:r>
            <w:r>
              <w:rPr>
                <w:lang w:val="en-IN" w:eastAsia="en-IN"/>
              </w:rPr>
              <w:t xml:space="preserve"> by adapting their practices to enable agility. </w:t>
            </w:r>
          </w:p>
        </w:tc>
      </w:tr>
      <w:tr w:rsidR="00390076" w:rsidRPr="000F20D6" w14:paraId="084030F3" w14:textId="77777777" w:rsidTr="00840E32">
        <w:trPr>
          <w:trHeight w:val="355"/>
        </w:trPr>
        <w:tc>
          <w:tcPr>
            <w:tcW w:w="1587" w:type="dxa"/>
            <w:tcBorders>
              <w:top w:val="nil"/>
              <w:left w:val="single" w:sz="4" w:space="0" w:color="auto"/>
              <w:bottom w:val="single" w:sz="4" w:space="0" w:color="auto"/>
              <w:right w:val="single" w:sz="4" w:space="0" w:color="auto"/>
            </w:tcBorders>
            <w:shd w:val="clear" w:color="auto" w:fill="auto"/>
            <w:noWrap/>
            <w:hideMark/>
          </w:tcPr>
          <w:p w14:paraId="15C99374" w14:textId="77777777" w:rsidR="00390076" w:rsidRPr="000F20D6" w:rsidRDefault="00390076" w:rsidP="00840E32">
            <w:pPr>
              <w:spacing w:before="60" w:after="60"/>
              <w:jc w:val="left"/>
              <w:rPr>
                <w:lang w:val="en-IN" w:eastAsia="en-IN"/>
              </w:rPr>
            </w:pPr>
            <w:r w:rsidRPr="000F20D6">
              <w:rPr>
                <w:lang w:val="en-IN" w:eastAsia="en-IN"/>
              </w:rPr>
              <w:t>Recursion</w:t>
            </w:r>
          </w:p>
        </w:tc>
        <w:tc>
          <w:tcPr>
            <w:tcW w:w="7767" w:type="dxa"/>
            <w:tcBorders>
              <w:top w:val="nil"/>
              <w:left w:val="nil"/>
              <w:bottom w:val="single" w:sz="4" w:space="0" w:color="auto"/>
              <w:right w:val="single" w:sz="4" w:space="0" w:color="auto"/>
            </w:tcBorders>
            <w:shd w:val="clear" w:color="auto" w:fill="auto"/>
            <w:hideMark/>
          </w:tcPr>
          <w:p w14:paraId="712A8BC0" w14:textId="77777777" w:rsidR="00390076" w:rsidRPr="000F20D6" w:rsidRDefault="00390076" w:rsidP="00840E32">
            <w:pPr>
              <w:spacing w:before="60" w:after="60"/>
              <w:jc w:val="left"/>
              <w:rPr>
                <w:lang w:val="en-IN" w:eastAsia="en-IN"/>
              </w:rPr>
            </w:pPr>
            <w:r>
              <w:rPr>
                <w:lang w:val="en-IN" w:eastAsia="en-IN"/>
              </w:rPr>
              <w:t>Agile p</w:t>
            </w:r>
            <w:r w:rsidRPr="000F20D6">
              <w:rPr>
                <w:lang w:val="en-IN" w:eastAsia="en-IN"/>
              </w:rPr>
              <w:t xml:space="preserve">ortfolios </w:t>
            </w:r>
            <w:r>
              <w:rPr>
                <w:lang w:val="en-IN" w:eastAsia="en-IN"/>
              </w:rPr>
              <w:t xml:space="preserve">can be </w:t>
            </w:r>
            <w:proofErr w:type="spellStart"/>
            <w:r>
              <w:rPr>
                <w:lang w:val="en-IN" w:eastAsia="en-IN"/>
              </w:rPr>
              <w:t>modeled</w:t>
            </w:r>
            <w:proofErr w:type="spellEnd"/>
            <w:r>
              <w:rPr>
                <w:lang w:val="en-IN" w:eastAsia="en-IN"/>
              </w:rPr>
              <w:t xml:space="preserve"> as a </w:t>
            </w:r>
            <w:r w:rsidRPr="000F20D6">
              <w:rPr>
                <w:lang w:val="en-IN" w:eastAsia="en-IN"/>
              </w:rPr>
              <w:t>hierarchy of sub-portfolios</w:t>
            </w:r>
            <w:r>
              <w:rPr>
                <w:lang w:val="en-IN" w:eastAsia="en-IN"/>
              </w:rPr>
              <w:t>, value streams, or products. Lower-level instances inherit portfolio objectives from higher level</w:t>
            </w:r>
            <w:r w:rsidRPr="000F20D6">
              <w:rPr>
                <w:lang w:val="en-IN" w:eastAsia="en-IN"/>
              </w:rPr>
              <w:t xml:space="preserve">s. </w:t>
            </w:r>
          </w:p>
        </w:tc>
      </w:tr>
      <w:tr w:rsidR="00390076" w:rsidRPr="000F20D6" w14:paraId="09D18E3B" w14:textId="77777777" w:rsidTr="00840E32">
        <w:trPr>
          <w:trHeight w:val="288"/>
        </w:trPr>
        <w:tc>
          <w:tcPr>
            <w:tcW w:w="1587" w:type="dxa"/>
            <w:tcBorders>
              <w:top w:val="nil"/>
              <w:left w:val="single" w:sz="4" w:space="0" w:color="auto"/>
              <w:bottom w:val="single" w:sz="4" w:space="0" w:color="auto"/>
              <w:right w:val="single" w:sz="4" w:space="0" w:color="auto"/>
            </w:tcBorders>
            <w:shd w:val="clear" w:color="auto" w:fill="auto"/>
            <w:noWrap/>
            <w:hideMark/>
          </w:tcPr>
          <w:p w14:paraId="21A298D8" w14:textId="77777777" w:rsidR="00390076" w:rsidRPr="000F20D6" w:rsidRDefault="00390076" w:rsidP="00840E32">
            <w:pPr>
              <w:spacing w:before="60" w:after="60"/>
              <w:jc w:val="left"/>
              <w:rPr>
                <w:lang w:val="en-IN" w:eastAsia="en-IN"/>
              </w:rPr>
            </w:pPr>
            <w:r w:rsidRPr="000F20D6">
              <w:rPr>
                <w:lang w:val="en-IN" w:eastAsia="en-IN"/>
              </w:rPr>
              <w:t>Transduction</w:t>
            </w:r>
          </w:p>
        </w:tc>
        <w:tc>
          <w:tcPr>
            <w:tcW w:w="7767" w:type="dxa"/>
            <w:tcBorders>
              <w:top w:val="nil"/>
              <w:left w:val="nil"/>
              <w:bottom w:val="single" w:sz="4" w:space="0" w:color="auto"/>
              <w:right w:val="single" w:sz="4" w:space="0" w:color="auto"/>
            </w:tcBorders>
            <w:shd w:val="clear" w:color="auto" w:fill="auto"/>
            <w:hideMark/>
          </w:tcPr>
          <w:p w14:paraId="75CE63A4" w14:textId="77777777" w:rsidR="00390076" w:rsidRPr="000F20D6" w:rsidRDefault="00390076" w:rsidP="00840E32">
            <w:pPr>
              <w:spacing w:before="60" w:after="60"/>
              <w:jc w:val="left"/>
              <w:rPr>
                <w:lang w:val="en-IN" w:eastAsia="en-IN"/>
              </w:rPr>
            </w:pPr>
            <w:r>
              <w:rPr>
                <w:lang w:val="en-IN" w:eastAsia="en-IN"/>
              </w:rPr>
              <w:t xml:space="preserve">Agile methods advocate close interaction among stakeholders. Shared </w:t>
            </w:r>
            <w:r w:rsidRPr="000F20D6">
              <w:rPr>
                <w:lang w:val="en-IN" w:eastAsia="en-IN"/>
              </w:rPr>
              <w:t xml:space="preserve">processes and languages </w:t>
            </w:r>
            <w:r>
              <w:rPr>
                <w:lang w:val="en-IN" w:eastAsia="en-IN"/>
              </w:rPr>
              <w:t xml:space="preserve">will </w:t>
            </w:r>
            <w:r w:rsidRPr="000F20D6">
              <w:rPr>
                <w:lang w:val="en-IN" w:eastAsia="en-IN"/>
              </w:rPr>
              <w:t xml:space="preserve">help ensure </w:t>
            </w:r>
            <w:r>
              <w:rPr>
                <w:lang w:val="en-IN" w:eastAsia="en-IN"/>
              </w:rPr>
              <w:t xml:space="preserve">strong </w:t>
            </w:r>
            <w:r w:rsidRPr="000F20D6">
              <w:rPr>
                <w:lang w:val="en-IN" w:eastAsia="en-IN"/>
              </w:rPr>
              <w:t>alignment</w:t>
            </w:r>
            <w:r>
              <w:rPr>
                <w:lang w:val="en-IN" w:eastAsia="en-IN"/>
              </w:rPr>
              <w:t xml:space="preserve">. </w:t>
            </w:r>
          </w:p>
        </w:tc>
      </w:tr>
      <w:tr w:rsidR="00390076" w:rsidRPr="000F20D6" w14:paraId="048604BA" w14:textId="77777777" w:rsidTr="00840E32">
        <w:trPr>
          <w:trHeight w:val="576"/>
        </w:trPr>
        <w:tc>
          <w:tcPr>
            <w:tcW w:w="1587" w:type="dxa"/>
            <w:tcBorders>
              <w:top w:val="nil"/>
              <w:left w:val="single" w:sz="4" w:space="0" w:color="auto"/>
              <w:bottom w:val="single" w:sz="4" w:space="0" w:color="auto"/>
              <w:right w:val="single" w:sz="4" w:space="0" w:color="auto"/>
            </w:tcBorders>
            <w:shd w:val="clear" w:color="auto" w:fill="auto"/>
            <w:noWrap/>
            <w:hideMark/>
          </w:tcPr>
          <w:p w14:paraId="474A2674" w14:textId="77777777" w:rsidR="00390076" w:rsidRPr="000F20D6" w:rsidRDefault="00390076" w:rsidP="00840E32">
            <w:pPr>
              <w:spacing w:before="60" w:after="60"/>
              <w:jc w:val="left"/>
              <w:rPr>
                <w:lang w:val="en-IN" w:eastAsia="en-IN"/>
              </w:rPr>
            </w:pPr>
            <w:r w:rsidRPr="000F20D6">
              <w:rPr>
                <w:lang w:val="en-IN" w:eastAsia="en-IN"/>
              </w:rPr>
              <w:t>System 1</w:t>
            </w:r>
          </w:p>
        </w:tc>
        <w:tc>
          <w:tcPr>
            <w:tcW w:w="7767" w:type="dxa"/>
            <w:tcBorders>
              <w:top w:val="nil"/>
              <w:left w:val="nil"/>
              <w:bottom w:val="single" w:sz="4" w:space="0" w:color="auto"/>
              <w:right w:val="single" w:sz="4" w:space="0" w:color="auto"/>
            </w:tcBorders>
            <w:shd w:val="clear" w:color="auto" w:fill="auto"/>
            <w:hideMark/>
          </w:tcPr>
          <w:p w14:paraId="02B212C0" w14:textId="77777777" w:rsidR="00390076" w:rsidRPr="000F20D6" w:rsidRDefault="00390076" w:rsidP="00840E32">
            <w:pPr>
              <w:spacing w:before="60" w:after="60"/>
              <w:jc w:val="left"/>
              <w:rPr>
                <w:lang w:val="en-IN" w:eastAsia="en-IN"/>
              </w:rPr>
            </w:pPr>
            <w:r>
              <w:rPr>
                <w:lang w:val="en-IN" w:eastAsia="en-IN"/>
              </w:rPr>
              <w:t xml:space="preserve">Functions like </w:t>
            </w:r>
            <w:r w:rsidRPr="000F20D6">
              <w:rPr>
                <w:lang w:val="en-IN" w:eastAsia="en-IN"/>
              </w:rPr>
              <w:t>portfolio se</w:t>
            </w:r>
            <w:r>
              <w:rPr>
                <w:lang w:val="en-IN" w:eastAsia="en-IN"/>
              </w:rPr>
              <w:t>le</w:t>
            </w:r>
            <w:r w:rsidRPr="000F20D6">
              <w:rPr>
                <w:lang w:val="en-IN" w:eastAsia="en-IN"/>
              </w:rPr>
              <w:t>ction, port</w:t>
            </w:r>
            <w:r>
              <w:rPr>
                <w:lang w:val="en-IN" w:eastAsia="en-IN"/>
              </w:rPr>
              <w:t>fo</w:t>
            </w:r>
            <w:r w:rsidRPr="000F20D6">
              <w:rPr>
                <w:lang w:val="en-IN" w:eastAsia="en-IN"/>
              </w:rPr>
              <w:t>lio decision-making</w:t>
            </w:r>
            <w:r>
              <w:rPr>
                <w:lang w:val="en-IN" w:eastAsia="en-IN"/>
              </w:rPr>
              <w:t>,</w:t>
            </w:r>
            <w:r w:rsidRPr="000F20D6">
              <w:rPr>
                <w:lang w:val="en-IN" w:eastAsia="en-IN"/>
              </w:rPr>
              <w:t xml:space="preserve"> and portfolio reporting</w:t>
            </w:r>
            <w:r>
              <w:rPr>
                <w:lang w:val="en-IN" w:eastAsia="en-IN"/>
              </w:rPr>
              <w:t xml:space="preserve"> </w:t>
            </w:r>
            <w:r>
              <w:rPr>
                <w:lang w:val="en-IN" w:eastAsia="en-IN"/>
              </w:rPr>
              <w:fldChar w:fldCharType="begin"/>
            </w:r>
            <w:r>
              <w:rPr>
                <w:lang w:val="en-IN" w:eastAsia="en-IN"/>
              </w:rPr>
              <w:instrText xml:space="preserve"> ADDIN EN.CITE &lt;EndNote&gt;&lt;Cite&gt;&lt;Author&gt;Müller&lt;/Author&gt;&lt;Year&gt;2008&lt;/Year&gt;&lt;RecNum&gt;80&lt;/RecNum&gt;&lt;DisplayText&gt;(Müller et al. 2008)&lt;/DisplayText&gt;&lt;record&gt;&lt;rec-number&gt;80&lt;/rec-number&gt;&lt;foreign-keys&gt;&lt;key app="EN" db-id="2e95vafw7dzftzeawdwpsx0sezt9a5ew59vp" timestamp="1619317390"&gt;80&lt;/key&gt;&lt;/foreign-keys&gt;&lt;ref-type name="Journal Article"&gt;17&lt;/ref-type&gt;&lt;contributors&gt;&lt;authors&gt;&lt;author&gt;Müller, Ralf&lt;/author&gt;&lt;author&gt;Martinsuo, Miia&lt;/author&gt;&lt;author&gt;Blomquist, Tomas&lt;/author&gt;&lt;/authors&gt;&lt;/contributors&gt;&lt;titles&gt;&lt;title&gt;Project portfolio control and portfolio management performance in different contexts&lt;/title&gt;&lt;secondary-title&gt;Project management journal&lt;/secondary-title&gt;&lt;/titles&gt;&lt;periodical&gt;&lt;full-title&gt;Project Management Journal&lt;/full-title&gt;&lt;/periodical&gt;&lt;pages&gt;28-42&lt;/pages&gt;&lt;volume&gt;39&lt;/volume&gt;&lt;number&gt;3&lt;/number&gt;&lt;dates&gt;&lt;year&gt;2008&lt;/year&gt;&lt;/dates&gt;&lt;isbn&gt;8756-9728&lt;/isbn&gt;&lt;urls&gt;&lt;/urls&gt;&lt;/record&gt;&lt;/Cite&gt;&lt;/EndNote&gt;</w:instrText>
            </w:r>
            <w:r>
              <w:rPr>
                <w:lang w:val="en-IN" w:eastAsia="en-IN"/>
              </w:rPr>
              <w:fldChar w:fldCharType="separate"/>
            </w:r>
            <w:r>
              <w:rPr>
                <w:lang w:val="en-IN" w:eastAsia="en-IN"/>
              </w:rPr>
              <w:t>(Müller et al. 2008)</w:t>
            </w:r>
            <w:r>
              <w:rPr>
                <w:lang w:val="en-IN" w:eastAsia="en-IN"/>
              </w:rPr>
              <w:fldChar w:fldCharType="end"/>
            </w:r>
            <w:r w:rsidRPr="000F20D6">
              <w:rPr>
                <w:lang w:val="en-IN" w:eastAsia="en-IN"/>
              </w:rPr>
              <w:t xml:space="preserve"> </w:t>
            </w:r>
            <w:r>
              <w:rPr>
                <w:lang w:val="en-IN" w:eastAsia="en-IN"/>
              </w:rPr>
              <w:t xml:space="preserve">ensure the portfolio’s purpose. </w:t>
            </w:r>
          </w:p>
        </w:tc>
      </w:tr>
      <w:tr w:rsidR="00390076" w:rsidRPr="000F20D6" w14:paraId="4586FC1C" w14:textId="77777777" w:rsidTr="00840E32">
        <w:trPr>
          <w:trHeight w:val="288"/>
        </w:trPr>
        <w:tc>
          <w:tcPr>
            <w:tcW w:w="1587" w:type="dxa"/>
            <w:tcBorders>
              <w:top w:val="nil"/>
              <w:left w:val="single" w:sz="4" w:space="0" w:color="auto"/>
              <w:bottom w:val="single" w:sz="4" w:space="0" w:color="auto"/>
              <w:right w:val="single" w:sz="4" w:space="0" w:color="auto"/>
            </w:tcBorders>
            <w:shd w:val="clear" w:color="auto" w:fill="auto"/>
            <w:noWrap/>
            <w:hideMark/>
          </w:tcPr>
          <w:p w14:paraId="24701729" w14:textId="77777777" w:rsidR="00390076" w:rsidRPr="000F20D6" w:rsidRDefault="00390076" w:rsidP="00840E32">
            <w:pPr>
              <w:spacing w:before="60" w:after="60"/>
              <w:jc w:val="left"/>
              <w:rPr>
                <w:lang w:val="en-IN" w:eastAsia="en-IN"/>
              </w:rPr>
            </w:pPr>
            <w:r w:rsidRPr="000F20D6">
              <w:rPr>
                <w:lang w:val="en-IN" w:eastAsia="en-IN"/>
              </w:rPr>
              <w:t>System 2</w:t>
            </w:r>
          </w:p>
        </w:tc>
        <w:tc>
          <w:tcPr>
            <w:tcW w:w="7767" w:type="dxa"/>
            <w:tcBorders>
              <w:top w:val="nil"/>
              <w:left w:val="nil"/>
              <w:bottom w:val="single" w:sz="4" w:space="0" w:color="auto"/>
              <w:right w:val="single" w:sz="4" w:space="0" w:color="auto"/>
            </w:tcBorders>
            <w:shd w:val="clear" w:color="auto" w:fill="auto"/>
            <w:noWrap/>
            <w:hideMark/>
          </w:tcPr>
          <w:p w14:paraId="7B354437" w14:textId="77777777" w:rsidR="00390076" w:rsidRPr="000F20D6" w:rsidRDefault="00390076" w:rsidP="00840E32">
            <w:pPr>
              <w:spacing w:before="60" w:after="60"/>
              <w:jc w:val="left"/>
              <w:rPr>
                <w:lang w:val="en-IN" w:eastAsia="en-IN"/>
              </w:rPr>
            </w:pPr>
            <w:r>
              <w:rPr>
                <w:lang w:val="en-IN" w:eastAsia="en-IN"/>
              </w:rPr>
              <w:t xml:space="preserve">The consistent use of agreed agile practices (or method frameworks) could support coordination within and across agile efforts within the portfolio.  </w:t>
            </w:r>
          </w:p>
        </w:tc>
      </w:tr>
      <w:tr w:rsidR="00390076" w:rsidRPr="000F20D6" w14:paraId="1BE46655" w14:textId="77777777" w:rsidTr="00840E32">
        <w:trPr>
          <w:trHeight w:val="288"/>
        </w:trPr>
        <w:tc>
          <w:tcPr>
            <w:tcW w:w="1587" w:type="dxa"/>
            <w:tcBorders>
              <w:top w:val="nil"/>
              <w:left w:val="single" w:sz="4" w:space="0" w:color="auto"/>
              <w:bottom w:val="single" w:sz="4" w:space="0" w:color="auto"/>
              <w:right w:val="single" w:sz="4" w:space="0" w:color="auto"/>
            </w:tcBorders>
            <w:shd w:val="clear" w:color="auto" w:fill="auto"/>
            <w:noWrap/>
            <w:hideMark/>
          </w:tcPr>
          <w:p w14:paraId="6682A5A5" w14:textId="77777777" w:rsidR="00390076" w:rsidRPr="000F20D6" w:rsidRDefault="00390076" w:rsidP="00840E32">
            <w:pPr>
              <w:spacing w:before="60" w:after="60"/>
              <w:jc w:val="left"/>
              <w:rPr>
                <w:lang w:val="en-IN" w:eastAsia="en-IN"/>
              </w:rPr>
            </w:pPr>
            <w:r w:rsidRPr="000F20D6">
              <w:rPr>
                <w:lang w:val="en-IN" w:eastAsia="en-IN"/>
              </w:rPr>
              <w:t>System 3 and 3*</w:t>
            </w:r>
          </w:p>
        </w:tc>
        <w:tc>
          <w:tcPr>
            <w:tcW w:w="7767" w:type="dxa"/>
            <w:tcBorders>
              <w:top w:val="nil"/>
              <w:left w:val="nil"/>
              <w:bottom w:val="single" w:sz="4" w:space="0" w:color="auto"/>
              <w:right w:val="single" w:sz="4" w:space="0" w:color="auto"/>
            </w:tcBorders>
            <w:shd w:val="clear" w:color="auto" w:fill="auto"/>
            <w:noWrap/>
            <w:hideMark/>
          </w:tcPr>
          <w:p w14:paraId="3D19A53A" w14:textId="77777777" w:rsidR="00390076" w:rsidRPr="000F20D6" w:rsidRDefault="00390076" w:rsidP="00840E32">
            <w:pPr>
              <w:spacing w:before="60" w:after="60"/>
              <w:jc w:val="left"/>
              <w:rPr>
                <w:lang w:val="en-IN" w:eastAsia="en-IN"/>
              </w:rPr>
            </w:pPr>
            <w:r>
              <w:rPr>
                <w:lang w:val="en-IN" w:eastAsia="en-IN"/>
              </w:rPr>
              <w:t xml:space="preserve">Agile portfolio management tackles dependencies across teams at higher abstractions (like products, value streams, solutions, or the enterprise) and aligns resourcing to product or value stream priorities. System demos and customer feedback reflect internal performance parameters while outcome KPIs validate the business value. </w:t>
            </w:r>
          </w:p>
        </w:tc>
      </w:tr>
      <w:tr w:rsidR="00390076" w:rsidRPr="000F20D6" w14:paraId="39A274C1" w14:textId="77777777" w:rsidTr="00840E32">
        <w:trPr>
          <w:trHeight w:val="288"/>
        </w:trPr>
        <w:tc>
          <w:tcPr>
            <w:tcW w:w="1587" w:type="dxa"/>
            <w:tcBorders>
              <w:top w:val="single" w:sz="4" w:space="0" w:color="auto"/>
              <w:left w:val="single" w:sz="4" w:space="0" w:color="auto"/>
              <w:bottom w:val="single" w:sz="4" w:space="0" w:color="auto"/>
              <w:right w:val="single" w:sz="4" w:space="0" w:color="auto"/>
            </w:tcBorders>
            <w:shd w:val="clear" w:color="auto" w:fill="auto"/>
            <w:noWrap/>
          </w:tcPr>
          <w:p w14:paraId="24369090" w14:textId="77777777" w:rsidR="00390076" w:rsidRPr="000F20D6" w:rsidRDefault="00390076" w:rsidP="00840E32">
            <w:pPr>
              <w:spacing w:before="60" w:after="60"/>
              <w:jc w:val="left"/>
              <w:rPr>
                <w:lang w:val="en-IN" w:eastAsia="en-IN"/>
              </w:rPr>
            </w:pPr>
            <w:r>
              <w:rPr>
                <w:lang w:val="en-IN" w:eastAsia="en-IN"/>
              </w:rPr>
              <w:t>System 4</w:t>
            </w:r>
          </w:p>
        </w:tc>
        <w:tc>
          <w:tcPr>
            <w:tcW w:w="7767" w:type="dxa"/>
            <w:tcBorders>
              <w:top w:val="single" w:sz="4" w:space="0" w:color="auto"/>
              <w:left w:val="nil"/>
              <w:bottom w:val="single" w:sz="4" w:space="0" w:color="auto"/>
              <w:right w:val="single" w:sz="4" w:space="0" w:color="auto"/>
            </w:tcBorders>
            <w:shd w:val="clear" w:color="auto" w:fill="auto"/>
            <w:noWrap/>
          </w:tcPr>
          <w:p w14:paraId="5C54BB4E" w14:textId="77777777" w:rsidR="00390076" w:rsidRDefault="00390076" w:rsidP="00840E32">
            <w:pPr>
              <w:spacing w:before="60" w:after="60"/>
              <w:jc w:val="left"/>
              <w:rPr>
                <w:lang w:val="en-IN" w:eastAsia="en-IN"/>
              </w:rPr>
            </w:pPr>
            <w:r>
              <w:rPr>
                <w:lang w:val="en-IN" w:eastAsia="en-IN"/>
              </w:rPr>
              <w:t xml:space="preserve">Agile portfolios sense external threats and opportunities, determine the impact on the portfolio objectives, and rapidly frame options to respond to such events and enable IT agility. They balance business and technology options across the exploration and exploitation objectives to achieve homeostasis. </w:t>
            </w:r>
          </w:p>
        </w:tc>
      </w:tr>
      <w:tr w:rsidR="00390076" w:rsidRPr="000F20D6" w14:paraId="1E854585" w14:textId="77777777" w:rsidTr="00840E32">
        <w:trPr>
          <w:trHeight w:val="288"/>
        </w:trPr>
        <w:tc>
          <w:tcPr>
            <w:tcW w:w="1587" w:type="dxa"/>
            <w:tcBorders>
              <w:top w:val="single" w:sz="4" w:space="0" w:color="auto"/>
              <w:left w:val="single" w:sz="4" w:space="0" w:color="auto"/>
              <w:bottom w:val="single" w:sz="4" w:space="0" w:color="auto"/>
              <w:right w:val="single" w:sz="4" w:space="0" w:color="auto"/>
            </w:tcBorders>
            <w:shd w:val="clear" w:color="auto" w:fill="auto"/>
            <w:noWrap/>
          </w:tcPr>
          <w:p w14:paraId="2865ECA7" w14:textId="77777777" w:rsidR="00390076" w:rsidRDefault="00390076" w:rsidP="00840E32">
            <w:pPr>
              <w:spacing w:before="60" w:after="60"/>
              <w:jc w:val="left"/>
              <w:rPr>
                <w:lang w:val="en-IN" w:eastAsia="en-IN"/>
              </w:rPr>
            </w:pPr>
            <w:r>
              <w:rPr>
                <w:lang w:val="en-IN" w:eastAsia="en-IN"/>
              </w:rPr>
              <w:t>System 5</w:t>
            </w:r>
          </w:p>
        </w:tc>
        <w:tc>
          <w:tcPr>
            <w:tcW w:w="7767" w:type="dxa"/>
            <w:tcBorders>
              <w:top w:val="single" w:sz="4" w:space="0" w:color="auto"/>
              <w:left w:val="nil"/>
              <w:bottom w:val="single" w:sz="4" w:space="0" w:color="auto"/>
              <w:right w:val="single" w:sz="4" w:space="0" w:color="auto"/>
            </w:tcBorders>
            <w:shd w:val="clear" w:color="auto" w:fill="auto"/>
            <w:noWrap/>
          </w:tcPr>
          <w:p w14:paraId="693482A8" w14:textId="77777777" w:rsidR="00390076" w:rsidRDefault="00390076" w:rsidP="00840E32">
            <w:pPr>
              <w:spacing w:before="60" w:after="60"/>
              <w:jc w:val="left"/>
              <w:rPr>
                <w:lang w:val="en-IN" w:eastAsia="en-IN"/>
              </w:rPr>
            </w:pPr>
            <w:r>
              <w:rPr>
                <w:lang w:val="en-IN" w:eastAsia="en-IN"/>
              </w:rPr>
              <w:t xml:space="preserve">At its highest abstraction level, the corporate board or executive committee provides governance and strategic direction to the agile portfolio and monitors the balance across the current and future perspectives of the portfolio. </w:t>
            </w:r>
          </w:p>
        </w:tc>
      </w:tr>
      <w:tr w:rsidR="00390076" w:rsidRPr="000F20D6" w14:paraId="23C7C430" w14:textId="77777777" w:rsidTr="00840E32">
        <w:trPr>
          <w:trHeight w:val="288"/>
        </w:trPr>
        <w:tc>
          <w:tcPr>
            <w:tcW w:w="9354" w:type="dxa"/>
            <w:gridSpan w:val="2"/>
            <w:tcBorders>
              <w:top w:val="single" w:sz="4" w:space="0" w:color="auto"/>
              <w:left w:val="single" w:sz="4" w:space="0" w:color="auto"/>
              <w:bottom w:val="single" w:sz="4" w:space="0" w:color="auto"/>
              <w:right w:val="single" w:sz="4" w:space="0" w:color="auto"/>
            </w:tcBorders>
            <w:shd w:val="clear" w:color="auto" w:fill="auto"/>
            <w:noWrap/>
          </w:tcPr>
          <w:p w14:paraId="79C8B4AA" w14:textId="77777777" w:rsidR="00390076" w:rsidRDefault="00390076" w:rsidP="00840E32">
            <w:pPr>
              <w:pStyle w:val="Caption"/>
              <w:rPr>
                <w:lang w:val="en-IN"/>
              </w:rPr>
            </w:pPr>
            <w:bookmarkStart w:id="0" w:name="_Ref70270772"/>
            <w:r>
              <w:t xml:space="preserve">Table </w:t>
            </w:r>
            <w:r>
              <w:fldChar w:fldCharType="begin"/>
            </w:r>
            <w:r>
              <w:instrText xml:space="preserve"> SEQ Table \* ARABIC </w:instrText>
            </w:r>
            <w:r>
              <w:fldChar w:fldCharType="separate"/>
            </w:r>
            <w:r>
              <w:rPr>
                <w:noProof/>
              </w:rPr>
              <w:t>1</w:t>
            </w:r>
            <w:r>
              <w:fldChar w:fldCharType="end"/>
            </w:r>
            <w:bookmarkEnd w:id="0"/>
            <w:r>
              <w:t xml:space="preserve"> - VSM</w:t>
            </w:r>
            <w:r>
              <w:rPr>
                <w:noProof/>
              </w:rPr>
              <w:t xml:space="preserve"> theory mapped to agile portfolio management</w:t>
            </w:r>
          </w:p>
        </w:tc>
      </w:tr>
    </w:tbl>
    <w:p w14:paraId="6CC71EBA" w14:textId="77777777" w:rsidR="00786617" w:rsidRDefault="00390076"/>
    <w:sectPr w:rsidR="00786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NDQ0NjW2sLAwNzFT0lEKTi0uzszPAykwrAUAe3FH5ywAAAA="/>
  </w:docVars>
  <w:rsids>
    <w:rsidRoot w:val="00390076"/>
    <w:rsid w:val="00016685"/>
    <w:rsid w:val="0005543D"/>
    <w:rsid w:val="00060E19"/>
    <w:rsid w:val="001227E4"/>
    <w:rsid w:val="001933EE"/>
    <w:rsid w:val="00225F74"/>
    <w:rsid w:val="002B0DFA"/>
    <w:rsid w:val="003408F6"/>
    <w:rsid w:val="00390076"/>
    <w:rsid w:val="0040091A"/>
    <w:rsid w:val="004E01AD"/>
    <w:rsid w:val="005E22AE"/>
    <w:rsid w:val="006B4BB4"/>
    <w:rsid w:val="006E1011"/>
    <w:rsid w:val="006E57A9"/>
    <w:rsid w:val="007475FF"/>
    <w:rsid w:val="00771B24"/>
    <w:rsid w:val="00932846"/>
    <w:rsid w:val="00BA5C57"/>
    <w:rsid w:val="00C15BBE"/>
    <w:rsid w:val="00CB1733"/>
    <w:rsid w:val="00E640F5"/>
    <w:rsid w:val="00EB5ABF"/>
    <w:rsid w:val="00F35B99"/>
    <w:rsid w:val="00F71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CD62"/>
  <w15:chartTrackingRefBased/>
  <w15:docId w15:val="{AA5E20A7-3DB3-4301-B3D6-102FA340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76"/>
    <w:pPr>
      <w:spacing w:after="120"/>
      <w:jc w:val="both"/>
    </w:pPr>
    <w:rPr>
      <w:rFonts w:ascii="Georgia" w:eastAsia="Times New Roman" w:hAnsi="Georgia" w:cs="Georg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24"/>
    <w:rsid w:val="00225F74"/>
    <w:rPr>
      <w:position w:val="10"/>
      <w:sz w:val="16"/>
      <w:vertAlign w:val="superscript"/>
    </w:rPr>
  </w:style>
  <w:style w:type="paragraph" w:styleId="Title">
    <w:name w:val="Title"/>
    <w:basedOn w:val="Normal"/>
    <w:next w:val="Normal"/>
    <w:link w:val="TitleChar"/>
    <w:qFormat/>
    <w:rsid w:val="007475FF"/>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New Roman" w:eastAsiaTheme="minorHAnsi" w:hAnsi="Times New Roman" w:cs="Times New Roman"/>
      <w:b/>
      <w:sz w:val="28"/>
      <w:lang w:val="en-US"/>
    </w:rPr>
  </w:style>
  <w:style w:type="character" w:customStyle="1" w:styleId="TitleChar">
    <w:name w:val="Title Char"/>
    <w:basedOn w:val="DefaultParagraphFont"/>
    <w:link w:val="Title"/>
    <w:rsid w:val="007475FF"/>
    <w:rPr>
      <w:b/>
      <w:sz w:val="28"/>
      <w:lang w:val="en-US"/>
    </w:rPr>
  </w:style>
  <w:style w:type="paragraph" w:styleId="Caption">
    <w:name w:val="caption"/>
    <w:basedOn w:val="Normal"/>
    <w:next w:val="Normal"/>
    <w:qFormat/>
    <w:rsid w:val="00390076"/>
    <w:pPr>
      <w:keepNext/>
      <w:spacing w:before="12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Joseph</dc:creator>
  <cp:keywords/>
  <dc:description/>
  <cp:lastModifiedBy>PC Joseph</cp:lastModifiedBy>
  <cp:revision>1</cp:revision>
  <dcterms:created xsi:type="dcterms:W3CDTF">2021-07-17T10:25:00Z</dcterms:created>
  <dcterms:modified xsi:type="dcterms:W3CDTF">2021-07-17T10:27:00Z</dcterms:modified>
</cp:coreProperties>
</file>