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0E5A62"/>
          <w:spacing w:val="60"/>
          <w:sz w:val="20"/>
          <w:szCs w:val="20"/>
        </w:rPr>
        <w:t xml:space="preserve">PYMBLE CONSTRUCTION LIMITED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A1D1C"/>
          <w:sz w:val="56"/>
          <w:szCs w:val="56"/>
        </w:rPr>
        <w:t xml:space="preserve">Projects and Commercial</w:t>
      </w:r>
    </w:p>
    <w:p>
      <w:pPr>
        <w:pBdr>
          <w:bottom w:val="single" w:color="0E5A62" w:sz="18" w:space="10"/>
        </w:pBdr>
        <w:spacing w:after="100"/>
      </w:pPr>
      <w:r>
        <w:rPr>
          <w:rFonts w:ascii="Cambria" w:cs="Cambria" w:eastAsia="Cambria" w:hAnsi="Cambria"/>
          <w:color w:val="4A4F4C"/>
          <w:sz w:val="40"/>
          <w:szCs w:val="40"/>
        </w:rPr>
        <w:t xml:space="preserve">Operations Workbook</w:t>
      </w:r>
    </w:p>
    <w:p>
      <w:pPr>
        <w:spacing w:after="420" w:before="240"/>
      </w:pPr>
      <w:r>
        <w:rPr>
          <w:rFonts w:ascii="Calibri" w:cs="Calibri" w:eastAsia="Calibri" w:hAnsi="Calibri"/>
          <w:i/>
          <w:iCs/>
          <w:color w:val="4A4F4C"/>
          <w:sz w:val="24"/>
          <w:szCs w:val="24"/>
        </w:rPr>
        <w:t xml:space="preserve">Holding the project to its programme and its price, and making sure every change is priced before it is built.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C9CDCA" w:sz="4"/>
          <w:insideV w:val="none" w:color="FFFFFF" w:sz="0"/>
        </w:tblBorders>
      </w:tblPr>
      <w:tblGrid>
        <w:gridCol w:w="1700"/>
        <w:gridCol w:w="7326"/>
      </w:tblGrid>
      <w:tr>
        <w:tc>
          <w:tcPr>
            <w:tcW w:type="dxa" w:w="1700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19"/>
                <w:szCs w:val="19"/>
              </w:rPr>
              <w:t xml:space="preserve">For</w:t>
            </w:r>
          </w:p>
        </w:tc>
        <w:tc>
          <w:tcPr>
            <w:tcW w:type="dxa" w:w="7326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Projects Manager · Quantity Surveyor</w:t>
            </w:r>
          </w:p>
        </w:tc>
      </w:tr>
      <w:tr>
        <w:tc>
          <w:tcPr>
            <w:tcW w:type="dxa" w:w="1700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19"/>
                <w:szCs w:val="19"/>
              </w:rPr>
              <w:t xml:space="preserve">Covers</w:t>
            </w:r>
          </w:p>
        </w:tc>
        <w:tc>
          <w:tcPr>
            <w:tcW w:type="dxa" w:w="7326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43 modules you can open</w:t>
            </w:r>
          </w:p>
        </w:tc>
      </w:tr>
      <w:tr>
        <w:tc>
          <w:tcPr>
            <w:tcW w:type="dxa" w:w="1700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19"/>
                <w:szCs w:val="19"/>
              </w:rPr>
              <w:t xml:space="preserve">Version</w:t>
            </w:r>
          </w:p>
        </w:tc>
        <w:tc>
          <w:tcPr>
            <w:tcW w:type="dxa" w:w="7326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700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19"/>
                <w:szCs w:val="19"/>
              </w:rPr>
              <w:t xml:space="preserve">Issued</w:t>
            </w:r>
          </w:p>
        </w:tc>
        <w:tc>
          <w:tcPr>
            <w:tcW w:type="dxa" w:w="7326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19 August 2026</w:t>
            </w:r>
          </w:p>
        </w:tc>
      </w:tr>
    </w:tbl>
    <w:p>
      <w:pPr>
        <w:spacing w:before="460"/>
      </w:pPr>
      <w:r>
        <w:rPr>
          <w:rFonts w:ascii="Calibri" w:cs="Calibri" w:eastAsia="Calibri" w:hAnsi="Calibri"/>
          <w:i/>
          <w:iCs/>
          <w:color w:val="737B78"/>
          <w:sz w:val="17"/>
          <w:szCs w:val="17"/>
        </w:rPr>
        <w:t xml:space="preserve">Internal document. Access shown here is taken from the system's own role matrix.</w:t>
      </w:r>
    </w:p>
    <w:p>
      <w:r>
        <w:br w:type="page"/>
      </w:r>
    </w:p>
    <w:p>
      <w:pPr>
        <w:spacing w:after="180"/>
      </w:pPr>
      <w:r>
        <w:rPr>
          <w:rFonts w:ascii="Cambria" w:cs="Cambria" w:eastAsia="Cambria" w:hAnsi="Cambria"/>
          <w:b/>
          <w:bCs/>
          <w:color w:val="0E5A62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cs="Calibri" w:eastAsia="Calibri" w:hAnsi="Calibri"/>
          <w:i/>
          <w:iCs/>
          <w:color w:val="737B78"/>
          <w:sz w:val="17"/>
          <w:szCs w:val="17"/>
        </w:rPr>
        <w:t xml:space="preserve">To fill in the page numbers: click anywhere in the contents, then press F9.</w:t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1. How to use this workbook</w:t>
      </w:r>
    </w:p>
    <w:p>
      <w:pPr>
        <w:spacing w:after="140" w:line="276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This is the Projects and Commercial edition. It covers only the modules your roles can actually open, so nothing in it is somebody else's job.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How each module is described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one sentence.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How it moves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the states a record passes through, where the module is a workflow.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How to operate it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the instructions.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happens if you don't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the consequence of skipping a step. This is the part most people need.</w:t>
      </w:r>
    </w:p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Two words used precisely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Live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the record is governing something. A live budget controls spend. A draft one does not, no matter what is written on it.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Charged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money has been attached to a specific piece of work. Money that is not charged still exists; it just cannot be reported against anything.</w:t>
      </w:r>
    </w:p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single" w:color="0E5A6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DF3F3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20"/>
                <w:szCs w:val="20"/>
              </w:rPr>
              <w:t xml:space="preserve">If you take one thing from this workbook</w:t>
            </w:r>
          </w:p>
          <w:p>
            <w:pPr>
              <w:spacing w:line="272"/>
            </w:pPr>
            <w:r>
              <w:rPr>
                <w:rFonts w:ascii="Calibri" w:cs="Calibri" w:eastAsia="Calibri" w:hAnsi="Calibri"/>
                <w:color w:val="1A1D1C"/>
                <w:sz w:val="20"/>
                <w:szCs w:val="20"/>
              </w:rPr>
              <w:t xml:space="preserve">Almost every problem in this system comes from a step that was started and not finished — prices attached but never sent, a budget written but never activated, an order approved but never issued. Each of these now shows on a screen. Nothing here asks you to remember anything.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2. What your department can open</w:t>
      </w:r>
    </w:p>
    <w:p>
      <w:pPr>
        <w:spacing w:after="140" w:line="276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Your roles can open 43 of the system's 79 modules. Everything else is another department's, and you will not see it in the menu.</w:t>
      </w:r>
    </w:p>
    <w:p>
      <w:pPr>
        <w:spacing w:after="140" w:line="276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Access differs between roles within the department. This table is the definitive list.</w:t>
      </w:r>
    </w:p>
    <w:p>
      <w:pPr>
        <w:spacing w:after="8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26"/>
        <w:gridCol w:w="1800"/>
        <w:gridCol w:w="1800"/>
      </w:tblGrid>
      <w:tr>
        <w:trPr>
          <w:tblHeader/>
        </w:trPr>
        <w:tc>
          <w:tcPr>
            <w:tcW w:type="dxa" w:w="54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Module</w:t>
            </w:r>
          </w:p>
        </w:tc>
        <w:tc>
          <w:tcPr>
            <w:tcW w:type="dxa" w:w="18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Projects Manager</w:t>
            </w:r>
          </w:p>
        </w:tc>
        <w:tc>
          <w:tcPr>
            <w:tcW w:type="dxa" w:w="18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Quantity Surveyor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Overview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Projects and Sites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Workers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Attendance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Approval Rules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Approvals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My Conversations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Material Schedule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Receivables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Invoices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Customers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Photos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Documents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Modules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Glossary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Settings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Daily Site Reports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Material Requests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Site Instructions and Quality Assurance / Quality Control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Site Checklists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Project Schedule and Progress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Suppliers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Requisitions and Purchase Orders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Stores and Inventory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Delivery Exceptions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Finance Overview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Cost Codes and WBS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Project Budgets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Payables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Fleet and Logistics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Incidents and Actions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Health, Safety and Environment Compliance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Weekly Health, Safety and Environment Report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Interim Payment Certificates, Variations and Claims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Subcontractors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Contracts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Department Reports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Engineering Reports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Commercial Reports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Get IT Help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IT Policies &amp; Guides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single" w:color="0E5A6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DF3F3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20"/>
                <w:szCs w:val="20"/>
              </w:rPr>
              <w:t xml:space="preserve">If you cannot see something you think you should</w:t>
            </w:r>
          </w:p>
          <w:p>
            <w:pPr>
              <w:spacing w:line="272"/>
            </w:pPr>
            <w:r>
              <w:rPr>
                <w:rFonts w:ascii="Calibri" w:cs="Calibri" w:eastAsia="Calibri" w:hAnsi="Calibri"/>
                <w:color w:val="1A1D1C"/>
                <w:sz w:val="20"/>
                <w:szCs w:val="20"/>
              </w:rPr>
              <w:t xml:space="preserve">Access is set per role, and can be adjusted by IT for anything that is not a money or people module. Ask your manager first — the usual answer is that the work belongs to another role.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3. Procurement and materials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3.1 Material Schedule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5A62"/>
          <w:spacing w:val="40"/>
          <w:sz w:val="16"/>
          <w:szCs w:val="16"/>
        </w:rPr>
        <w:t xml:space="preserve">YOUR DEPARTMENT OWNS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list of everything a project is planned to consume, with quantities. It is what makes planned-versus-actual possible.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Quantity Surveyor, Engineer or Projects Manager writes the schedule and its lines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Pricing pending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Submitted to Procurement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Priced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Procurement has attached unit rates and transport estimates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Issued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Locked in — and this is what generates the project budget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Give each line a description, unit, quantity and a cost code. The cost code is what lets material requests inherit the right charge.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Procurement prices the schedule, not Engineering. Engineering owns the quantities; Procurement owns the rates.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Issuing generates or updates the site's project budget, one budget line per category, inheriting the cost code from the schedule lines it was summed from.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revision supersedes the previous schedule rather than deleting it. Categories the revision no longer covers are zeroed, not removed, because spend may already reference them.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Material requests match against schedules that are priced OR issued, so a schedule still with Procurement already helps requests charge correctly.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schedule is created for a site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Every request on that site charges contingency. Variance reporting is impossible — the system can tell you how much was spent but not what on.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schedule is drafted but never priced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Requests can still match against it once priced, but no budget is generated.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schedule is priced but never issued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project budget is created. Issuing is what generates it.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schedule line has no cost code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Requests matching that line inherit nothing and fall through to contingency.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3.2 Material Requests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5A62"/>
          <w:spacing w:val="40"/>
          <w:sz w:val="16"/>
          <w:szCs w:val="16"/>
        </w:rPr>
        <w:t xml:space="preserve">YOUR DEPARTMENT OWNS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Getting materials to a site, with the company knowing what was ordered, what it cost, and which work it was for.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Requester builds the request and adds line items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Submitted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Sent for approval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Operations approved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Projects Manager, then Operations Manager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Pricing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Procurement attaches the actual supplier prices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Priced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Procurement sends it to Finance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Cost approved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Finance Manager or Accountant approves the money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Ordered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Procurement raises and issues the purchase order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Delivered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Requester or site manager confirms the goods arrived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Closed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Stores, or automatically on full delivery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Add every line item before submitting — a request with no lines cannot be submitted.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Name the supplier on each line. Pick one from the register if they are on it; type the name if they are not.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You do not need to pick a cost code. The system derives it: your choice first, then the material schedule line the item matches, then the request's budget line, then the site's unplanned / contingency budget.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Site requests under K25,000 go Projects Manager then Operations Manager. K25,000 and over adds the Managing Director. Office and general requests go to the Operations Manager only.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If there is no active Projects Manager, the Managing Director covers that step.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Requests marked IT are confidential and visible only to leadership, IT, Procurement and Finance.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supplier is named on any line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request cannot be sent to Finance. The screen says so from the moment you add items — you do not have to wait until you press Send.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supplier is typed rather than picked from the register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Still blocked, but the cheap fix is to add them to the supplier register. Recording comparison prices also clears it.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request is K1,000,000 or more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Comparison prices are the only way through. Use Record comparison prices on the request itself.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cost code can be derived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spend charges unplanned / contingency, so it will not appear against the work it was actually for. That usually means the item is not on the site's material schedule.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Procurement prices it but never presses Send to Finance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request sits in Pricing indefinitely. This is the most common way a request goes quiet.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Finance approves but nobody raises the purchase order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money is reserved but never committed. The budget looks more spent than it is, and the site never gets the goods.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purchase order is raised but never issued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Same as above. A draft order is not an order.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Delivery is never confirmed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cost never becomes actual, so it never reaches the accounts.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Waiting for approval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54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Waiting for pricing</w:t>
            </w:r>
          </w:p>
        </w:tc>
        <w:tc>
          <w:tcPr>
            <w:tcW w:type="dxa" w:w="36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Approved but not ordered (a reservation)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60 days, or as soon as the needed-by date is 30 days past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3.3 Delivery Exceptions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Recording when a delivery was late, short, over, damaged or wrong, so the supplier record reflects it.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Open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Investigating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Resolved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Closed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Raise the exception when the delivery is received, not later. Types are late, short, over, damaged, wrong item, and quality.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Severity is low, medium, high or critical — it drives who is notified.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Resolving an exception is a statement that the matter is settled with the supplier, not that time has passed.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Exceptions are not raised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Supplier performance looks perfect on paper. The register cannot tell you who is reliable, which is the only reason to keep it.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open exception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3.4 Requisitions and Purchase Orders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Recording the prices you compared, and turning an approved request into a purchase order the supplier can act on.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Requisition draft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Built from a material request, or from scratch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Issued / quoted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Prices recorded against the lines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Awarded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chosen supplier per line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Purchase order draft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Created from the requisition, one per supplier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Approval pending → approved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Where the order needs its own approval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Issued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commitment. This is what tells the site the goods are coming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Partially received → closed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As Stores receipts against it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Suppliers are never invited through this system. Procurement gathers prices by phone, WhatsApp, email or counter visit and records what was compared.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requisition can be built from a material request at Pricing, Priced, MD review, Approved or Partially ordered. You do not have to wait for approval.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Issuing a purchase order is a separate, deliberate act from creating it. Creating an order commits nothing; issuing it does.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Issuing an order records the committed cost against the budget and relieves the reservation the approval took.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part-delivery is normal: the request stays on the Procurement queue for a second round rather than closing.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order is created but never issued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Nothing is committed, nothing is recorded against the budget, and the supplier has no instruction. The request stays open.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requisition is converted but the orders are left as drafts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material request stays open and correctly so. It advances when an order is actually issued, not before.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Comparison prices are not recorded above the tender threshold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request cannot reach Finance. The threshold is K1,000,000.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Purchase order waiting to be issued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1 day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3.5 Stores and Inventory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What the company physically holds, where it is, and what has moved in or out.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Goods received note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Recorded against a purchase order line when the delivery arrives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Stock movement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Receipt, issue, transfer or adjustment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Purchase order closes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Once everything ordered has been received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Locations are central store, site store, yard, or vehicle. Every movement is between locations.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goods received note is the receipt evidence for a delivery, and the basis of the three-way match between order, receipt and invoice.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Receipting in full closes the purchase order and the material request behind it.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An adjustment records a stock count difference — use the reason field, because an unexplained adjustment is indistinguishable from a loss.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goods received note is recorded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Delivery is confirmed on somebody's word alone. The three-way match has nothing to work with, and an overcharge on the supplier invoice cannot be caught.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Issues to site are not recorded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Stock on hand is overstated, and the site appears not to have received material it is using.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3.6 Suppliers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approved register of who the company buys from.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supplier is active, on hold, or archived. Only an active supplier counts as approved to trade with.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Adding a typed supplier name to the register is what clears the tender gate on a material request below the threshold — it is usually the cheapest fix.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Record supplier performance events (delivery, quality, commercial, safety, communication, compliance) as they happen. They are worth nothing recalled at year end.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Suppliers and subcontractors are distinguished by kind: vendor, subcontractor, or both.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supplier used regularly is never added to the register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Every request naming them is blocked until somebody records comparison prices instead. The register entry is a one-time job; the comparison is per request.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supplier is left active after they should be on hold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Requests naming them pass without the extra check they should get.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4. Engineering and site control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4.1 Project Schedule and Progress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5A62"/>
          <w:spacing w:val="40"/>
          <w:sz w:val="16"/>
          <w:szCs w:val="16"/>
        </w:rPr>
        <w:t xml:space="preserve">YOUR DEPARTMENT OWNS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programme: tasks, milestones and progress against plan.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Milestones carry a status — planned, on track, at risk, and so on.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Tasks can carry a cost code, which links the programme to the money.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Overdue tasks escalate automatically.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programme is not maintained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Progress reporting becomes opinion, and slippage is discovered rather than predicted.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4.2 Daily Site Reports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What happened on site each day — progress, labour, plant, materials, delays, safety and commercial events.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Submitted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Reviewed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Closed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One report per site per day. Entries are typed: progress, labour, equipment, material, delay, HSE, commercial.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Record delays on the day they happen with the reason. A delay reconstructed weeks later is worth very little in a claim.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Reports can be written offline and sync when there is signal.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Daily reports are not written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There is no contemporaneous record of delay or disruption. Extension-of-time and loss-and-expense claims depend almost entirely on this.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4.3 Engineering Reports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Your department's own weekly report and its history.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Write it from what the system already holds rather than from memory — the figures are there.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manager compiles the department report from the contributors' submissions.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report is skipped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Leadership sees no position for your department that week, and reminders continue on Monday and Tuesday.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4.4 Site Checklists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Structured checks at the points where work must not proceed unchecked.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Templates are fixed in code so a checklist means the same thing on every site.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Hold points can be overridden where circumstances require it, and the override is recorded.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Project Manager sign-off gate cannot be overridden.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checklist is skipped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hold point it protects was never checked, and there is no record of who decided to proceed.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4.5 Site Instructions and Quality Assurance / Quality Control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Site instructions, quality inspections, material tests, snags and the drawing register.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Site instruction: draft → issued → acknowledged → closed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Inspection: planned → completed → action required → closed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Snag: open → in progress → resolved → verified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site instruction is a formal direction. Issue it, and get it acknowledged — an unacknowledged instruction is a conversation, not an instruction.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Inspections record a result per item: pass, fail, observation, or not applicable. A fail creates a finding with a category.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Material tests run scheduled → submitted → passed or failed.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Drawings are current, superseded or archived. Superseding is how you stop people building from an old sheet.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instruction is issued but never acknowledged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There is no proof the site received it.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snag is resolved but never verified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Nobody has confirmed the fix. Verification is a separate step for a reason.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drawing revision is not superseded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Two current versions of the same drawing exist, and somebody will build from the wrong one.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5. Commercial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5.1 Interim Payment Certificates, Variations and Claims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5A62"/>
          <w:spacing w:val="40"/>
          <w:sz w:val="16"/>
          <w:szCs w:val="16"/>
        </w:rPr>
        <w:t xml:space="preserve">YOUR DEPARTMENT OWNS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Interim payment certificates, variations and claims — the commercial position on a contract.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IPC: draft → submitted → certified → invoiced → paid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Variation: draft → submitted → priced → approved → closed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Claim: draft → submitted → under review → agreed → closed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variation is a change to the scope. Price it before seeking approval — an approved variation with no price is an argument waiting to happen.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Claims are typed: extension of time, loss and expense, acceleration, disruption, prolongation, or variation dispute.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An IPC becomes an invoice once certified. That is the link between the commercial position and the money.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variation is instructed but not recorded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work is done and not paid for. This is the single most expensive omission in the module.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IPC is certified but never invoiced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certified amount is never billed.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5.2 Commercial Reports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Your department's own weekly report and its history.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Write it from what the system already holds rather than from memory — the figures are there.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manager compiles the department report from the contributors' submissions.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report is skipped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Leadership sees no position for your department that week, and reminders continue on Monday and Tuesday.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6. Money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6.1 Project Budgets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5A62"/>
          <w:spacing w:val="40"/>
          <w:sz w:val="16"/>
          <w:szCs w:val="16"/>
        </w:rPr>
        <w:t xml:space="preserve">YOUR DEPARTMENT OWNS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What a project is allowed to spend, per kind of work, so overspend is visible while it is happening rather than afterwards.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A plan somebody is writing. It controls nothing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Active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Live. This is what spend is measured against. One per site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Locked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Closed to edits, still measuring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Archived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Superseded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Every budget line needs an amount and a cost code. A line without a cost code cannot be saved, and a budget with one cannot be activated.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Activating is the moment a plan starts governing. On activation the system links every open request on that site to the budget, codes any uncoded items, and reports what it did.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Set a contingency amount. Off-schedule spend lands on the contingency leaf by design, and without an allowance there is nothing to measure it against.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Only one budget can be active per site. Lock or archive the old one before activating a new one.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budget can also be generated automatically by issuing a material schedule.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The spending bands</w:t>
      </w:r>
    </w:p>
    <w:p>
      <w:pPr>
        <w:spacing w:after="140" w:line="276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When Finance approves a cost, the system reports where that leaves the budget.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1700"/>
        <w:gridCol w:w="2400"/>
        <w:gridCol w:w="4926"/>
      </w:tblGrid>
      <w:tr>
        <w:trPr>
          <w:tblHeader/>
        </w:trPr>
        <w:tc>
          <w:tcPr>
            <w:tcW w:type="dxa" w:w="17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Band</w:t>
            </w:r>
          </w:p>
        </w:tc>
        <w:tc>
          <w:tcPr>
            <w:tcW w:type="dxa" w:w="2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When</w:t>
            </w:r>
          </w:p>
        </w:tc>
        <w:tc>
          <w:tcPr>
            <w:tcW w:type="dxa" w:w="49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17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OK</w:t>
            </w:r>
          </w:p>
        </w:tc>
        <w:tc>
          <w:tcPr>
            <w:tcW w:type="dxa" w:w="2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Under 90% used</w:t>
            </w:r>
          </w:p>
        </w:tc>
        <w:tc>
          <w:tcPr>
            <w:tcW w:type="dxa" w:w="49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Approve normally</w:t>
            </w:r>
          </w:p>
        </w:tc>
      </w:tr>
      <w:tr>
        <w:tc>
          <w:tcPr>
            <w:tcW w:type="dxa" w:w="17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Warning</w:t>
            </w:r>
          </w:p>
        </w:tc>
        <w:tc>
          <w:tcPr>
            <w:tcW w:type="dxa" w:w="24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Over 90%</w:t>
            </w:r>
          </w:p>
        </w:tc>
        <w:tc>
          <w:tcPr>
            <w:tcW w:type="dxa" w:w="49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Shown, no extra step</w:t>
            </w:r>
          </w:p>
        </w:tc>
      </w:tr>
      <w:tr>
        <w:tc>
          <w:tcPr>
            <w:tcW w:type="dxa" w:w="17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Record why</w:t>
            </w:r>
          </w:p>
        </w:tc>
        <w:tc>
          <w:tcPr>
            <w:tcW w:type="dxa" w:w="2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Over 100%</w:t>
            </w:r>
          </w:p>
        </w:tc>
        <w:tc>
          <w:tcPr>
            <w:tcW w:type="dxa" w:w="49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Approval allowed, but a reason is required. Finance Manager notified</w:t>
            </w:r>
          </w:p>
        </w:tc>
      </w:tr>
      <w:tr>
        <w:tc>
          <w:tcPr>
            <w:tcW w:type="dxa" w:w="17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Escalate</w:t>
            </w:r>
          </w:p>
        </w:tc>
        <w:tc>
          <w:tcPr>
            <w:tcW w:type="dxa" w:w="24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Over 110%, or no live budget</w:t>
            </w:r>
          </w:p>
        </w:tc>
        <w:tc>
          <w:tcPr>
            <w:tcW w:type="dxa" w:w="49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Approval allowed, and the MD and GM are notified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single" w:color="0E5A6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DF3F3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20"/>
                <w:szCs w:val="20"/>
              </w:rPr>
              <w:t xml:space="preserve">Worth knowing</w:t>
            </w:r>
          </w:p>
          <w:p>
            <w:pPr>
              <w:spacing w:line="272"/>
            </w:pPr>
            <w:r>
              <w:rPr>
                <w:rFonts w:ascii="Calibri" w:cs="Calibri" w:eastAsia="Calibri" w:hAnsi="Calibri"/>
                <w:color w:val="1A1D1C"/>
                <w:sz w:val="20"/>
                <w:szCs w:val="20"/>
              </w:rPr>
              <w:t xml:space="preserve">Spend is never blocked. It is made visible — blocking a site mid-pour helps nobody. One exception: the contingency line asks for a reason rather than escalating even when unfunded, because off-schedule spend legitimately lands there all day and an escalation that fires on everything is one people learn to ignore.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budget is left in draft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Nothing is measured. Every request on that site reports as unfunded, and Finance gets a record-why prompt on every approval. The budget-health panel lists exactly which sites are in this state.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budget line has no cost code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money on that line is invisible to the availability bands, the roll-up and every variance report. The system refuses to activate the budget and names the lines.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contingency amount is set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You will get record-why on every off-schedule request, indefinitely.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6.2 Cost Codes and WBS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5A62"/>
          <w:spacing w:val="40"/>
          <w:sz w:val="16"/>
          <w:szCs w:val="16"/>
        </w:rPr>
        <w:t xml:space="preserve">YOUR DEPARTMENT OWNS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one key that links what was planned, what was requested, what was committed and what was actually spent.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company library holds 53 approved codes, each mapped to a general ledger account. Finance and the MD control the library.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project's own list assembles itself from use: picking a library code provisions it onto the project the first time it is used, under a default General phase.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Spend always charges a leaf, never a phase. A budget line may sit on a phase, because a phase total is the roll-up of its leaves.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Code 90.90 is unplanned / contingency, 90.30 is transport, and 95.00 means uncategorised — to be broken down.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Recoding after approval is allowed and recorded. It is a correction, not a breach.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record has no cost code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It is invisible to every band, roll-up and variance report at once. Money without a code still exists — it just cannot be reported against anything.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Everything charges 90.90 contingency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That is the system telling you the material schedules are empty, not that the work was unplanned.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6.3 Customers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master list of who the company invoices.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Add the customer before the first invoice. Everything downstream — invoices, receivables, ageing, project profitability — keys off this record.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customer is not on the list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invoice can be raised for them at all.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6.4 Finance Overview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One screen showing where the money is across projects, budgets and the ledger.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Cost subledger and general ledger panel is the integrity check: it compares what operations recorded against what reached the accounts.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Zero unposted is the healthy state. If it is not zero, use the button beside the number to post the outstanding entries.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Reservations awaiting procurement panel shows approved spend nobody has ordered. Anything over 60 days is flagged.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unposted count is left non-zero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Operations and the accounts disagree by that amount, and the difference grows quietly.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6.5 Invoices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Bills the company issues to its customers.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Sent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Paid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An invoice needs a customer. If the customer is not on the master list, add them first.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Sending an invoice posts it to the accounts as revenue and a receivable.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Marking it paid posts the receipt and clears the receivable.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invoice is left in draft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It is not revenue, not a receivable, and not chased.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Payment is received but not recorded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customer keeps appearing as owing you money.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6.6 Payables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Paying suppliers and other bills.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Submitted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Finance review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Approved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Paid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Attach the supplier invoice or receipt. A payment request without evidence is a request to trust somebody's memory.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Marking a request paid is what posts it to the accounts. Paying from the bank without marking it here leaves your payables overstated.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Loan instalments never come through here — see Loans.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Submitted but never reviewed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It sits. Nothing chases it beyond the flag.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Approved but never marked paid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supplier may have been paid from the bank, but the system still shows it owing.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Any stage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6.7 Receivables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What customers owe the company, and how long they have owed it.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Ageing is calculated from the invoice date. An invoice with no due date cannot be judged overdue reliably.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This is a view over invoices — fix a wrong figure on the invoice, not here.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Invoices are not raised in the system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Receivables shows nothing owing, whatever the reality.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7. Your day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7.1 Approval Rules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thresholds and chains that decide who approves what.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material request threshold is K25,000 — above it the Managing Director is added as a final step.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competitive tender threshold is K1,000,000 — at or above it, recorded comparison prices are the only way through.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Budget bands: warn at 90%, record-why at 100%, escalate at 110%.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Raising a threshold can only ever shorten a chain, so change it deliberately.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7.2 Approvals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Everything waiting for your decision, in one place.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An approval has ordered steps. Yours becomes actionable when the steps before it are done.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rejection needs a reason. The requester sees it and acts on it.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Cancelling the underlying record withdraws its approval automatically — you will not be asked to authorise something that no longer exists.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approval is left sitting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Everything behind it stops. Approvals are flagged as late after 2 days and then escalate.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Any approval step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7.3 Get IT Help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Raising an IT problem.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Describe what you were doing when it happened. A ticket saying 'it does not work' takes three messages to become useful.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7.4 My Conversations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Conversations and mentions on records.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Mentioning someone notifies them and links them to the record in question.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7.5 Notifications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What the system needs you to know about.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Notifications are deduplicated, so a repeated event updates the existing notice rather than adding another.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An action link takes you straight to the record.</w:t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8. Projects and people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8.1 Attendance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Who was on site, on which day.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Pay is a fixed daily rate for each attended day — K60 flat — plus separately entered overtime. Base pay is never scaled by hours worked.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Presence is present, late, or absent.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Attendance can be captured in the app or entered manually, and works offline on site.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day is not captured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That worker is not paid for it. Payroll builds only from what attendance recorded.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8.2 Contracts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Works orders and employment contracts, from drafting through signature.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Review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Approved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Sent for signature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Signed / active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Completed or terminated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Contracts are built from a standard template, then every clause can be edited per contract.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Two template kinds: works order (for a supplier or subcontractor) and employment.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Signatures are rendered server-side onto the document — the signed PDF is the record.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contract can carry a cost code, so the commitment is visible against the project.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Work starts before the contract is signed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There is no agreed scope or price to hold anyone to, and the commitment is invisible to the budget.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8.3 Overview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Today's priorities, live project signals and workflow pressure in one place.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Start here. My Queue shows what is waiting on you specifically; the rest is context.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8.4 Projects and Sites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project and site register — the record everything else hangs off.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site carries its supervisor, client, location and map coordinates.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Sites have a stage and a status. A site that is closing should say so, because it changes what people expect to see on it.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Almost every other module keys off the site: budgets, requests, schedules, attendance, reports.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site is not created before work starts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Requests, attendance and reports have nowhere to attach, and the spend cannot be traced to a project.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8.5 Subcontractors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Firms working under the company on a project, and what they are owed.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Subcontractor payments notify Finance and the MD, and appear in a Finance queue on the subcontractors screen.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subcontractor is a supplier of kind subcontractor or both — the same register.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payment is agreed off-system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It is not in the budget, not in the ledger and not visible to Finance until somebody remembers.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8.6 Workers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Casual and permanent site workers, and their rates.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worker must exist here before attendance can be captured for them.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Worker type — casual or permanent — decides which payroll engine pays them.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worker is not registered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They cannot be marked present and will not be paid by the system.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9. Health, safety and environment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9.1 Health, Safety and Environment Compliance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Risk assessments, toolbox talks, PPE issue and safety inspections.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risk assessment belongs to the activity, not the site — reuse and revise it rather than rewriting it per job.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Toolbox talks run planned → completed, and record who attended. The attendance is the evidence.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PPE issue is tracked per person: issued, then returned.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Inspections run planned → completed → action required → closed, with findings tracked to closure.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toolbox talk is held but attendance is not recorded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You cannot show who was briefed, which is the whole point of the record.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PPE is issued without recording it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There is no basis for replacement, and no evidence it was provided.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9.2 Incidents and Actions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Incidents, near misses and the corrective actions that follow.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Reported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Investigating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Action required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Closed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Report on the day. Types run from near miss and first aid through to lost time, property damage and environmental.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Severity is low, medium, high or critical, and drives who is notified immediately.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Every corrective action has an owner and runs open → in progress → completed → verified.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near miss is worth reporting precisely because nothing happened. It is the cheapest lesson available.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incident is not reported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There is no record for the regulator, the insurer, or the next investigation.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corrective action is completed but not verified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Nobody has confirmed it actually works.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open corrective action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escalates on the HSE sweep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9.3 Weekly Health, Safety and Environment Report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weekly safety position, compiled for leadership.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Compiled from incidents, inspections, talks and actions already recorded. Record during the week and the report writes itself.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week's events were not recorded as they happened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report has to be reconstructed from memory, and it will be wrong.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10. Plant and transport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10.1 Equipment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Plant and equipment, who has it, and what it costs to run.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Request: draft → submitted → approved → allocated → closed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Equipment is available, allocated, in maintenance, or inactive.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Ownership matters: company owned, hired, or leased. Hired plant costs money every day it sits idle on a site.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Fuel logs and maintenance jobs attach to the equipment record.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allocation is not closed when the plant comes back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It shows as still on site and cannot be allocated elsewhere.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Hired plant is not returned promptly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hire cost continues and nothing in the system objects.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equipment request awaiting decision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10.2 Fleet and Logistics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Vehicle movements and transport requests.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Submitted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Approved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Scheduled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Completed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Request types cover staff transport, material delivery and plant movement.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Scheduling is what tells the driver. An approved request that is never scheduled does not happen.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request is approved but not scheduled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Nobody is assigned to it and the movement does not take place.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transport request awaiting decision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11. Records and reference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11.1 Documents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company document register, with version control.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document is a group with versions. Uploading a new file supersedes the previous version rather than replacing it.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Five visibility tiers: public, management, finance, MD-restricted, and private. The owner and the MD can always see their own.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document can also be shared with named people, and a direct share beats the visibility tier.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revision is uploaded as a new document instead of a new version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Two documents claim to be current and the version history is lost.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11.2 Glossary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What the system's terms mean.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If a word on a screen is unfamiliar, it is defined here rather than guessed at.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11.3 Modules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Every module, what it does, and whether you can open it.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Use it to find a screen you know exists but cannot locate.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11.4 Photos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Site photographs, tagged by purpose.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Tags are progress, delivery and safety. A delivery photo is evidence; tag it as one.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Photos can be captured offline and sync later.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11.5 Settings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Your profile, signature and preferences.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Your signature is used on documents you sign, so set it before you first need it.</w:t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12. Reporting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12.1 Department Reports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weekly reporting chain from contributor to manager to leadership.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Contributor 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Submitted to manager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Manager compiles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To MD / GM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Contributors submit theirs; the manager compiles the department report from them.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Reminders fire on Monday and Tuesday until last week's compiled report exists.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contributor does not submit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manager compiles the department's week with a hole in it.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department report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13. IT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13.1 IT Policies &amp; Guides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IT policies and how-to guides.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Read the acceptable-use and data-protection policies once. They are short and they are binding.</w:t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Where to look when something seems wrong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Question</w:t>
            </w:r>
          </w:p>
        </w:tc>
        <w:tc>
          <w:tcPr>
            <w:tcW w:type="dxa" w:w="5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Where to look</w:t>
            </w:r>
          </w:p>
        </w:tc>
      </w:tr>
      <w:tr>
        <w:tc>
          <w:tcPr>
            <w:tcW w:type="dxa" w:w="3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“Why is my request stuck?”</w:t>
            </w:r>
          </w:p>
        </w:tc>
        <w:tc>
          <w:tcPr>
            <w:tcW w:type="dxa" w:w="5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Open it — the banner says exactly what is blocking it and what clears it</w:t>
            </w:r>
          </w:p>
        </w:tc>
      </w:tr>
      <w:tr>
        <w:tc>
          <w:tcPr>
            <w:tcW w:type="dxa" w:w="34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“What is waiting on me?”</w:t>
            </w:r>
          </w:p>
        </w:tc>
        <w:tc>
          <w:tcPr>
            <w:tcW w:type="dxa" w:w="56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Approvals, and My Queue on the Overview</w:t>
            </w:r>
          </w:p>
        </w:tc>
      </w:tr>
      <w:tr>
        <w:tc>
          <w:tcPr>
            <w:tcW w:type="dxa" w:w="3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“Where has the money gone on this site?”</w:t>
            </w:r>
          </w:p>
        </w:tc>
        <w:tc>
          <w:tcPr>
            <w:tcW w:type="dxa" w:w="5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Project Budgets, then the site's budget</w:t>
            </w:r>
          </w:p>
        </w:tc>
      </w:tr>
      <w:tr>
        <w:tc>
          <w:tcPr>
            <w:tcW w:type="dxa" w:w="34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“Why does this charge contingency?”</w:t>
            </w:r>
          </w:p>
        </w:tc>
        <w:tc>
          <w:tcPr>
            <w:tcW w:type="dxa" w:w="56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item's cost code badge — it means no material schedule line matched</w:t>
            </w:r>
          </w:p>
        </w:tc>
      </w:tr>
      <w:tr>
        <w:tc>
          <w:tcPr>
            <w:tcW w:type="dxa" w:w="3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“Who changed this?”</w:t>
            </w:r>
          </w:p>
        </w:tc>
        <w:tc>
          <w:tcPr>
            <w:tcW w:type="dxa" w:w="5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Activity Log</w:t>
            </w:r>
          </w:p>
        </w:tc>
      </w:tr>
      <w:tr>
        <w:tc>
          <w:tcPr>
            <w:tcW w:type="dxa" w:w="34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“What does this word mean?”</w:t>
            </w:r>
          </w:p>
        </w:tc>
        <w:tc>
          <w:tcPr>
            <w:tcW w:type="dxa" w:w="56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Glossary</w:t>
            </w:r>
          </w:p>
        </w:tc>
      </w:tr>
      <w:tr>
        <w:tc>
          <w:tcPr>
            <w:tcW w:type="dxa" w:w="3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“I think I should be able to see X”</w:t>
            </w:r>
          </w:p>
        </w:tc>
        <w:tc>
          <w:tcPr>
            <w:tcW w:type="dxa" w:w="5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Modules — it lists every module and whether you can open it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single" w:color="26603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DF6F0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603A"/>
                <w:sz w:val="20"/>
                <w:szCs w:val="20"/>
              </w:rPr>
              <w:t xml:space="preserve">The Projects and Commercial habits that keep the system honest</w:t>
            </w:r>
          </w:p>
          <w:p>
            <w:pPr>
              <w:spacing w:line="272"/>
            </w:pPr>
            <w:r>
              <w:rPr>
                <w:rFonts w:ascii="Calibri" w:cs="Calibri" w:eastAsia="Calibri" w:hAnsi="Calibri"/>
                <w:color w:val="1A1D1C"/>
                <w:sz w:val="20"/>
                <w:szCs w:val="20"/>
              </w:rPr>
              <w:t xml:space="preserve">Finish what you start, on the day you start it. Record the reason when you decline, defer or override something. And if a screen tells you a record is blocked, read the sentence — it names the fix.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This workbook describes the system as it behaves after the August 2026 workflow remediation. Access shown is taken from the system's own role matrix.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37B78"/>
        <w:sz w:val="16"/>
        <w:szCs w:val="16"/>
      </w:rPr>
      <w:t xml:space="preserve">Version 1.0  ·  19 August 2026  ·  Page </w:t>
    </w:r>
    <w:r>
      <w:rPr>
        <w:rFonts w:ascii="Calibri" w:cs="Calibri" w:eastAsia="Calibri" w:hAnsi="Calibri"/>
        <w:color w:val="737B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37B78"/>
        <w:sz w:val="16"/>
        <w:szCs w:val="16"/>
      </w:rPr>
      <w:t xml:space="preserve"> of </w:t>
    </w:r>
    <w:r>
      <w:rPr>
        <w:rFonts w:ascii="Calibri" w:cs="Calibri" w:eastAsia="Calibri" w:hAnsi="Calibri"/>
        <w:color w:val="737B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1A1D1C"/>
        <w:sz w:val="20"/>
        <w:szCs w:val="20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DCA" w:sz="6" w:space="6"/>
      </w:pBdr>
      <w:spacing w:after="70"/>
      <w:jc w:val="right"/>
    </w:pPr>
    <w:r>
      <w:rPr>
        <w:rFonts w:ascii="Calibri" w:cs="Calibri" w:eastAsia="Calibri" w:hAnsi="Calibri"/>
        <w:color w:val="737B78"/>
        <w:sz w:val="16"/>
        <w:szCs w:val="16"/>
      </w:rPr>
      <w:t xml:space="preserve">Pymble Construction Limited  ·  Projects and Commercial Workbook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1A1D1C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Projects and Commercial — Operations Workbook</dc:title>
  <dc:creator>Pymble Construction Limited</dc:creator>
  <dc:description>Operations workbook for Projects and Commercial</dc:description>
  <cp:lastModifiedBy>Un-named</cp:lastModifiedBy>
  <cp:revision>1</cp:revision>
  <dcterms:created xsi:type="dcterms:W3CDTF">2026-08-19T13:04:43.099Z</dcterms:created>
  <dcterms:modified xsi:type="dcterms:W3CDTF">2026-08-19T13:04:43.099Z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