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A9" w:rsidRDefault="005608A9" w:rsidP="005608A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EF1B51">
        <w:rPr>
          <w:b/>
          <w:bCs/>
          <w:sz w:val="32"/>
          <w:szCs w:val="32"/>
          <w:u w:val="single"/>
        </w:rPr>
        <w:t>OHS351-ENGLISH FOR COMPETITIVE EXAMINATION</w:t>
      </w:r>
    </w:p>
    <w:p w:rsidR="005608A9" w:rsidRDefault="009A1C40" w:rsidP="005608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PART-B</w:t>
      </w:r>
    </w:p>
    <w:p w:rsidR="005608A9" w:rsidRDefault="005608A9" w:rsidP="005608A9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F1B51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UNIT I: VOCABULARY &amp; VERBAL ABILITY</w: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Q1. Discuss the role of context in determining word meanings. Provide examples of polysemous words and how context resolves ambiguity.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Role of Context:</w:t>
      </w:r>
    </w:p>
    <w:p w:rsidR="005608A9" w:rsidRPr="005608A9" w:rsidRDefault="005608A9" w:rsidP="00560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Context plays a critical role in determining the precise meaning of a word, especially when the word is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polysemous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(i.e., has multiple meanings).</w:t>
      </w:r>
    </w:p>
    <w:p w:rsidR="005608A9" w:rsidRPr="005608A9" w:rsidRDefault="005608A9" w:rsidP="00560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It helps in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disambiguating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meanings by referring to the surrounding words, sentences, or situation.</w:t>
      </w:r>
    </w:p>
    <w:p w:rsidR="005608A9" w:rsidRPr="005608A9" w:rsidRDefault="005608A9" w:rsidP="00560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It allows the listener or reader to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infer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the intended meaning based on the scenario or usage.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Examples of Polysemous Words:</w:t>
      </w:r>
    </w:p>
    <w:p w:rsidR="005608A9" w:rsidRPr="005608A9" w:rsidRDefault="005608A9" w:rsidP="00560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Bank</w:t>
      </w:r>
    </w:p>
    <w:p w:rsidR="005608A9" w:rsidRPr="005608A9" w:rsidRDefault="005608A9" w:rsidP="005608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“She deposited cash at the bank.”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Financial institution.</w:t>
      </w:r>
    </w:p>
    <w:p w:rsidR="005608A9" w:rsidRPr="005608A9" w:rsidRDefault="005608A9" w:rsidP="005608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“We sat by the bank of the river.”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The land beside a river.</w:t>
      </w:r>
    </w:p>
    <w:p w:rsidR="005608A9" w:rsidRPr="005608A9" w:rsidRDefault="005608A9" w:rsidP="00560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Crane</w:t>
      </w:r>
    </w:p>
    <w:p w:rsidR="005608A9" w:rsidRPr="005608A9" w:rsidRDefault="005608A9" w:rsidP="005608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“The crane soared above the trees.”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A bird.</w:t>
      </w:r>
    </w:p>
    <w:p w:rsidR="005608A9" w:rsidRPr="005608A9" w:rsidRDefault="005608A9" w:rsidP="005608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“The crane lifted the heavy metal beam.”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A construction machine.</w:t>
      </w:r>
    </w:p>
    <w:p w:rsidR="005608A9" w:rsidRPr="005608A9" w:rsidRDefault="005608A9" w:rsidP="00560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Light</w:t>
      </w:r>
    </w:p>
    <w:p w:rsidR="005608A9" w:rsidRPr="005608A9" w:rsidRDefault="005608A9" w:rsidP="005608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“This room is full of light.”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Brightness.</w:t>
      </w:r>
    </w:p>
    <w:p w:rsidR="005608A9" w:rsidRPr="005608A9" w:rsidRDefault="005608A9" w:rsidP="005608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“This bag is very light.”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Not heavy.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Conclusion:</w:t>
      </w:r>
      <w:r w:rsidRPr="005608A9">
        <w:rPr>
          <w:rFonts w:cstheme="minorHAnsi"/>
          <w:color w:val="000000" w:themeColor="text1"/>
          <w:sz w:val="24"/>
          <w:szCs w:val="24"/>
        </w:rPr>
        <w:br/>
        <w:t>Without context, polysemous words can be confusing. Context provides the necessary clues for accurate interpretation.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Q2. Explain the process of word formation (prefixes, suffixes, compounding) with examples.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lastRenderedPageBreak/>
        <w:t>1. Prefixes:</w:t>
      </w:r>
    </w:p>
    <w:p w:rsidR="005608A9" w:rsidRPr="005608A9" w:rsidRDefault="005608A9" w:rsidP="0056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A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prefix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is added to the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beginning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of a root word to change its meaning.</w:t>
      </w:r>
    </w:p>
    <w:p w:rsidR="005608A9" w:rsidRPr="005608A9" w:rsidRDefault="005608A9" w:rsidP="0056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Examples:</w:t>
      </w:r>
    </w:p>
    <w:p w:rsidR="005608A9" w:rsidRPr="005608A9" w:rsidRDefault="005608A9" w:rsidP="005608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Un-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“Unhappy” (not happy), “Undo” (reverse action).</w:t>
      </w:r>
    </w:p>
    <w:p w:rsidR="005608A9" w:rsidRPr="005608A9" w:rsidRDefault="005608A9" w:rsidP="005608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Re-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“Rebuild” (build again), “Rewrite” (write again).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2. Suffixes:</w:t>
      </w:r>
    </w:p>
    <w:p w:rsidR="005608A9" w:rsidRPr="005608A9" w:rsidRDefault="005608A9" w:rsidP="0056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A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suffix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is added to the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end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of a root word to change its form (tense, role, or meaning).</w:t>
      </w:r>
    </w:p>
    <w:p w:rsidR="005608A9" w:rsidRPr="005608A9" w:rsidRDefault="005608A9" w:rsidP="0056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Examples:</w:t>
      </w:r>
    </w:p>
    <w:p w:rsidR="005608A9" w:rsidRPr="005608A9" w:rsidRDefault="005608A9" w:rsidP="005608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-er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“Teacher” (one who teaches), “Runner” (one who runs).</w:t>
      </w:r>
    </w:p>
    <w:p w:rsidR="005608A9" w:rsidRPr="005608A9" w:rsidRDefault="005608A9" w:rsidP="005608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-less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→ “Fearless” (without fear), “Careless” (without care).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3. Compounding:</w:t>
      </w:r>
    </w:p>
    <w:p w:rsidR="005608A9" w:rsidRPr="005608A9" w:rsidRDefault="005608A9" w:rsidP="0056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Combines two words to form a new meaning.</w:t>
      </w:r>
    </w:p>
    <w:p w:rsidR="005608A9" w:rsidRPr="005608A9" w:rsidRDefault="005608A9" w:rsidP="0056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Examples:</w:t>
      </w:r>
    </w:p>
    <w:p w:rsidR="005608A9" w:rsidRPr="005608A9" w:rsidRDefault="005608A9" w:rsidP="005608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“Notebook” = note + book</w:t>
      </w:r>
    </w:p>
    <w:p w:rsidR="005608A9" w:rsidRPr="005608A9" w:rsidRDefault="005608A9" w:rsidP="005608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“Sunflower” = sun + flower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Q3. Analyze the cultural significance of idioms. Provide 5 examples with meanings and usage.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Cultural Significance:</w:t>
      </w:r>
    </w:p>
    <w:p w:rsidR="005608A9" w:rsidRPr="005608A9" w:rsidRDefault="005608A9" w:rsidP="0056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Idioms reflect a society's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history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values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customs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They often arise from traditional practices, beliefs, or historical events.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Examples:</w:t>
      </w:r>
    </w:p>
    <w:p w:rsidR="005608A9" w:rsidRPr="005608A9" w:rsidRDefault="005608A9" w:rsidP="0056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Spill the beans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To reveal a secret.</w:t>
      </w:r>
    </w:p>
    <w:p w:rsidR="005608A9" w:rsidRPr="005608A9" w:rsidRDefault="005608A9" w:rsidP="005608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“He spilled the beans about the surprise party.”</w:t>
      </w:r>
    </w:p>
    <w:p w:rsidR="005608A9" w:rsidRPr="005608A9" w:rsidRDefault="005608A9" w:rsidP="0056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Kick the bucket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To die.</w:t>
      </w:r>
    </w:p>
    <w:p w:rsidR="005608A9" w:rsidRPr="005608A9" w:rsidRDefault="005608A9" w:rsidP="005608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“Sadly, the old man kicked the bucket last night.”</w:t>
      </w:r>
    </w:p>
    <w:p w:rsidR="005608A9" w:rsidRPr="005608A9" w:rsidRDefault="005608A9" w:rsidP="0056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Piece of cake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Something very easy.</w:t>
      </w:r>
    </w:p>
    <w:p w:rsidR="005608A9" w:rsidRPr="005608A9" w:rsidRDefault="005608A9" w:rsidP="005608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“The exam was a piece of cake.”</w:t>
      </w:r>
    </w:p>
    <w:p w:rsidR="005608A9" w:rsidRPr="005608A9" w:rsidRDefault="005608A9" w:rsidP="0056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Cost an arm and a leg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Very expensive.</w:t>
      </w:r>
    </w:p>
    <w:p w:rsidR="005608A9" w:rsidRPr="005608A9" w:rsidRDefault="005608A9" w:rsidP="005608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“That car costs an arm and a leg.”</w:t>
      </w:r>
    </w:p>
    <w:p w:rsidR="005608A9" w:rsidRPr="005608A9" w:rsidRDefault="005608A9" w:rsidP="0056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Hit the nail on the head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To be exactly right.</w:t>
      </w:r>
    </w:p>
    <w:p w:rsidR="005608A9" w:rsidRPr="005608A9" w:rsidRDefault="005608A9" w:rsidP="005608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lastRenderedPageBreak/>
        <w:t>“She hit the nail on the head with her analysis.”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5608A9">
        <w:rPr>
          <w:rStyle w:val="Strong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UNIT II: GRAMMAR</w: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Q1. Describe the rules for using articles (a, an, the) with examples.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1. Indefinite Articles:</w:t>
      </w:r>
    </w:p>
    <w:p w:rsidR="005608A9" w:rsidRPr="005608A9" w:rsidRDefault="005608A9" w:rsidP="00560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</w:t>
      </w:r>
      <w:r w:rsidRPr="005608A9">
        <w:rPr>
          <w:rFonts w:cstheme="minorHAnsi"/>
          <w:color w:val="000000" w:themeColor="text1"/>
          <w:sz w:val="24"/>
          <w:szCs w:val="24"/>
        </w:rPr>
        <w:t>: Used before words that begin with a consonant sound.</w:t>
      </w:r>
    </w:p>
    <w:p w:rsidR="005608A9" w:rsidRPr="005608A9" w:rsidRDefault="005608A9" w:rsidP="005608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 book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 university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(Note: “university” starts with a 'yoo' sound).</w:t>
      </w:r>
    </w:p>
    <w:p w:rsidR="005608A9" w:rsidRPr="005608A9" w:rsidRDefault="005608A9" w:rsidP="00560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</w:t>
      </w:r>
      <w:r w:rsidRPr="005608A9">
        <w:rPr>
          <w:rFonts w:cstheme="minorHAnsi"/>
          <w:color w:val="000000" w:themeColor="text1"/>
          <w:sz w:val="24"/>
          <w:szCs w:val="24"/>
        </w:rPr>
        <w:t>: Used before words that begin with a vowel sound.</w:t>
      </w:r>
    </w:p>
    <w:p w:rsidR="005608A9" w:rsidRPr="005608A9" w:rsidRDefault="005608A9" w:rsidP="005608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An apple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An hour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(Note: “hour” starts with a silent 'h').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2. Definite Article:</w:t>
      </w:r>
    </w:p>
    <w:p w:rsidR="005608A9" w:rsidRPr="005608A9" w:rsidRDefault="005608A9" w:rsidP="005608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The</w:t>
      </w:r>
      <w:r w:rsidRPr="005608A9">
        <w:rPr>
          <w:rFonts w:cstheme="minorHAnsi"/>
          <w:color w:val="000000" w:themeColor="text1"/>
          <w:sz w:val="24"/>
          <w:szCs w:val="24"/>
        </w:rPr>
        <w:t>: Used for specific or previously mentioned nouns.</w:t>
      </w:r>
    </w:p>
    <w:p w:rsidR="005608A9" w:rsidRPr="005608A9" w:rsidRDefault="005608A9" w:rsidP="005608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The sun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The book you gave me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3. Zero Article:</w:t>
      </w:r>
    </w:p>
    <w:p w:rsidR="005608A9" w:rsidRPr="005608A9" w:rsidRDefault="005608A9" w:rsidP="00560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Used when no article is needed.</w:t>
      </w:r>
    </w:p>
    <w:p w:rsidR="005608A9" w:rsidRPr="005608A9" w:rsidRDefault="005608A9" w:rsidP="005608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Cats are cute.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(plural noun in general)</w:t>
      </w:r>
    </w:p>
    <w:p w:rsidR="005608A9" w:rsidRPr="005608A9" w:rsidRDefault="005608A9" w:rsidP="005608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Milk is healthy.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(uncountable noun in general)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Q2. Explain the use of modal verbs (can, could, may, might) in expressing ability, permission, and possibility.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616"/>
        <w:gridCol w:w="5057"/>
      </w:tblGrid>
      <w:tr w:rsidR="005608A9" w:rsidRPr="005608A9" w:rsidTr="00560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Modal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Present ability / Informal permission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“She can speak French.” / “Can I leave now?”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t>Could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Past ability / Hypothetical possibility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“He could run fast in school.” / “It could rain later.”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Formal permission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“May I borrow your pen?”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lastRenderedPageBreak/>
              <w:t>Might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Weak possibility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“We might visit tomorrow.”</w:t>
            </w:r>
          </w:p>
        </w:tc>
      </w:tr>
    </w:tbl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Q3. Identify and correct 5 common errors in subject-verb agreement. Explain the rules.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The list of items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are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long.</w:t>
      </w:r>
      <w:r w:rsidRPr="005608A9">
        <w:rPr>
          <w:rFonts w:cstheme="minorHAnsi"/>
          <w:color w:val="000000" w:themeColor="text1"/>
          <w:sz w:val="24"/>
          <w:szCs w:val="24"/>
        </w:rPr>
        <w:br/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The list of items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is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long.</w:t>
      </w:r>
      <w:r w:rsidRPr="005608A9">
        <w:rPr>
          <w:rFonts w:cstheme="minorHAnsi"/>
          <w:color w:val="000000" w:themeColor="text1"/>
          <w:sz w:val="24"/>
          <w:szCs w:val="24"/>
        </w:rPr>
        <w:br/>
        <w:t>(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"List"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is the singular subject.)</w:t>
      </w:r>
    </w:p>
    <w:p w:rsidR="005608A9" w:rsidRPr="005608A9" w:rsidRDefault="005608A9" w:rsidP="00560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Either the students or the teacher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are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responsible.</w:t>
      </w:r>
      <w:r w:rsidRPr="005608A9">
        <w:rPr>
          <w:rFonts w:cstheme="minorHAnsi"/>
          <w:color w:val="000000" w:themeColor="text1"/>
          <w:sz w:val="24"/>
          <w:szCs w:val="24"/>
        </w:rPr>
        <w:br/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Either the students or the teacher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is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responsible.</w:t>
      </w:r>
      <w:r w:rsidRPr="005608A9">
        <w:rPr>
          <w:rFonts w:cstheme="minorHAnsi"/>
          <w:color w:val="000000" w:themeColor="text1"/>
          <w:sz w:val="24"/>
          <w:szCs w:val="24"/>
        </w:rPr>
        <w:br/>
        <w:t>(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Verb agrees with the nearest subject: “teacher.”</w:t>
      </w:r>
      <w:r w:rsidRPr="005608A9">
        <w:rPr>
          <w:rFonts w:cstheme="minorHAnsi"/>
          <w:color w:val="000000" w:themeColor="text1"/>
          <w:sz w:val="24"/>
          <w:szCs w:val="24"/>
        </w:rPr>
        <w:t>)</w:t>
      </w:r>
    </w:p>
    <w:p w:rsidR="005608A9" w:rsidRPr="005608A9" w:rsidRDefault="005608A9" w:rsidP="00560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Each of the boys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have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a toy.</w:t>
      </w:r>
      <w:r w:rsidRPr="005608A9">
        <w:rPr>
          <w:rFonts w:cstheme="minorHAnsi"/>
          <w:color w:val="000000" w:themeColor="text1"/>
          <w:sz w:val="24"/>
          <w:szCs w:val="24"/>
        </w:rPr>
        <w:br/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Each of the boys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has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a toy.</w:t>
      </w:r>
      <w:r w:rsidRPr="005608A9">
        <w:rPr>
          <w:rFonts w:cstheme="minorHAnsi"/>
          <w:color w:val="000000" w:themeColor="text1"/>
          <w:sz w:val="24"/>
          <w:szCs w:val="24"/>
        </w:rPr>
        <w:br/>
        <w:t>(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“Each” is singular.</w:t>
      </w:r>
      <w:r w:rsidRPr="005608A9">
        <w:rPr>
          <w:rFonts w:cstheme="minorHAnsi"/>
          <w:color w:val="000000" w:themeColor="text1"/>
          <w:sz w:val="24"/>
          <w:szCs w:val="24"/>
        </w:rPr>
        <w:t>)</w:t>
      </w:r>
    </w:p>
    <w:p w:rsidR="005608A9" w:rsidRPr="005608A9" w:rsidRDefault="005608A9" w:rsidP="00560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The news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are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shocking.</w:t>
      </w:r>
      <w:r w:rsidRPr="005608A9">
        <w:rPr>
          <w:rFonts w:cstheme="minorHAnsi"/>
          <w:color w:val="000000" w:themeColor="text1"/>
          <w:sz w:val="24"/>
          <w:szCs w:val="24"/>
        </w:rPr>
        <w:br/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The news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is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shocking.</w:t>
      </w:r>
      <w:r w:rsidRPr="005608A9">
        <w:rPr>
          <w:rFonts w:cstheme="minorHAnsi"/>
          <w:color w:val="000000" w:themeColor="text1"/>
          <w:sz w:val="24"/>
          <w:szCs w:val="24"/>
        </w:rPr>
        <w:br/>
        <w:t>(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“News” is uncountable and singular.</w:t>
      </w:r>
      <w:r w:rsidRPr="005608A9">
        <w:rPr>
          <w:rFonts w:cstheme="minorHAnsi"/>
          <w:color w:val="000000" w:themeColor="text1"/>
          <w:sz w:val="24"/>
          <w:szCs w:val="24"/>
        </w:rPr>
        <w:t>)</w:t>
      </w:r>
    </w:p>
    <w:p w:rsidR="005608A9" w:rsidRPr="005608A9" w:rsidRDefault="005608A9" w:rsidP="00560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Mathematics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are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my favorite subject.</w:t>
      </w:r>
      <w:r w:rsidRPr="005608A9">
        <w:rPr>
          <w:rFonts w:cstheme="minorHAnsi"/>
          <w:color w:val="000000" w:themeColor="text1"/>
          <w:sz w:val="24"/>
          <w:szCs w:val="24"/>
        </w:rPr>
        <w:br/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Correct: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Mathematics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is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my favorite subject.</w:t>
      </w:r>
      <w:r w:rsidRPr="005608A9">
        <w:rPr>
          <w:rFonts w:cstheme="minorHAnsi"/>
          <w:color w:val="000000" w:themeColor="text1"/>
          <w:sz w:val="24"/>
          <w:szCs w:val="24"/>
        </w:rPr>
        <w:br/>
        <w:t>(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Subjects like physics, mathematics are singular.</w:t>
      </w:r>
      <w:r w:rsidRPr="005608A9">
        <w:rPr>
          <w:rFonts w:cstheme="minorHAnsi"/>
          <w:color w:val="000000" w:themeColor="text1"/>
          <w:sz w:val="24"/>
          <w:szCs w:val="24"/>
        </w:rPr>
        <w:t>)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5608A9">
        <w:rPr>
          <w:rStyle w:val="Strong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UNIT III: READING SKILLS</w: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Q1. Explain the steps involved in critical reading. How does it differ from skimming?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Steps in Critical Reading:</w:t>
      </w:r>
    </w:p>
    <w:p w:rsidR="005608A9" w:rsidRPr="005608A9" w:rsidRDefault="005608A9" w:rsidP="005608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Preview: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Read titles, headings, and visuals.</w:t>
      </w:r>
    </w:p>
    <w:p w:rsidR="005608A9" w:rsidRPr="005608A9" w:rsidRDefault="005608A9" w:rsidP="005608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Question: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Ask why the author made certain claims.</w:t>
      </w:r>
    </w:p>
    <w:p w:rsidR="005608A9" w:rsidRPr="005608A9" w:rsidRDefault="005608A9" w:rsidP="005608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Analyze: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Evaluate the arguments, sources, and evidence.</w:t>
      </w:r>
    </w:p>
    <w:p w:rsidR="005608A9" w:rsidRPr="005608A9" w:rsidRDefault="005608A9" w:rsidP="005608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Synthesize: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Connect ideas with your prior knowledge.</w:t>
      </w:r>
    </w:p>
    <w:p w:rsidR="005608A9" w:rsidRPr="005608A9" w:rsidRDefault="005608A9" w:rsidP="005608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Reflect: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Form personal interpretations and judgments.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Difference:</w:t>
      </w:r>
    </w:p>
    <w:p w:rsidR="005608A9" w:rsidRPr="005608A9" w:rsidRDefault="005608A9" w:rsidP="005608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lastRenderedPageBreak/>
        <w:t>Skimming</w:t>
      </w:r>
      <w:r w:rsidRPr="005608A9">
        <w:rPr>
          <w:rFonts w:cstheme="minorHAnsi"/>
          <w:color w:val="000000" w:themeColor="text1"/>
          <w:sz w:val="24"/>
          <w:szCs w:val="24"/>
        </w:rPr>
        <w:t>: Reading quickly for the gist/main idea.</w:t>
      </w:r>
    </w:p>
    <w:p w:rsidR="005608A9" w:rsidRPr="005608A9" w:rsidRDefault="005608A9" w:rsidP="005608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Critical Reading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: Involves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deep comprehension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evaluation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critical thinking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Q2. Discuss techniques to distinguish facts from opinions in a text. Provide examples.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Techniques:</w:t>
      </w:r>
    </w:p>
    <w:p w:rsidR="005608A9" w:rsidRPr="005608A9" w:rsidRDefault="005608A9" w:rsidP="005608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Facts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are provable and objective.</w:t>
      </w:r>
    </w:p>
    <w:p w:rsidR="005608A9" w:rsidRPr="005608A9" w:rsidRDefault="005608A9" w:rsidP="005608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“The Earth revolves around the Sun.”</w:t>
      </w:r>
    </w:p>
    <w:p w:rsidR="005608A9" w:rsidRPr="005608A9" w:rsidRDefault="005608A9" w:rsidP="005608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Opinions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are personal or subjective.</w:t>
      </w:r>
    </w:p>
    <w:p w:rsidR="005608A9" w:rsidRPr="005608A9" w:rsidRDefault="005608A9" w:rsidP="005608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“Pizza is the best food.”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How to identify:</w:t>
      </w:r>
    </w:p>
    <w:p w:rsidR="005608A9" w:rsidRPr="005608A9" w:rsidRDefault="005608A9" w:rsidP="005608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Look for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evidence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(data, statistics).</w:t>
      </w:r>
    </w:p>
    <w:p w:rsidR="005608A9" w:rsidRPr="005608A9" w:rsidRDefault="005608A9" w:rsidP="005608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Check for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qualifiers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like "I think", "probably", "in my opinion".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Q3. How can inference improve reading comprehension? Provide 3 examples of making inferences.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Inference:</w:t>
      </w:r>
      <w:r w:rsidRPr="005608A9">
        <w:rPr>
          <w:rFonts w:cstheme="minorHAnsi"/>
          <w:color w:val="000000" w:themeColor="text1"/>
          <w:sz w:val="24"/>
          <w:szCs w:val="24"/>
        </w:rPr>
        <w:br/>
        <w:t xml:space="preserve">Reading between the lines to understand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unstated information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Examples:</w:t>
      </w:r>
    </w:p>
    <w:p w:rsidR="005608A9" w:rsidRPr="005608A9" w:rsidRDefault="005608A9" w:rsidP="005608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“She wore a coat and gloves.”</w:t>
      </w:r>
      <w:r w:rsidRPr="005608A9">
        <w:rPr>
          <w:rFonts w:cstheme="minorHAnsi"/>
          <w:color w:val="000000" w:themeColor="text1"/>
          <w:sz w:val="24"/>
          <w:szCs w:val="24"/>
        </w:rPr>
        <w:br/>
        <w:t>→ Inference: It’s cold outside.</w:t>
      </w:r>
    </w:p>
    <w:p w:rsidR="005608A9" w:rsidRPr="005608A9" w:rsidRDefault="005608A9" w:rsidP="005608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“He yawned and looked at the clock repeatedly.”</w:t>
      </w:r>
      <w:r w:rsidRPr="005608A9">
        <w:rPr>
          <w:rFonts w:cstheme="minorHAnsi"/>
          <w:color w:val="000000" w:themeColor="text1"/>
          <w:sz w:val="24"/>
          <w:szCs w:val="24"/>
        </w:rPr>
        <w:br/>
        <w:t>→ Inference: He is bored or tired.</w:t>
      </w:r>
    </w:p>
    <w:p w:rsidR="005608A9" w:rsidRPr="005608A9" w:rsidRDefault="005608A9" w:rsidP="005608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“The audience clapped for 10 minutes.”</w:t>
      </w:r>
      <w:r w:rsidRPr="005608A9">
        <w:rPr>
          <w:rFonts w:cstheme="minorHAnsi"/>
          <w:color w:val="000000" w:themeColor="text1"/>
          <w:sz w:val="24"/>
          <w:szCs w:val="24"/>
        </w:rPr>
        <w:br/>
        <w:t>→ Inference: The performance was excellent.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5608A9">
        <w:rPr>
          <w:rStyle w:val="Strong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UNIT IV: WRITING SKILLS</w: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lastRenderedPageBreak/>
        <w:t>Q1. Describe the structure and content of a Statement of Purpose (SOP).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Structure:</w:t>
      </w:r>
    </w:p>
    <w:p w:rsidR="005608A9" w:rsidRPr="005608A9" w:rsidRDefault="005608A9" w:rsidP="005608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Introduction: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Who you are and your academic interests.</w:t>
      </w:r>
    </w:p>
    <w:p w:rsidR="005608A9" w:rsidRPr="005608A9" w:rsidRDefault="005608A9" w:rsidP="005608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Academic/Professional Background: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Key milestones and achievements.</w:t>
      </w:r>
    </w:p>
    <w:p w:rsidR="005608A9" w:rsidRPr="005608A9" w:rsidRDefault="005608A9" w:rsidP="005608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Why This Program/University: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Explain alignment with your goals.</w:t>
      </w:r>
    </w:p>
    <w:p w:rsidR="005608A9" w:rsidRPr="005608A9" w:rsidRDefault="005608A9" w:rsidP="005608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Future Goals: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Both short- and long-term aspirations.</w:t>
      </w:r>
    </w:p>
    <w:p w:rsidR="005608A9" w:rsidRPr="005608A9" w:rsidRDefault="005608A9" w:rsidP="005608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Conclusion: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Summary and thanks.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Tips:</w:t>
      </w:r>
    </w:p>
    <w:p w:rsidR="005608A9" w:rsidRPr="005608A9" w:rsidRDefault="005608A9" w:rsidP="005608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Be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specific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honest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clear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>Tailor each SOP to the particular institution.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Q2. Explain the importance of coherence and cohesion in paragraph writing. Provide examples.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Coherence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ensures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logical flow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and clarity.</w:t>
      </w:r>
    </w:p>
    <w:p w:rsidR="005608A9" w:rsidRPr="005608A9" w:rsidRDefault="005608A9" w:rsidP="005608A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Example: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Topic sentence → Detail → Example → Conclusion.</w:t>
      </w:r>
    </w:p>
    <w:p w:rsidR="005608A9" w:rsidRPr="005608A9" w:rsidRDefault="005608A9" w:rsidP="005608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Cohesion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uses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connectors and linking words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to hold ideas together.</w:t>
      </w:r>
    </w:p>
    <w:p w:rsidR="005608A9" w:rsidRPr="005608A9" w:rsidRDefault="005608A9" w:rsidP="005608A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Example: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“Air pollution is increasing.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Therefore</w:t>
      </w:r>
      <w:r w:rsidRPr="005608A9">
        <w:rPr>
          <w:rFonts w:cstheme="minorHAnsi"/>
          <w:color w:val="000000" w:themeColor="text1"/>
          <w:sz w:val="24"/>
          <w:szCs w:val="24"/>
        </w:rPr>
        <w:t>, we need stricter laws.”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Q3. Compare formal letters and emails in terms of structure, tone, and purpose.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172"/>
        <w:gridCol w:w="4062"/>
      </w:tblGrid>
      <w:tr w:rsidR="005608A9" w:rsidRPr="005608A9" w:rsidTr="00560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Formal Letter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Address, Date, Salutation, Body, Signature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Subject, Greeting, Body, Sign-off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Formal and structured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Semi-formal to informal</w:t>
            </w:r>
          </w:p>
        </w:tc>
      </w:tr>
      <w:tr w:rsidR="005608A9" w:rsidRPr="005608A9" w:rsidTr="00560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Style w:val="Strong"/>
                <w:rFonts w:cstheme="minorHAnsi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Job applications, official communication</w:t>
            </w:r>
          </w:p>
        </w:tc>
        <w:tc>
          <w:tcPr>
            <w:tcW w:w="0" w:type="auto"/>
            <w:vAlign w:val="center"/>
            <w:hideMark/>
          </w:tcPr>
          <w:p w:rsidR="005608A9" w:rsidRPr="005608A9" w:rsidRDefault="005608A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608A9">
              <w:rPr>
                <w:rFonts w:cstheme="minorHAnsi"/>
                <w:color w:val="000000" w:themeColor="text1"/>
                <w:sz w:val="24"/>
                <w:szCs w:val="24"/>
              </w:rPr>
              <w:t>Quick communication, updates, inquiries</w:t>
            </w:r>
          </w:p>
        </w:tc>
      </w:tr>
    </w:tbl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5608A9" w:rsidRPr="005608A9" w:rsidRDefault="005608A9" w:rsidP="000E00C4">
      <w:pPr>
        <w:pStyle w:val="Heading3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5608A9">
        <w:rPr>
          <w:rStyle w:val="Strong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  <w:u w:val="single"/>
        </w:rPr>
        <w:t>UNIT V: LISTENING &amp; SPEAKING</w: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Q1. Discuss the role of stress and intonation in conveying meaning. Provide examples.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Stress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changes the meaning of a word.</w:t>
      </w:r>
    </w:p>
    <w:p w:rsidR="005608A9" w:rsidRPr="005608A9" w:rsidRDefault="005608A9" w:rsidP="005608A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“CONtent”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(satisfaction) vs.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“conTENT”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(material).</w:t>
      </w:r>
    </w:p>
    <w:p w:rsidR="005608A9" w:rsidRPr="005608A9" w:rsidRDefault="005608A9" w:rsidP="005608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Intonation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shows emotion and sentence type.</w:t>
      </w:r>
    </w:p>
    <w:p w:rsidR="005608A9" w:rsidRPr="005608A9" w:rsidRDefault="005608A9" w:rsidP="005608A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Rising tone: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“You’re coming?” (Question)</w:t>
      </w:r>
    </w:p>
    <w:p w:rsidR="005608A9" w:rsidRPr="005608A9" w:rsidRDefault="005608A9" w:rsidP="005608A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Falling tone: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“You’re coming.” (Statement)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Q2. Explain strategies for effective listening in noisy environments.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Focus on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keywords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Use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non-verbal cues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(lip movements, gestures).</w:t>
      </w:r>
    </w:p>
    <w:p w:rsidR="005608A9" w:rsidRPr="005608A9" w:rsidRDefault="005608A9" w:rsidP="005608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Politely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ask for repetition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Reduce distractions</w:t>
      </w:r>
      <w:r w:rsidRPr="005608A9">
        <w:rPr>
          <w:rFonts w:cstheme="minorHAnsi"/>
          <w:color w:val="000000" w:themeColor="text1"/>
          <w:sz w:val="24"/>
          <w:szCs w:val="24"/>
        </w:rPr>
        <w:t>: Move closer or use earphones.</w:t>
      </w:r>
    </w:p>
    <w:p w:rsidR="005608A9" w:rsidRPr="005608A9" w:rsidRDefault="005C35C5" w:rsidP="005608A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608A9" w:rsidRPr="005608A9" w:rsidRDefault="005608A9" w:rsidP="005608A9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5608A9">
        <w:rPr>
          <w:rStyle w:val="Strong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Q3. How does pronunciation impact spoken communication? Provide examples of commonly mispronounced words.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Answer:</w:t>
      </w:r>
    </w:p>
    <w:p w:rsidR="005608A9" w:rsidRPr="005608A9" w:rsidRDefault="005608A9" w:rsidP="005608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Fonts w:cstheme="minorHAnsi"/>
          <w:color w:val="000000" w:themeColor="text1"/>
          <w:sz w:val="24"/>
          <w:szCs w:val="24"/>
        </w:rPr>
        <w:t xml:space="preserve">Mispronunciation can lead to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confusion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or </w:t>
      </w: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misunderstanding</w:t>
      </w:r>
      <w:r w:rsidRPr="005608A9">
        <w:rPr>
          <w:rFonts w:cstheme="minorHAnsi"/>
          <w:color w:val="000000" w:themeColor="text1"/>
          <w:sz w:val="24"/>
          <w:szCs w:val="24"/>
        </w:rPr>
        <w:t>.</w:t>
      </w:r>
    </w:p>
    <w:p w:rsidR="005608A9" w:rsidRPr="005608A9" w:rsidRDefault="005608A9" w:rsidP="005608A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Examples:</w:t>
      </w:r>
    </w:p>
    <w:p w:rsidR="005608A9" w:rsidRPr="005608A9" w:rsidRDefault="005608A9" w:rsidP="005608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February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Incorrect: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Feb-yoo-ary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/ Correct: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Feb-roo-ary</w:t>
      </w:r>
    </w:p>
    <w:p w:rsidR="005608A9" w:rsidRPr="005608A9" w:rsidRDefault="005608A9" w:rsidP="005608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Library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Incorrect: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Li-berry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/ Correct: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Li-brar-ee</w:t>
      </w:r>
    </w:p>
    <w:p w:rsidR="005608A9" w:rsidRPr="005608A9" w:rsidRDefault="005608A9" w:rsidP="005608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5608A9">
        <w:rPr>
          <w:rStyle w:val="Strong"/>
          <w:rFonts w:cstheme="minorHAnsi"/>
          <w:color w:val="000000" w:themeColor="text1"/>
          <w:sz w:val="24"/>
          <w:szCs w:val="24"/>
        </w:rPr>
        <w:t>Etcetera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– Incorrect: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Ex-cetera</w:t>
      </w:r>
      <w:r w:rsidRPr="005608A9">
        <w:rPr>
          <w:rFonts w:cstheme="minorHAnsi"/>
          <w:color w:val="000000" w:themeColor="text1"/>
          <w:sz w:val="24"/>
          <w:szCs w:val="24"/>
        </w:rPr>
        <w:t xml:space="preserve"> / Correct: </w:t>
      </w:r>
      <w:r w:rsidRPr="005608A9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Et-cetera</w:t>
      </w:r>
    </w:p>
    <w:p w:rsidR="00CE5C3E" w:rsidRDefault="00CE5C3E"/>
    <w:sectPr w:rsidR="00CE5C3E" w:rsidSect="005608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5C5" w:rsidRDefault="005C35C5" w:rsidP="0043739B">
      <w:pPr>
        <w:spacing w:after="0" w:line="240" w:lineRule="auto"/>
      </w:pPr>
      <w:r>
        <w:separator/>
      </w:r>
    </w:p>
  </w:endnote>
  <w:endnote w:type="continuationSeparator" w:id="0">
    <w:p w:rsidR="005C35C5" w:rsidRDefault="005C35C5" w:rsidP="0043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39B" w:rsidRDefault="004373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39B" w:rsidRDefault="004373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39B" w:rsidRDefault="00437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5C5" w:rsidRDefault="005C35C5" w:rsidP="0043739B">
      <w:pPr>
        <w:spacing w:after="0" w:line="240" w:lineRule="auto"/>
      </w:pPr>
      <w:r>
        <w:separator/>
      </w:r>
    </w:p>
  </w:footnote>
  <w:footnote w:type="continuationSeparator" w:id="0">
    <w:p w:rsidR="005C35C5" w:rsidRDefault="005C35C5" w:rsidP="0043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39B" w:rsidRDefault="004373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4065954"/>
      <w:docPartObj>
        <w:docPartGallery w:val="Watermarks"/>
        <w:docPartUnique/>
      </w:docPartObj>
    </w:sdtPr>
    <w:sdtContent>
      <w:p w:rsidR="0043739B" w:rsidRDefault="0043739B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12861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39B" w:rsidRDefault="004373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923"/>
    <w:multiLevelType w:val="multilevel"/>
    <w:tmpl w:val="44E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01A5"/>
    <w:multiLevelType w:val="multilevel"/>
    <w:tmpl w:val="8342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57530"/>
    <w:multiLevelType w:val="multilevel"/>
    <w:tmpl w:val="107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81BC0"/>
    <w:multiLevelType w:val="multilevel"/>
    <w:tmpl w:val="B200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A482F"/>
    <w:multiLevelType w:val="multilevel"/>
    <w:tmpl w:val="DE6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51C0E"/>
    <w:multiLevelType w:val="multilevel"/>
    <w:tmpl w:val="FC0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07BB3"/>
    <w:multiLevelType w:val="multilevel"/>
    <w:tmpl w:val="B4E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00198"/>
    <w:multiLevelType w:val="multilevel"/>
    <w:tmpl w:val="B114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2A57ED"/>
    <w:multiLevelType w:val="multilevel"/>
    <w:tmpl w:val="C1A6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B731D6"/>
    <w:multiLevelType w:val="multilevel"/>
    <w:tmpl w:val="243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D618E"/>
    <w:multiLevelType w:val="multilevel"/>
    <w:tmpl w:val="BEB2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DF1E87"/>
    <w:multiLevelType w:val="multilevel"/>
    <w:tmpl w:val="9B72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804CCA"/>
    <w:multiLevelType w:val="multilevel"/>
    <w:tmpl w:val="49A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D44FCE"/>
    <w:multiLevelType w:val="multilevel"/>
    <w:tmpl w:val="B44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544965"/>
    <w:multiLevelType w:val="multilevel"/>
    <w:tmpl w:val="EB2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E6648B"/>
    <w:multiLevelType w:val="multilevel"/>
    <w:tmpl w:val="C6C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02751"/>
    <w:multiLevelType w:val="multilevel"/>
    <w:tmpl w:val="ECC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827A48"/>
    <w:multiLevelType w:val="multilevel"/>
    <w:tmpl w:val="D206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4E7910"/>
    <w:multiLevelType w:val="multilevel"/>
    <w:tmpl w:val="3E72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B32C6B"/>
    <w:multiLevelType w:val="multilevel"/>
    <w:tmpl w:val="66D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2E1B51"/>
    <w:multiLevelType w:val="multilevel"/>
    <w:tmpl w:val="614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2047D7"/>
    <w:multiLevelType w:val="multilevel"/>
    <w:tmpl w:val="ADF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4123F1"/>
    <w:multiLevelType w:val="multilevel"/>
    <w:tmpl w:val="3FE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12"/>
  </w:num>
  <w:num w:numId="9">
    <w:abstractNumId w:val="20"/>
  </w:num>
  <w:num w:numId="10">
    <w:abstractNumId w:val="9"/>
  </w:num>
  <w:num w:numId="11">
    <w:abstractNumId w:val="11"/>
  </w:num>
  <w:num w:numId="12">
    <w:abstractNumId w:val="18"/>
  </w:num>
  <w:num w:numId="13">
    <w:abstractNumId w:val="14"/>
  </w:num>
  <w:num w:numId="14">
    <w:abstractNumId w:val="5"/>
  </w:num>
  <w:num w:numId="15">
    <w:abstractNumId w:val="22"/>
  </w:num>
  <w:num w:numId="16">
    <w:abstractNumId w:val="8"/>
  </w:num>
  <w:num w:numId="17">
    <w:abstractNumId w:val="10"/>
  </w:num>
  <w:num w:numId="18">
    <w:abstractNumId w:val="16"/>
  </w:num>
  <w:num w:numId="19">
    <w:abstractNumId w:val="19"/>
  </w:num>
  <w:num w:numId="20">
    <w:abstractNumId w:val="4"/>
  </w:num>
  <w:num w:numId="21">
    <w:abstractNumId w:val="13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A9"/>
    <w:rsid w:val="000E00C4"/>
    <w:rsid w:val="0043739B"/>
    <w:rsid w:val="005608A9"/>
    <w:rsid w:val="005C35C5"/>
    <w:rsid w:val="009A1C40"/>
    <w:rsid w:val="00C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A9"/>
  </w:style>
  <w:style w:type="paragraph" w:styleId="Heading3">
    <w:name w:val="heading 3"/>
    <w:basedOn w:val="Normal"/>
    <w:link w:val="Heading3Char"/>
    <w:uiPriority w:val="9"/>
    <w:qFormat/>
    <w:rsid w:val="0056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8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608A9"/>
    <w:rPr>
      <w:b/>
      <w:bCs/>
    </w:rPr>
  </w:style>
  <w:style w:type="character" w:styleId="Emphasis">
    <w:name w:val="Emphasis"/>
    <w:basedOn w:val="DefaultParagraphFont"/>
    <w:uiPriority w:val="20"/>
    <w:qFormat/>
    <w:rsid w:val="005608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9B"/>
  </w:style>
  <w:style w:type="paragraph" w:styleId="Footer">
    <w:name w:val="footer"/>
    <w:basedOn w:val="Normal"/>
    <w:link w:val="FooterChar"/>
    <w:uiPriority w:val="99"/>
    <w:unhideWhenUsed/>
    <w:rsid w:val="0043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A9"/>
  </w:style>
  <w:style w:type="paragraph" w:styleId="Heading3">
    <w:name w:val="heading 3"/>
    <w:basedOn w:val="Normal"/>
    <w:link w:val="Heading3Char"/>
    <w:uiPriority w:val="9"/>
    <w:qFormat/>
    <w:rsid w:val="0056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8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608A9"/>
    <w:rPr>
      <w:b/>
      <w:bCs/>
    </w:rPr>
  </w:style>
  <w:style w:type="character" w:styleId="Emphasis">
    <w:name w:val="Emphasis"/>
    <w:basedOn w:val="DefaultParagraphFont"/>
    <w:uiPriority w:val="20"/>
    <w:qFormat/>
    <w:rsid w:val="005608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9B"/>
  </w:style>
  <w:style w:type="paragraph" w:styleId="Footer">
    <w:name w:val="footer"/>
    <w:basedOn w:val="Normal"/>
    <w:link w:val="FooterChar"/>
    <w:uiPriority w:val="99"/>
    <w:unhideWhenUsed/>
    <w:rsid w:val="0043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2025-04-17T11:09:00Z</dcterms:created>
  <dcterms:modified xsi:type="dcterms:W3CDTF">2025-04-22T16:06:00Z</dcterms:modified>
</cp:coreProperties>
</file>