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8C9D5" w14:textId="1FBB88EC" w:rsidR="006A0F8A" w:rsidRDefault="00942C89" w:rsidP="00942C89">
      <w:pPr>
        <w:pStyle w:val="Title"/>
        <w:rPr>
          <w:color w:val="833C0B" w:themeColor="accent2" w:themeShade="80"/>
          <w:sz w:val="44"/>
          <w:szCs w:val="44"/>
        </w:rPr>
      </w:pPr>
      <w:r>
        <w:rPr>
          <w:color w:val="833C0B" w:themeColor="accent2" w:themeShade="80"/>
          <w:sz w:val="44"/>
          <w:szCs w:val="44"/>
        </w:rPr>
        <w:t>Literature Review</w:t>
      </w:r>
    </w:p>
    <w:p w14:paraId="1D6742B8" w14:textId="2020D550" w:rsidR="0034784F" w:rsidRPr="00681B73" w:rsidRDefault="0034784F" w:rsidP="00577319">
      <w:pPr>
        <w:pStyle w:val="Heading1"/>
        <w:rPr>
          <w:rFonts w:cstheme="majorHAnsi"/>
          <w:color w:val="833C0B" w:themeColor="accent2" w:themeShade="80"/>
        </w:rPr>
      </w:pPr>
      <w:r w:rsidRPr="00681B73">
        <w:rPr>
          <w:rFonts w:cstheme="majorHAnsi"/>
          <w:color w:val="833C0B" w:themeColor="accent2" w:themeShade="80"/>
        </w:rPr>
        <w:t>T</w:t>
      </w:r>
      <w:r w:rsidR="00577319" w:rsidRPr="00681B73">
        <w:rPr>
          <w:rFonts w:cstheme="majorHAnsi"/>
          <w:color w:val="833C0B" w:themeColor="accent2" w:themeShade="80"/>
        </w:rPr>
        <w:t>eam</w:t>
      </w:r>
    </w:p>
    <w:p w14:paraId="74FB1144" w14:textId="73871B13" w:rsidR="0034784F" w:rsidRDefault="0034784F" w:rsidP="0034784F">
      <w:proofErr w:type="spellStart"/>
      <w:r w:rsidRPr="0034784F">
        <w:t>Debabrata</w:t>
      </w:r>
      <w:proofErr w:type="spellEnd"/>
      <w:r w:rsidRPr="0034784F">
        <w:t xml:space="preserve"> </w:t>
      </w:r>
      <w:proofErr w:type="spellStart"/>
      <w:r w:rsidRPr="0034784F">
        <w:t>Kabiraj</w:t>
      </w:r>
      <w:proofErr w:type="spellEnd"/>
      <w:r>
        <w:br/>
      </w:r>
      <w:r w:rsidRPr="0034784F">
        <w:t>Joseph Simone</w:t>
      </w:r>
      <w:r>
        <w:br/>
        <w:t>Rajwant Mishra</w:t>
      </w:r>
    </w:p>
    <w:p w14:paraId="499A7035" w14:textId="775968DE" w:rsidR="001A7B33" w:rsidRDefault="00200669" w:rsidP="002F6FDE">
      <w:pPr>
        <w:pStyle w:val="Heading1"/>
        <w:rPr>
          <w:rFonts w:cstheme="majorHAnsi"/>
          <w:color w:val="833C0B" w:themeColor="accent2" w:themeShade="80"/>
        </w:rPr>
      </w:pPr>
      <w:r w:rsidRPr="00681B73">
        <w:rPr>
          <w:rFonts w:cstheme="majorHAnsi"/>
          <w:color w:val="833C0B" w:themeColor="accent2" w:themeShade="80"/>
        </w:rPr>
        <w:t xml:space="preserve">Data Definition </w:t>
      </w:r>
    </w:p>
    <w:p w14:paraId="7B1A23DA" w14:textId="4DCD751A" w:rsidR="00D730EF" w:rsidRPr="00593DC7" w:rsidRDefault="00200669" w:rsidP="00200669">
      <w:pPr>
        <w:pStyle w:val="NoSpacing"/>
        <w:rPr>
          <w:rFonts w:ascii="Arial" w:hAnsi="Arial" w:cs="Arial"/>
          <w:sz w:val="20"/>
          <w:szCs w:val="20"/>
        </w:rPr>
      </w:pPr>
      <w:r w:rsidRPr="00593DC7">
        <w:rPr>
          <w:rFonts w:ascii="Arial" w:hAnsi="Arial" w:cs="Arial"/>
          <w:b/>
          <w:bCs/>
          <w:sz w:val="20"/>
          <w:szCs w:val="20"/>
        </w:rPr>
        <w:t>CPI</w:t>
      </w:r>
      <w:r w:rsidR="00A64DBE">
        <w:rPr>
          <w:rFonts w:ascii="Arial" w:hAnsi="Arial" w:cs="Arial"/>
          <w:b/>
          <w:bCs/>
          <w:sz w:val="20"/>
          <w:szCs w:val="20"/>
        </w:rPr>
        <w:br/>
      </w:r>
      <w:r w:rsidR="00D730EF" w:rsidRPr="00593DC7">
        <w:rPr>
          <w:rFonts w:ascii="Arial" w:hAnsi="Arial" w:cs="Arial"/>
          <w:sz w:val="20"/>
          <w:szCs w:val="20"/>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p>
    <w:p w14:paraId="7A2198D9" w14:textId="77777777" w:rsidR="00A64DBE" w:rsidRDefault="00A64DBE" w:rsidP="00200669">
      <w:pPr>
        <w:pStyle w:val="NoSpacing"/>
        <w:rPr>
          <w:rFonts w:ascii="Arial" w:hAnsi="Arial" w:cs="Arial"/>
          <w:b/>
          <w:bCs/>
          <w:sz w:val="20"/>
          <w:szCs w:val="20"/>
        </w:rPr>
      </w:pPr>
    </w:p>
    <w:p w14:paraId="004DA424" w14:textId="67E87798" w:rsidR="00D730EF" w:rsidRPr="00A64DBE" w:rsidRDefault="00D730EF" w:rsidP="00200669">
      <w:pPr>
        <w:pStyle w:val="NoSpacing"/>
        <w:rPr>
          <w:rFonts w:ascii="Arial" w:hAnsi="Arial" w:cs="Arial"/>
          <w:sz w:val="20"/>
          <w:szCs w:val="20"/>
        </w:rPr>
      </w:pPr>
      <w:r w:rsidRPr="00593DC7">
        <w:rPr>
          <w:rFonts w:ascii="Arial" w:hAnsi="Arial" w:cs="Arial"/>
          <w:b/>
          <w:bCs/>
          <w:sz w:val="20"/>
          <w:szCs w:val="20"/>
        </w:rPr>
        <w:t xml:space="preserve">Employment </w:t>
      </w:r>
      <w:r w:rsidR="003E7577">
        <w:rPr>
          <w:rFonts w:ascii="Arial" w:hAnsi="Arial" w:cs="Arial"/>
          <w:b/>
          <w:bCs/>
          <w:sz w:val="20"/>
          <w:szCs w:val="20"/>
        </w:rPr>
        <w:t>b</w:t>
      </w:r>
      <w:r w:rsidRPr="00593DC7">
        <w:rPr>
          <w:rFonts w:ascii="Arial" w:hAnsi="Arial" w:cs="Arial"/>
          <w:b/>
          <w:bCs/>
          <w:sz w:val="20"/>
          <w:szCs w:val="20"/>
        </w:rPr>
        <w:t xml:space="preserve">y </w:t>
      </w:r>
      <w:r w:rsidR="007C37F2" w:rsidRPr="00593DC7">
        <w:rPr>
          <w:rFonts w:ascii="Arial" w:hAnsi="Arial" w:cs="Arial"/>
          <w:b/>
          <w:bCs/>
          <w:sz w:val="20"/>
          <w:szCs w:val="20"/>
        </w:rPr>
        <w:t>Industry</w:t>
      </w:r>
      <w:r w:rsidR="00A64DBE">
        <w:rPr>
          <w:rFonts w:ascii="Arial" w:hAnsi="Arial" w:cs="Arial"/>
          <w:sz w:val="20"/>
          <w:szCs w:val="20"/>
        </w:rPr>
        <w:br/>
      </w:r>
      <w:r w:rsidRPr="00A64DBE">
        <w:rPr>
          <w:rFonts w:ascii="Arial" w:hAnsi="Arial" w:cs="Arial"/>
          <w:sz w:val="20"/>
          <w:szCs w:val="20"/>
        </w:rPr>
        <w:t>The number of workers earning a wage or salary, along with those who are self-employed. These statistics count workers in private industries and in federal, state, and local government.</w:t>
      </w:r>
      <w:r w:rsidR="00A64DBE">
        <w:rPr>
          <w:rFonts w:ascii="Arial" w:hAnsi="Arial" w:cs="Arial"/>
          <w:sz w:val="20"/>
          <w:szCs w:val="20"/>
        </w:rPr>
        <w:t xml:space="preserve"> </w:t>
      </w:r>
      <w:r w:rsidRPr="00A64DBE">
        <w:rPr>
          <w:rFonts w:ascii="Arial" w:hAnsi="Arial" w:cs="Arial"/>
          <w:sz w:val="20"/>
          <w:szCs w:val="20"/>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2AECB801" w14:textId="6C3150DC" w:rsidR="00D730EF" w:rsidRDefault="003E7577" w:rsidP="003E7577">
      <w:pPr>
        <w:pStyle w:val="Heading1"/>
        <w:rPr>
          <w:rFonts w:cstheme="majorHAnsi"/>
          <w:color w:val="833C0B" w:themeColor="accent2" w:themeShade="80"/>
        </w:rPr>
      </w:pPr>
      <w:r w:rsidRPr="003E7577">
        <w:rPr>
          <w:rFonts w:cstheme="majorHAnsi"/>
          <w:color w:val="833C0B" w:themeColor="accent2" w:themeShade="80"/>
        </w:rPr>
        <w:t xml:space="preserve">Data History </w:t>
      </w:r>
    </w:p>
    <w:p w14:paraId="3AF7F23F" w14:textId="77777777" w:rsidR="00942119" w:rsidRPr="00942119" w:rsidRDefault="00942119" w:rsidP="00942119"/>
    <w:p w14:paraId="4DD8342A" w14:textId="12A8B66A" w:rsidR="00970A8C" w:rsidRDefault="00A64DBE" w:rsidP="00942C89">
      <w:pPr>
        <w:pStyle w:val="Heading1"/>
        <w:rPr>
          <w:rFonts w:cstheme="majorHAnsi"/>
          <w:color w:val="833C0B" w:themeColor="accent2" w:themeShade="80"/>
        </w:rPr>
      </w:pPr>
      <w:r>
        <w:rPr>
          <w:rFonts w:cstheme="majorHAnsi"/>
          <w:color w:val="833C0B" w:themeColor="accent2" w:themeShade="80"/>
        </w:rPr>
        <w:t>Related Works and Group Hypothesis</w:t>
      </w:r>
    </w:p>
    <w:p w14:paraId="1DEA9057" w14:textId="77777777" w:rsidR="00942119" w:rsidRDefault="00942119" w:rsidP="00942119">
      <w:pPr>
        <w:spacing w:after="0" w:line="240" w:lineRule="auto"/>
        <w:rPr>
          <w:rFonts w:ascii="Calibri" w:eastAsia="Times New Roman" w:hAnsi="Calibri" w:cs="Calibri"/>
        </w:rPr>
      </w:pPr>
    </w:p>
    <w:p w14:paraId="12E52278" w14:textId="77777777" w:rsidR="00942119" w:rsidRDefault="00942119" w:rsidP="00942119">
      <w:pPr>
        <w:spacing w:after="0" w:line="240" w:lineRule="auto"/>
        <w:rPr>
          <w:rFonts w:ascii="Calibri" w:eastAsia="Times New Roman" w:hAnsi="Calibri" w:cs="Calibri"/>
        </w:rPr>
      </w:pPr>
    </w:p>
    <w:p w14:paraId="3DA0732C" w14:textId="2F921966" w:rsidR="00942119" w:rsidRDefault="00942119" w:rsidP="00942119">
      <w:pPr>
        <w:spacing w:after="0" w:line="240" w:lineRule="auto"/>
        <w:rPr>
          <w:rFonts w:ascii="Calibri" w:eastAsia="Times New Roman" w:hAnsi="Calibri" w:cs="Calibri"/>
        </w:rPr>
      </w:pPr>
      <w:r>
        <w:rPr>
          <w:rFonts w:ascii="Calibri" w:eastAsia="Times New Roman" w:hAnsi="Calibri" w:cs="Calibri"/>
        </w:rPr>
        <w:t xml:space="preserve">We feel CPI has some impact on the </w:t>
      </w:r>
      <w:r>
        <w:t xml:space="preserve">Employment Data by each sector and national level. We would validate this with our analysis in the project. </w:t>
      </w:r>
    </w:p>
    <w:p w14:paraId="4F6F2976" w14:textId="77777777" w:rsidR="00942119" w:rsidRDefault="00942119" w:rsidP="00942119">
      <w:pPr>
        <w:spacing w:after="0" w:line="240" w:lineRule="auto"/>
        <w:rPr>
          <w:rFonts w:ascii="Calibri" w:eastAsia="Times New Roman" w:hAnsi="Calibri" w:cs="Calibri"/>
          <w:b/>
          <w:bCs/>
        </w:rPr>
      </w:pPr>
    </w:p>
    <w:p w14:paraId="769682D5" w14:textId="77777777" w:rsidR="00942119" w:rsidRPr="00D730EF" w:rsidRDefault="00942119" w:rsidP="00942119">
      <w:pPr>
        <w:spacing w:after="0" w:line="240" w:lineRule="auto"/>
        <w:rPr>
          <w:rFonts w:ascii="Calibri" w:eastAsia="Times New Roman" w:hAnsi="Calibri" w:cs="Calibri"/>
        </w:rPr>
      </w:pPr>
      <w:r w:rsidRPr="00D730EF">
        <w:rPr>
          <w:rFonts w:ascii="Calibri" w:eastAsia="Times New Roman" w:hAnsi="Calibri" w:cs="Calibri"/>
          <w:b/>
          <w:bCs/>
        </w:rPr>
        <w:t>Null Hypothesis</w:t>
      </w:r>
      <w:r w:rsidRPr="00D730EF">
        <w:rPr>
          <w:rFonts w:ascii="Calibri" w:eastAsia="Times New Roman" w:hAnsi="Calibri" w:cs="Calibri"/>
        </w:rPr>
        <w:t>: Consumer price index (CPI) has no relation with Job market</w:t>
      </w:r>
      <w:r>
        <w:rPr>
          <w:rFonts w:ascii="Calibri" w:eastAsia="Times New Roman" w:hAnsi="Calibri" w:cs="Calibri"/>
        </w:rPr>
        <w:t xml:space="preserve"> (working </w:t>
      </w:r>
      <w:r>
        <w:t>Employment Data)</w:t>
      </w:r>
      <w:r w:rsidRPr="00D730EF">
        <w:rPr>
          <w:rFonts w:ascii="Calibri" w:eastAsia="Times New Roman" w:hAnsi="Calibri" w:cs="Calibri"/>
        </w:rPr>
        <w:t>.</w:t>
      </w:r>
    </w:p>
    <w:p w14:paraId="5D8AF627" w14:textId="28B00DF3" w:rsidR="00942119" w:rsidRPr="00D730EF" w:rsidRDefault="00942119" w:rsidP="00942119">
      <w:pPr>
        <w:spacing w:after="0" w:line="240" w:lineRule="auto"/>
        <w:rPr>
          <w:rFonts w:ascii="Calibri" w:eastAsia="Times New Roman" w:hAnsi="Calibri" w:cs="Calibri"/>
        </w:rPr>
      </w:pPr>
      <w:r w:rsidRPr="00D730EF">
        <w:rPr>
          <w:rFonts w:ascii="Calibri" w:eastAsia="Times New Roman" w:hAnsi="Calibri" w:cs="Calibri"/>
          <w:b/>
          <w:bCs/>
        </w:rPr>
        <w:t>Alternate</w:t>
      </w:r>
      <w:r w:rsidRPr="00D730EF">
        <w:rPr>
          <w:rFonts w:ascii="Calibri" w:eastAsia="Times New Roman" w:hAnsi="Calibri" w:cs="Calibri"/>
        </w:rPr>
        <w:t xml:space="preserve">: </w:t>
      </w:r>
      <w:r>
        <w:t xml:space="preserve">Employment </w:t>
      </w:r>
      <w:r w:rsidRPr="00D730EF">
        <w:rPr>
          <w:rFonts w:ascii="Calibri" w:eastAsia="Times New Roman" w:hAnsi="Calibri" w:cs="Calibri"/>
        </w:rPr>
        <w:t>is related to CPI</w:t>
      </w:r>
      <w:r>
        <w:rPr>
          <w:rFonts w:ascii="Calibri" w:eastAsia="Times New Roman" w:hAnsi="Calibri" w:cs="Calibri"/>
        </w:rPr>
        <w:t>.</w:t>
      </w:r>
    </w:p>
    <w:p w14:paraId="4D94F086" w14:textId="77777777" w:rsidR="00942119" w:rsidRPr="00D730EF" w:rsidRDefault="00942119" w:rsidP="00942119">
      <w:pPr>
        <w:numPr>
          <w:ilvl w:val="0"/>
          <w:numId w:val="6"/>
        </w:numPr>
        <w:spacing w:after="0" w:line="240" w:lineRule="auto"/>
        <w:ind w:left="540"/>
        <w:textAlignment w:val="center"/>
        <w:rPr>
          <w:rFonts w:ascii="Calibri" w:eastAsia="Times New Roman" w:hAnsi="Calibri" w:cs="Calibri"/>
        </w:rPr>
      </w:pPr>
      <w:r w:rsidRPr="00D730EF">
        <w:rPr>
          <w:rFonts w:ascii="Calibri" w:eastAsia="Times New Roman" w:hAnsi="Calibri" w:cs="Calibri"/>
        </w:rPr>
        <w:t xml:space="preserve">Which CPI parameter has most impact on the Job </w:t>
      </w:r>
      <w:proofErr w:type="gramStart"/>
      <w:r w:rsidRPr="00D730EF">
        <w:rPr>
          <w:rFonts w:ascii="Calibri" w:eastAsia="Times New Roman" w:hAnsi="Calibri" w:cs="Calibri"/>
        </w:rPr>
        <w:t>market ?</w:t>
      </w:r>
      <w:proofErr w:type="gramEnd"/>
    </w:p>
    <w:p w14:paraId="65DC252F" w14:textId="77777777" w:rsidR="00942119" w:rsidRPr="00D730EF" w:rsidRDefault="00942119" w:rsidP="00942119">
      <w:pPr>
        <w:numPr>
          <w:ilvl w:val="0"/>
          <w:numId w:val="6"/>
        </w:numPr>
        <w:spacing w:after="0" w:line="240" w:lineRule="auto"/>
        <w:ind w:left="540"/>
        <w:textAlignment w:val="center"/>
        <w:rPr>
          <w:rFonts w:ascii="Calibri" w:eastAsia="Times New Roman" w:hAnsi="Calibri" w:cs="Calibri"/>
        </w:rPr>
      </w:pPr>
      <w:r w:rsidRPr="00D730EF">
        <w:rPr>
          <w:rFonts w:ascii="Calibri" w:eastAsia="Times New Roman" w:hAnsi="Calibri" w:cs="Calibri"/>
        </w:rPr>
        <w:t xml:space="preserve">What are TOP 5 sector that gets most impacted by </w:t>
      </w:r>
      <w:proofErr w:type="gramStart"/>
      <w:r w:rsidRPr="00D730EF">
        <w:rPr>
          <w:rFonts w:ascii="Calibri" w:eastAsia="Times New Roman" w:hAnsi="Calibri" w:cs="Calibri"/>
        </w:rPr>
        <w:t>CPI ?</w:t>
      </w:r>
      <w:proofErr w:type="gramEnd"/>
    </w:p>
    <w:p w14:paraId="498B7A7A" w14:textId="77777777" w:rsidR="00942119" w:rsidRPr="00D730EF" w:rsidRDefault="00942119" w:rsidP="00942119">
      <w:pPr>
        <w:numPr>
          <w:ilvl w:val="0"/>
          <w:numId w:val="6"/>
        </w:numPr>
        <w:spacing w:after="0" w:line="240" w:lineRule="auto"/>
        <w:ind w:left="540"/>
        <w:textAlignment w:val="center"/>
        <w:rPr>
          <w:rFonts w:ascii="Calibri" w:eastAsia="Times New Roman" w:hAnsi="Calibri" w:cs="Calibri"/>
        </w:rPr>
      </w:pPr>
      <w:r w:rsidRPr="00D730EF">
        <w:rPr>
          <w:rFonts w:ascii="Calibri" w:eastAsia="Times New Roman" w:hAnsi="Calibri" w:cs="Calibri"/>
        </w:rPr>
        <w:t>Which sector has no impact of CPI?</w:t>
      </w:r>
    </w:p>
    <w:p w14:paraId="6D6AC4E1" w14:textId="77777777" w:rsidR="00942119" w:rsidRPr="00942119" w:rsidRDefault="00942119" w:rsidP="00942119"/>
    <w:p w14:paraId="54DB10E5" w14:textId="34495D8A" w:rsidR="00970A8C" w:rsidRPr="00681B73" w:rsidRDefault="00942C89" w:rsidP="002F6FDE">
      <w:pPr>
        <w:pStyle w:val="Heading1"/>
        <w:rPr>
          <w:rFonts w:cstheme="majorHAnsi"/>
          <w:color w:val="833C0B" w:themeColor="accent2" w:themeShade="80"/>
        </w:rPr>
      </w:pPr>
      <w:r>
        <w:rPr>
          <w:rFonts w:cstheme="majorHAnsi"/>
          <w:color w:val="833C0B" w:themeColor="accent2" w:themeShade="80"/>
        </w:rPr>
        <w:t>Reference</w:t>
      </w:r>
      <w:r w:rsidR="00A64DBE">
        <w:rPr>
          <w:rFonts w:cstheme="majorHAnsi"/>
          <w:color w:val="833C0B" w:themeColor="accent2" w:themeShade="80"/>
        </w:rPr>
        <w:t>s</w:t>
      </w:r>
    </w:p>
    <w:p w14:paraId="03E3CFCA" w14:textId="6ABD23A8" w:rsidR="005C27B5" w:rsidRPr="00942119" w:rsidRDefault="004519A4" w:rsidP="002703EE">
      <w:pPr>
        <w:pStyle w:val="ListParagraph"/>
        <w:numPr>
          <w:ilvl w:val="0"/>
          <w:numId w:val="8"/>
        </w:numPr>
        <w:rPr>
          <w:rStyle w:val="Hyperlink"/>
          <w:color w:val="auto"/>
          <w:u w:val="none"/>
        </w:rPr>
      </w:pPr>
      <w:hyperlink r:id="rId5" w:history="1">
        <w:r w:rsidR="005C27B5" w:rsidRPr="00E619F7">
          <w:rPr>
            <w:rStyle w:val="Hyperlink"/>
          </w:rPr>
          <w:t>https://www.bls.gov/cpi/</w:t>
        </w:r>
      </w:hyperlink>
    </w:p>
    <w:p w14:paraId="750DC5F6" w14:textId="096695BA" w:rsidR="00942119" w:rsidRDefault="00942119" w:rsidP="002703EE">
      <w:pPr>
        <w:pStyle w:val="ListParagraph"/>
        <w:numPr>
          <w:ilvl w:val="0"/>
          <w:numId w:val="8"/>
        </w:numPr>
      </w:pPr>
      <w:r w:rsidRPr="00942119">
        <w:t>https://www.bls.gov/news.release/pdf/eci.pdf</w:t>
      </w:r>
    </w:p>
    <w:p w14:paraId="3F8AB326" w14:textId="216704B2" w:rsidR="00942119" w:rsidRDefault="004519A4" w:rsidP="002703EE">
      <w:pPr>
        <w:pStyle w:val="ListParagraph"/>
        <w:numPr>
          <w:ilvl w:val="0"/>
          <w:numId w:val="8"/>
        </w:numPr>
      </w:pPr>
      <w:hyperlink r:id="rId6" w:history="1">
        <w:r w:rsidR="00942119" w:rsidRPr="0006064F">
          <w:rPr>
            <w:rStyle w:val="Hyperlink"/>
          </w:rPr>
          <w:t>https://www.realogicinc.com/understanding-cpi-in-commercial-real-estate/</w:t>
        </w:r>
      </w:hyperlink>
    </w:p>
    <w:p w14:paraId="0524327C" w14:textId="2244CC06" w:rsidR="00942119" w:rsidRDefault="004519A4" w:rsidP="002703EE">
      <w:pPr>
        <w:pStyle w:val="ListParagraph"/>
        <w:numPr>
          <w:ilvl w:val="0"/>
          <w:numId w:val="8"/>
        </w:numPr>
      </w:pPr>
      <w:hyperlink r:id="rId7" w:history="1">
        <w:r w:rsidR="00942119" w:rsidRPr="0006064F">
          <w:rPr>
            <w:rStyle w:val="Hyperlink"/>
          </w:rPr>
          <w:t>https://www.bls.gov/cpi/factsheets/escalation.htm</w:t>
        </w:r>
      </w:hyperlink>
    </w:p>
    <w:p w14:paraId="234FD090" w14:textId="7097DD01" w:rsidR="00942119" w:rsidRDefault="004519A4" w:rsidP="002703EE">
      <w:pPr>
        <w:pStyle w:val="ListParagraph"/>
        <w:numPr>
          <w:ilvl w:val="0"/>
          <w:numId w:val="8"/>
        </w:numPr>
      </w:pPr>
      <w:hyperlink r:id="rId8" w:history="1">
        <w:r w:rsidR="00942119" w:rsidRPr="0006064F">
          <w:rPr>
            <w:rStyle w:val="Hyperlink"/>
          </w:rPr>
          <w:t>https://www.frbsf.org/economic-research/publications/economic-letter/2017/august/natural-rate-of-unemployment-over-past-100-years/</w:t>
        </w:r>
      </w:hyperlink>
    </w:p>
    <w:p w14:paraId="417302DF" w14:textId="71904B1C" w:rsidR="00942119" w:rsidRDefault="00942119" w:rsidP="002703EE">
      <w:pPr>
        <w:pStyle w:val="ListParagraph"/>
        <w:numPr>
          <w:ilvl w:val="0"/>
          <w:numId w:val="8"/>
        </w:numPr>
      </w:pPr>
      <w:r w:rsidRPr="00942119">
        <w:lastRenderedPageBreak/>
        <w:t>https://fred.stlouisfed.org/series/FEDFUNDS</w:t>
      </w:r>
    </w:p>
    <w:p w14:paraId="75B1CE56" w14:textId="2347544B" w:rsidR="001A7B33" w:rsidRDefault="001A7B33" w:rsidP="002703EE">
      <w:pPr>
        <w:pStyle w:val="ListParagraph"/>
        <w:numPr>
          <w:ilvl w:val="0"/>
          <w:numId w:val="8"/>
        </w:numPr>
        <w:spacing w:line="293" w:lineRule="atLeast"/>
      </w:pPr>
      <w:r>
        <w:t xml:space="preserve"> </w:t>
      </w:r>
      <w:hyperlink r:id="rId9" w:history="1">
        <w:r w:rsidRPr="00E619F7">
          <w:rPr>
            <w:rStyle w:val="Hyperlink"/>
          </w:rPr>
          <w:t>https://www.sciencedirect.com/science/article/pii/S1877050912002591</w:t>
        </w:r>
      </w:hyperlink>
    </w:p>
    <w:p w14:paraId="1A95A167" w14:textId="5C90FF4C" w:rsidR="001A7B33" w:rsidRDefault="004519A4" w:rsidP="002703EE">
      <w:pPr>
        <w:pStyle w:val="ListParagraph"/>
        <w:numPr>
          <w:ilvl w:val="0"/>
          <w:numId w:val="8"/>
        </w:numPr>
        <w:spacing w:line="293" w:lineRule="atLeast"/>
      </w:pPr>
      <w:hyperlink r:id="rId10" w:history="1">
        <w:r w:rsidR="001A7B33" w:rsidRPr="00E619F7">
          <w:rPr>
            <w:rStyle w:val="Hyperlink"/>
          </w:rPr>
          <w:t>https://www.nber.org/papers/w4505</w:t>
        </w:r>
      </w:hyperlink>
      <w:r w:rsidR="001A7B33">
        <w:t xml:space="preserve"> (</w:t>
      </w:r>
      <w:r w:rsidR="001A7B33" w:rsidRPr="001A7B33">
        <w:t>The Consumer Price Index as a Measure of Inflation</w:t>
      </w:r>
      <w:r w:rsidR="001A7B33">
        <w:t>)</w:t>
      </w:r>
    </w:p>
    <w:p w14:paraId="419EEDC9" w14:textId="6B7A39F0" w:rsidR="004519A4" w:rsidRDefault="004519A4" w:rsidP="002703EE">
      <w:pPr>
        <w:pStyle w:val="ListParagraph"/>
        <w:numPr>
          <w:ilvl w:val="0"/>
          <w:numId w:val="8"/>
        </w:numPr>
        <w:spacing w:line="293" w:lineRule="atLeast"/>
      </w:pPr>
      <w:r w:rsidRPr="004519A4">
        <w:t>https://www.researchgate.net/publication/317045613_The_Relationship_between_Inflation_and_Economic_Growth_in_Nigeria_A_Conceptual_Approach</w:t>
      </w:r>
    </w:p>
    <w:p w14:paraId="5B349D59" w14:textId="7D567DFD" w:rsidR="008C7868" w:rsidRDefault="004519A4" w:rsidP="002703EE">
      <w:pPr>
        <w:pStyle w:val="ListParagraph"/>
        <w:numPr>
          <w:ilvl w:val="0"/>
          <w:numId w:val="8"/>
        </w:numPr>
        <w:spacing w:line="293" w:lineRule="atLeast"/>
      </w:pPr>
      <w:hyperlink r:id="rId11" w:history="1">
        <w:r w:rsidR="008C7868" w:rsidRPr="00CB2663">
          <w:rPr>
            <w:rStyle w:val="Hyperlink"/>
          </w:rPr>
          <w:t>https://research-methodology.net/research-methods/</w:t>
        </w:r>
      </w:hyperlink>
      <w:r w:rsidR="008C7868">
        <w:t xml:space="preserve"> </w:t>
      </w:r>
    </w:p>
    <w:p w14:paraId="7A2C41CD" w14:textId="1734DAF5" w:rsidR="00C76E72" w:rsidRDefault="004519A4" w:rsidP="002703EE">
      <w:pPr>
        <w:pStyle w:val="ListParagraph"/>
        <w:numPr>
          <w:ilvl w:val="0"/>
          <w:numId w:val="8"/>
        </w:numPr>
        <w:spacing w:line="293" w:lineRule="atLeast"/>
      </w:pPr>
      <w:hyperlink r:id="rId12" w:history="1">
        <w:r w:rsidRPr="0006064F">
          <w:rPr>
            <w:rStyle w:val="Hyperlink"/>
          </w:rPr>
          <w:t>https://ori.hhs.gov/education/products/n_illinois_u/datamanagement/datopic.html#:~:text=Data%20Analysis%20is%20the%20process,and%20recap%2C%20and%20evaluate%20data.&amp;text=Indeed%2C%20researchers%20generally%20analyze%20for,Savenye%2C%20Robinson%2C%202004</w:t>
        </w:r>
      </w:hyperlink>
    </w:p>
    <w:p w14:paraId="6ED6717F" w14:textId="677FF56C" w:rsidR="00942119" w:rsidRDefault="00942119" w:rsidP="002703EE">
      <w:pPr>
        <w:pStyle w:val="ListParagraph"/>
        <w:numPr>
          <w:ilvl w:val="0"/>
          <w:numId w:val="8"/>
        </w:numPr>
        <w:spacing w:line="293" w:lineRule="atLeast"/>
      </w:pPr>
      <w:r>
        <w:t xml:space="preserve"> </w:t>
      </w:r>
      <w:hyperlink r:id="rId13" w:history="1">
        <w:r w:rsidRPr="0006064F">
          <w:rPr>
            <w:rStyle w:val="Hyperlink"/>
          </w:rPr>
          <w:t>https://inflationdata.com/Inflation/Consumer_Price_Index/HistoricalCPI.aspx?reloaded=true</w:t>
        </w:r>
      </w:hyperlink>
    </w:p>
    <w:p w14:paraId="136E39E5" w14:textId="72CBAE43" w:rsidR="00942119" w:rsidRDefault="00942119" w:rsidP="002703EE">
      <w:pPr>
        <w:pStyle w:val="ListParagraph"/>
        <w:numPr>
          <w:ilvl w:val="0"/>
          <w:numId w:val="8"/>
        </w:numPr>
        <w:spacing w:line="293" w:lineRule="atLeast"/>
      </w:pPr>
      <w:r>
        <w:t xml:space="preserve"> </w:t>
      </w:r>
      <w:r w:rsidRPr="00942119">
        <w:t>https://unemploymentdata.com/charts/historical-employment-data/</w:t>
      </w:r>
    </w:p>
    <w:p w14:paraId="5138E807" w14:textId="77777777" w:rsidR="00C76E72" w:rsidRDefault="00C76E72" w:rsidP="001A7B33">
      <w:pPr>
        <w:spacing w:line="293" w:lineRule="atLeast"/>
      </w:pPr>
    </w:p>
    <w:p w14:paraId="77F66165" w14:textId="77777777" w:rsidR="001A7B33" w:rsidRDefault="001A7B33" w:rsidP="001A7B33">
      <w:pPr>
        <w:spacing w:line="293" w:lineRule="atLeast"/>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938BB"/>
    <w:multiLevelType w:val="hybridMultilevel"/>
    <w:tmpl w:val="5668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3661C"/>
    <w:multiLevelType w:val="hybridMultilevel"/>
    <w:tmpl w:val="F6E6735A"/>
    <w:lvl w:ilvl="0" w:tplc="07A24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2"/>
    <w:lvlOverride w:ilvl="0">
      <w:startOverride w:val="1"/>
    </w:lvlOverride>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1A7B33"/>
    <w:rsid w:val="001F5DA0"/>
    <w:rsid w:val="00200669"/>
    <w:rsid w:val="002703EE"/>
    <w:rsid w:val="002F6FDE"/>
    <w:rsid w:val="00306BDC"/>
    <w:rsid w:val="003318BE"/>
    <w:rsid w:val="0034784F"/>
    <w:rsid w:val="003E7577"/>
    <w:rsid w:val="004519A4"/>
    <w:rsid w:val="0049559F"/>
    <w:rsid w:val="00544020"/>
    <w:rsid w:val="00577319"/>
    <w:rsid w:val="00593DC7"/>
    <w:rsid w:val="005A2045"/>
    <w:rsid w:val="005C27B5"/>
    <w:rsid w:val="00681B73"/>
    <w:rsid w:val="006A01BE"/>
    <w:rsid w:val="006A0F8A"/>
    <w:rsid w:val="007013A7"/>
    <w:rsid w:val="00720D27"/>
    <w:rsid w:val="007C37F2"/>
    <w:rsid w:val="007D05EF"/>
    <w:rsid w:val="008C7868"/>
    <w:rsid w:val="00942119"/>
    <w:rsid w:val="00942C89"/>
    <w:rsid w:val="00970A8C"/>
    <w:rsid w:val="00A203AC"/>
    <w:rsid w:val="00A64DBE"/>
    <w:rsid w:val="00B32FA2"/>
    <w:rsid w:val="00B3420B"/>
    <w:rsid w:val="00C76E72"/>
    <w:rsid w:val="00D23E6C"/>
    <w:rsid w:val="00D730EF"/>
    <w:rsid w:val="00DF1AC4"/>
    <w:rsid w:val="00E6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F93E25A0-BB2C-4C23-BBF9-F570A570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semiHidden/>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bsf.org/economic-research/publications/economic-letter/2017/august/natural-rate-of-unemployment-over-past-100-years/" TargetMode="External"/><Relationship Id="rId13" Type="http://schemas.openxmlformats.org/officeDocument/2006/relationships/hyperlink" Target="https://inflationdata.com/Inflation/Consumer_Price_Index/HistoricalCPI.aspx?reloaded=true" TargetMode="External"/><Relationship Id="rId3" Type="http://schemas.openxmlformats.org/officeDocument/2006/relationships/settings" Target="settings.xml"/><Relationship Id="rId7" Type="http://schemas.openxmlformats.org/officeDocument/2006/relationships/hyperlink" Target="https://www.bls.gov/cpi/factsheets/escalation.htm" TargetMode="External"/><Relationship Id="rId12" Type="http://schemas.openxmlformats.org/officeDocument/2006/relationships/hyperlink" Target="https://ori.hhs.gov/education/products/n_illinois_u/datamanagement/datopic.html#:~:text=Data%20Analysis%20is%20the%20process,and%20recap%2C%20and%20evaluate%20data.&amp;text=Indeed%2C%20researchers%20generally%20analyze%20for,Savenye%2C%20Robinson%2C%202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logicinc.com/understanding-cpi-in-commercial-real-estate/" TargetMode="External"/><Relationship Id="rId11" Type="http://schemas.openxmlformats.org/officeDocument/2006/relationships/hyperlink" Target="https://research-methodology.net/research-methods/" TargetMode="External"/><Relationship Id="rId5" Type="http://schemas.openxmlformats.org/officeDocument/2006/relationships/hyperlink" Target="https://www.bls.gov/cpi/" TargetMode="External"/><Relationship Id="rId15" Type="http://schemas.openxmlformats.org/officeDocument/2006/relationships/theme" Target="theme/theme1.xml"/><Relationship Id="rId10" Type="http://schemas.openxmlformats.org/officeDocument/2006/relationships/hyperlink" Target="https://www.nber.org/papers/w4505" TargetMode="External"/><Relationship Id="rId4" Type="http://schemas.openxmlformats.org/officeDocument/2006/relationships/webSettings" Target="webSettings.xml"/><Relationship Id="rId9" Type="http://schemas.openxmlformats.org/officeDocument/2006/relationships/hyperlink" Target="https://www.sciencedirect.com/science/article/pii/S18770509120025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Joseph Simone</cp:lastModifiedBy>
  <cp:revision>4</cp:revision>
  <dcterms:created xsi:type="dcterms:W3CDTF">2020-10-09T21:02:00Z</dcterms:created>
  <dcterms:modified xsi:type="dcterms:W3CDTF">2020-10-09T21:35:00Z</dcterms:modified>
</cp:coreProperties>
</file>