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2563EB"/>
          <w:sz w:val="52"/>
        </w:rPr>
        <w:t>OntoForge (Quick-Pasteur Enterprise)</w:t>
      </w:r>
    </w:p>
    <w:p>
      <w:pPr>
        <w:spacing w:after="400"/>
      </w:pPr>
      <w:r>
        <w:rPr>
          <w:rFonts w:ascii="Segoe UI" w:hAnsi="Segoe UI"/>
          <w:i/>
          <w:color w:val="0284C7"/>
          <w:sz w:val="28"/>
        </w:rPr>
        <w:t>Hackathon Presentation Pitch Deck — Slide-by-Slide Content &amp; Speaker Rationale</w:t>
      </w:r>
    </w:p>
    <w:p>
      <w:pPr>
        <w:spacing w:after="200"/>
      </w:pPr>
    </w:p>
    <w:p>
      <w:pPr>
        <w:spacing w:before="280" w:after="40"/>
      </w:pPr>
      <w:r>
        <w:rPr>
          <w:rFonts w:ascii="Segoe UI" w:hAnsi="Segoe UI"/>
          <w:b/>
          <w:color w:val="2563EB"/>
          <w:sz w:val="32"/>
        </w:rPr>
        <w:t>Slide 1: Title &amp; Tagline (The Pitch)</w:t>
      </w:r>
    </w:p>
    <w:p>
      <w:pPr>
        <w:spacing w:after="160"/>
      </w:pPr>
      <w:r>
        <w:rPr>
          <w:rFonts w:ascii="Segoe UI" w:hAnsi="Segoe UI"/>
          <w:b/>
          <w:color w:val="0284C7"/>
          <w:sz w:val="20"/>
        </w:rPr>
        <w:t>[ENTERPRISE AI &amp; SEMANTIC ENGINEERING TRACK]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9360"/>
            <w:gridSpan w:val="2"/>
            <w:shd w:fill="0F172A"/>
          </w:tcPr>
          <w:p>
            <w:r>
              <w:rPr>
                <w:rFonts w:ascii="Segoe UI" w:hAnsi="Segoe UI"/>
                <w:b/>
                <w:color w:val="F1F5F9"/>
                <w:sz w:val="22"/>
              </w:rPr>
              <w:t>Slide Bullet Points &amp; Core Content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Project Title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OntoForge (Quick-Pasteur Enterprise Platform)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Tagline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Automated Relational-to-Graph &amp; W3C OWL 2.0 Transformation Engine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Track / Category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Enterprise Data Engineering, GraphRAG, &amp; Knowledge Graph Automation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Core Pitch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Eliminating months of manual ontology engineering by automatically transforming enterprise relational databases into standards-compliant W3C OWL 2.0 ontologies and physical Property Knowledge Graphs in seconds.</w:t>
            </w:r>
          </w:p>
        </w:tc>
      </w:tr>
    </w:tbl>
    <w:p>
      <w:pPr>
        <w:spacing w:before="160" w:after="360"/>
      </w:pPr>
      <w:r>
        <w:rPr>
          <w:rFonts w:ascii="Segoe UI" w:hAnsi="Segoe UI"/>
          <w:b/>
          <w:color w:val="7C3AED"/>
          <w:sz w:val="21"/>
        </w:rPr>
        <w:t xml:space="preserve">🎙️ Speaker Pitch &amp; Rationale: </w:t>
      </w:r>
      <w:r>
        <w:rPr>
          <w:rFonts w:ascii="Segoe UI" w:hAnsi="Segoe UI"/>
          <w:i/>
          <w:color w:val="64748B"/>
          <w:sz w:val="21"/>
        </w:rPr>
        <w:t>"Good morning judges and team. Today we are presenting OntoForge—an automated engine that solves one of the biggest bottlenecks in Enterprise AI: turning disconnected relational database tables into semantically rich, W3C-compliant Knowledge Graphs."</w:t>
      </w:r>
    </w:p>
    <w:p>
      <w:pPr>
        <w:spacing w:before="280" w:after="40"/>
      </w:pPr>
      <w:r>
        <w:rPr>
          <w:rFonts w:ascii="Segoe UI" w:hAnsi="Segoe UI"/>
          <w:b/>
          <w:color w:val="2563EB"/>
          <w:sz w:val="32"/>
        </w:rPr>
        <w:t>Slide 2: The Problem: Data Silos &amp; Loss of Semantics</w:t>
      </w:r>
    </w:p>
    <w:p>
      <w:pPr>
        <w:spacing w:after="160"/>
      </w:pPr>
      <w:r>
        <w:rPr>
          <w:rFonts w:ascii="Segoe UI" w:hAnsi="Segoe UI"/>
          <w:b/>
          <w:color w:val="0284C7"/>
          <w:sz w:val="20"/>
        </w:rPr>
        <w:t>[ENTERPRISE PAIN POINT]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9360"/>
            <w:gridSpan w:val="2"/>
            <w:shd w:fill="0F172A"/>
          </w:tcPr>
          <w:p>
            <w:r>
              <w:rPr>
                <w:rFonts w:ascii="Segoe UI" w:hAnsi="Segoe UI"/>
                <w:b/>
                <w:color w:val="F1F5F9"/>
                <w:sz w:val="22"/>
              </w:rPr>
              <w:t>Slide Bullet Points &amp; Core Content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Relational Traps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90% of enterprise business data lives in relational database schemas (PostgreSQL, MS SQL, Oracle, MySQL). Information is trapped in isolated tables.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AI Context Gap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LLMs, GraphRAG agents, and network analytics require connected graph context, not flat SQL tables.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Manual Engineering Bottleneck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Building W3C-compliant ontologies manually takes 6+ months of specialized data engineering, brittle custom scripts, and endless subject-matter-expert interviews.</w:t>
            </w:r>
          </w:p>
        </w:tc>
      </w:tr>
    </w:tbl>
    <w:p>
      <w:pPr>
        <w:spacing w:before="160" w:after="360"/>
      </w:pPr>
      <w:r>
        <w:rPr>
          <w:rFonts w:ascii="Segoe UI" w:hAnsi="Segoe UI"/>
          <w:b/>
          <w:color w:val="7C3AED"/>
          <w:sz w:val="21"/>
        </w:rPr>
        <w:t xml:space="preserve">🎙️ Speaker Pitch &amp; Rationale: </w:t>
      </w:r>
      <w:r>
        <w:rPr>
          <w:rFonts w:ascii="Segoe UI" w:hAnsi="Segoe UI"/>
          <w:i/>
          <w:color w:val="64748B"/>
          <w:sz w:val="21"/>
        </w:rPr>
        <w:t>"Relational databases are great for transaction processing, but terrible for enterprise AI. When you want to feed data into LLMs or run multi-hop graph algorithms, flat tables force massive, slow SQL JOINs. Manual graph modeling takes over 6 months."</w:t>
      </w:r>
    </w:p>
    <w:p>
      <w:pPr>
        <w:spacing w:before="280" w:after="40"/>
      </w:pPr>
      <w:r>
        <w:rPr>
          <w:rFonts w:ascii="Segoe UI" w:hAnsi="Segoe UI"/>
          <w:b/>
          <w:color w:val="2563EB"/>
          <w:sz w:val="32"/>
        </w:rPr>
        <w:t>Slide 3: The Solution: OntoForge Automated Semantic Lifting</w:t>
      </w:r>
    </w:p>
    <w:p>
      <w:pPr>
        <w:spacing w:after="160"/>
      </w:pPr>
      <w:r>
        <w:rPr>
          <w:rFonts w:ascii="Segoe UI" w:hAnsi="Segoe UI"/>
          <w:b/>
          <w:color w:val="0284C7"/>
          <w:sz w:val="20"/>
        </w:rPr>
        <w:t>[OUR INNOVATION]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9360"/>
            <w:gridSpan w:val="2"/>
            <w:shd w:fill="0F172A"/>
          </w:tcPr>
          <w:p>
            <w:r>
              <w:rPr>
                <w:rFonts w:ascii="Segoe UI" w:hAnsi="Segoe UI"/>
                <w:b/>
                <w:color w:val="F1F5F9"/>
                <w:sz w:val="22"/>
              </w:rPr>
              <w:t>Slide Bullet Points &amp; Core Content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Automated Schema Discovery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Auto-inspects database topology, foreign key constraints, primary keys, and data distributions.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W3C OWL 2.0 Synthesis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Generates formal PascalCase class taxonomies, Datatype Properties, owl:hasKey primary keys, and bidirectional owl:inverseOf relationships.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Active Business Rules Engine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Data stewards write governance rules in plain English, which are compiled into eonto:hasBusinessRule axioms in the W3C ontology.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Physical Graph Synchronization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Executes a 6-stage pipeline stepper that streams relational records directly into Neo4j, Memgraph, Apache AGE, or AWS Neptune.</w:t>
            </w:r>
          </w:p>
        </w:tc>
      </w:tr>
    </w:tbl>
    <w:p>
      <w:pPr>
        <w:spacing w:before="160" w:after="360"/>
      </w:pPr>
      <w:r>
        <w:rPr>
          <w:rFonts w:ascii="Segoe UI" w:hAnsi="Segoe UI"/>
          <w:b/>
          <w:color w:val="7C3AED"/>
          <w:sz w:val="21"/>
        </w:rPr>
        <w:t xml:space="preserve">🎙️ Speaker Pitch &amp; Rationale: </w:t>
      </w:r>
      <w:r>
        <w:rPr>
          <w:rFonts w:ascii="Segoe UI" w:hAnsi="Segoe UI"/>
          <w:i/>
          <w:color w:val="64748B"/>
          <w:sz w:val="21"/>
        </w:rPr>
        <w:t>"OntoForge automates the entire semantic lifting process. In one click, it inspects your database schema, identifies PII privacy tags, embeds corporate business governance rules, and generates a standards-compliant W3C OWL ontology and Neo4j knowledge graph."</w:t>
      </w:r>
    </w:p>
    <w:p>
      <w:pPr>
        <w:spacing w:before="280" w:after="40"/>
      </w:pPr>
      <w:r>
        <w:rPr>
          <w:rFonts w:ascii="Segoe UI" w:hAnsi="Segoe UI"/>
          <w:b/>
          <w:color w:val="2563EB"/>
          <w:sz w:val="32"/>
        </w:rPr>
        <w:t>Slide 4: Platform Architecture: 6-Stage Execution Stepper</w:t>
      </w:r>
    </w:p>
    <w:p>
      <w:pPr>
        <w:spacing w:after="160"/>
      </w:pPr>
      <w:r>
        <w:rPr>
          <w:rFonts w:ascii="Segoe UI" w:hAnsi="Segoe UI"/>
          <w:b/>
          <w:color w:val="0284C7"/>
          <w:sz w:val="20"/>
        </w:rPr>
        <w:t>[PIPELINE ENGINE]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9360"/>
            <w:gridSpan w:val="2"/>
            <w:shd w:fill="0F172A"/>
          </w:tcPr>
          <w:p>
            <w:r>
              <w:rPr>
                <w:rFonts w:ascii="Segoe UI" w:hAnsi="Segoe UI"/>
                <w:b/>
                <w:color w:val="F1F5F9"/>
                <w:sz w:val="22"/>
              </w:rPr>
              <w:t>Slide Bullet Points &amp; Core Content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Stage 1: Extraction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Introspects SQL connection and extracts relational record batches.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Stage 2: Ontology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Synthesizes W3C OWL classes, properties, and business rule annotations.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Stage 3: Validation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Applies PII masking checks and quality verification rules.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Stage 4: Node Generation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Creates target graph node definitions and primary key propagation.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Stage 5: Edge Relationship Generation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Creates graph relationships and inverse property links.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Stage 6: Target Commit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Commits nodes and edges to physical target Graph DBs with real-time progress monitoring.</w:t>
            </w:r>
          </w:p>
        </w:tc>
      </w:tr>
    </w:tbl>
    <w:p>
      <w:pPr>
        <w:spacing w:before="160" w:after="360"/>
      </w:pPr>
      <w:r>
        <w:rPr>
          <w:rFonts w:ascii="Segoe UI" w:hAnsi="Segoe UI"/>
          <w:b/>
          <w:color w:val="7C3AED"/>
          <w:sz w:val="21"/>
        </w:rPr>
        <w:t xml:space="preserve">🎙️ Speaker Pitch &amp; Rationale: </w:t>
      </w:r>
      <w:r>
        <w:rPr>
          <w:rFonts w:ascii="Segoe UI" w:hAnsi="Segoe UI"/>
          <w:i/>
          <w:color w:val="64748B"/>
          <w:sz w:val="21"/>
        </w:rPr>
        <w:t>"Our architecture uses a visual 6-stage execution pipeline stepper. Each step validates schema integrity, enforces privacy tags, and builds the graph topology with full audit trail logging and microsecond execution metrics."</w:t>
      </w:r>
    </w:p>
    <w:p>
      <w:pPr>
        <w:spacing w:before="280" w:after="40"/>
      </w:pPr>
      <w:r>
        <w:rPr>
          <w:rFonts w:ascii="Segoe UI" w:hAnsi="Segoe UI"/>
          <w:b/>
          <w:color w:val="2563EB"/>
          <w:sz w:val="32"/>
        </w:rPr>
        <w:t>Slide 5: Key Platform Features &amp; Interactive Web Studio</w:t>
      </w:r>
    </w:p>
    <w:p>
      <w:pPr>
        <w:spacing w:after="160"/>
      </w:pPr>
      <w:r>
        <w:rPr>
          <w:rFonts w:ascii="Segoe UI" w:hAnsi="Segoe UI"/>
          <w:b/>
          <w:color w:val="0284C7"/>
          <w:sz w:val="20"/>
        </w:rPr>
        <w:t>[PRODUCT CAPABILITIES]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9360"/>
            <w:gridSpan w:val="2"/>
            <w:shd w:fill="0F172A"/>
          </w:tcPr>
          <w:p>
            <w:r>
              <w:rPr>
                <w:rFonts w:ascii="Segoe UI" w:hAnsi="Segoe UI"/>
                <w:b/>
                <w:color w:val="F1F5F9"/>
                <w:sz w:val="22"/>
              </w:rPr>
              <w:t>Slide Bullet Points &amp; Core Content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Multi-Connector Support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Native drivers for PostgreSQL, MS SQL Server, Oracle, MySQL, and SQLite.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Automated PII Tagging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Auto-detects Email, SSN, Credit Cards, Phone, and Names with quality scoring.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Graphical Studio (Timbr Design)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Interactive Cytoscape canvas featuring multi-mode switcher (Semantic Ontology / Source Metadata / Lineage Mapping).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Full Class Operations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Complete CRUD support to Create, Quick-Edit, or Delete ontology classes with automatic subclass hierarchy re-parenting.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Stateless RDF Sandbox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Zero-persistence in-memory drag-and-drop parser for external W3C Turtle (.ttl) and OWL/XML files.</w:t>
            </w:r>
          </w:p>
        </w:tc>
      </w:tr>
    </w:tbl>
    <w:p>
      <w:pPr>
        <w:spacing w:before="160" w:after="360"/>
      </w:pPr>
      <w:r>
        <w:rPr>
          <w:rFonts w:ascii="Segoe UI" w:hAnsi="Segoe UI"/>
          <w:b/>
          <w:color w:val="7C3AED"/>
          <w:sz w:val="21"/>
        </w:rPr>
        <w:t xml:space="preserve">🎙️ Speaker Pitch &amp; Rationale: </w:t>
      </w:r>
      <w:r>
        <w:rPr>
          <w:rFonts w:ascii="Segoe UI" w:hAnsi="Segoe UI"/>
          <w:i/>
          <w:color w:val="64748B"/>
          <w:sz w:val="21"/>
        </w:rPr>
        <w:t>"OntoForge features an executive studio with Cytoscape visualizer, class management operations including class creation and deletion, and a zero-persistence sandbox mode to inspect external W3C Turtle or OWL XML files without saving to a database."</w:t>
      </w:r>
    </w:p>
    <w:p>
      <w:pPr>
        <w:spacing w:before="280" w:after="40"/>
      </w:pPr>
      <w:r>
        <w:rPr>
          <w:rFonts w:ascii="Segoe UI" w:hAnsi="Segoe UI"/>
          <w:b/>
          <w:color w:val="2563EB"/>
          <w:sz w:val="32"/>
        </w:rPr>
        <w:t>Slide 6: Enterprise AI &amp; GraphRAG Acceleration</w:t>
      </w:r>
    </w:p>
    <w:p>
      <w:pPr>
        <w:spacing w:after="160"/>
      </w:pPr>
      <w:r>
        <w:rPr>
          <w:rFonts w:ascii="Segoe UI" w:hAnsi="Segoe UI"/>
          <w:b/>
          <w:color w:val="0284C7"/>
          <w:sz w:val="20"/>
        </w:rPr>
        <w:t>[AI INTELLIGENCE LAYER]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9360"/>
            <w:gridSpan w:val="2"/>
            <w:shd w:fill="0F172A"/>
          </w:tcPr>
          <w:p>
            <w:r>
              <w:rPr>
                <w:rFonts w:ascii="Segoe UI" w:hAnsi="Segoe UI"/>
                <w:b/>
                <w:color w:val="F1F5F9"/>
                <w:sz w:val="22"/>
              </w:rPr>
              <w:t>Slide Bullet Points &amp; Core Content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Natural Language to Cypher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Translates plain English user questions directly into executable Cypher graph queries.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Approved Few-Shot Repository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Caches verified Cypher query templates to eliminate AI hallucinations for enterprise reports.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Dynamic Prompt Pills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Live suggestion pills synthesized automatically from active project W3C classes (:Vendor, :Invoice, etc.).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Hallucination Prevention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Grounds LLM prompts in strict W3C Description Logic definitions and schema metadata.</w:t>
            </w:r>
          </w:p>
        </w:tc>
      </w:tr>
    </w:tbl>
    <w:p>
      <w:pPr>
        <w:spacing w:before="160" w:after="360"/>
      </w:pPr>
      <w:r>
        <w:rPr>
          <w:rFonts w:ascii="Segoe UI" w:hAnsi="Segoe UI"/>
          <w:b/>
          <w:color w:val="7C3AED"/>
          <w:sz w:val="21"/>
        </w:rPr>
        <w:t xml:space="preserve">🎙️ Speaker Pitch &amp; Rationale: </w:t>
      </w:r>
      <w:r>
        <w:rPr>
          <w:rFonts w:ascii="Segoe UI" w:hAnsi="Segoe UI"/>
          <w:i/>
          <w:color w:val="64748B"/>
          <w:sz w:val="21"/>
        </w:rPr>
        <w:t>"For Enterprise AI, OntoForge includes an AI Cypher query synthesizer and Approved Few-Shot Repository. By grounding prompts in W3C ontology definitions, we prevent LLM hallucinations and allow non-technical business users to query knowledge graphs."</w:t>
      </w:r>
    </w:p>
    <w:p>
      <w:pPr>
        <w:spacing w:before="280" w:after="40"/>
      </w:pPr>
      <w:r>
        <w:rPr>
          <w:rFonts w:ascii="Segoe UI" w:hAnsi="Segoe UI"/>
          <w:b/>
          <w:color w:val="2563EB"/>
          <w:sz w:val="32"/>
        </w:rPr>
        <w:t>Slide 7: Technology Stack &amp; Technical Rigor</w:t>
      </w:r>
    </w:p>
    <w:p>
      <w:pPr>
        <w:spacing w:after="160"/>
      </w:pPr>
      <w:r>
        <w:rPr>
          <w:rFonts w:ascii="Segoe UI" w:hAnsi="Segoe UI"/>
          <w:b/>
          <w:color w:val="0284C7"/>
          <w:sz w:val="20"/>
        </w:rPr>
        <w:t>[STACK ARCHITECTURE]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9360"/>
            <w:gridSpan w:val="2"/>
            <w:shd w:fill="0F172A"/>
          </w:tcPr>
          <w:p>
            <w:r>
              <w:rPr>
                <w:rFonts w:ascii="Segoe UI" w:hAnsi="Segoe UI"/>
                <w:b/>
                <w:color w:val="F1F5F9"/>
                <w:sz w:val="22"/>
              </w:rPr>
              <w:t>Slide Bullet Points &amp; Core Content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Backend Engine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FastAPI (Python 3.10+), Uvicorn ASGI daemon, SQLAlchemy ORM, Pydantic v2 validation.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Semantic Processing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RDFLib 7.0+ W3C OWL DL engine, Neo4j Bolt Sync, Memgraph &amp; Apache AGE drivers.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Frontend Studio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Angular 19 Executive UI + Fast Light-Mode SPA, Cytoscape.js, Inter typography.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Serialization &amp; Exporters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One-click export to W3C Turtle (.ttl), OWL/XML (.owl), Cypher DDL (.cypher), GraphML (.graphml).</w:t>
            </w:r>
          </w:p>
        </w:tc>
      </w:tr>
    </w:tbl>
    <w:p>
      <w:pPr>
        <w:spacing w:before="160" w:after="360"/>
      </w:pPr>
      <w:r>
        <w:rPr>
          <w:rFonts w:ascii="Segoe UI" w:hAnsi="Segoe UI"/>
          <w:b/>
          <w:color w:val="7C3AED"/>
          <w:sz w:val="21"/>
        </w:rPr>
        <w:t xml:space="preserve">🎙️ Speaker Pitch &amp; Rationale: </w:t>
      </w:r>
      <w:r>
        <w:rPr>
          <w:rFonts w:ascii="Segoe UI" w:hAnsi="Segoe UI"/>
          <w:i/>
          <w:color w:val="64748B"/>
          <w:sz w:val="21"/>
        </w:rPr>
        <w:t>"Our stack is built for production enterprise workloads. We use FastAPI and RDFLib 7.0+ on the backend, coupled with Angular 19 and Cytoscape.js on the frontend, supporting full W3C open standards with zero vendor lock-in."</w:t>
      </w:r>
    </w:p>
    <w:p>
      <w:pPr>
        <w:spacing w:before="280" w:after="40"/>
      </w:pPr>
      <w:r>
        <w:rPr>
          <w:rFonts w:ascii="Segoe UI" w:hAnsi="Segoe UI"/>
          <w:b/>
          <w:color w:val="2563EB"/>
          <w:sz w:val="32"/>
        </w:rPr>
        <w:t>Slide 8: Real-World Use Cases &amp; Business Impact</w:t>
      </w:r>
    </w:p>
    <w:p>
      <w:pPr>
        <w:spacing w:after="160"/>
      </w:pPr>
      <w:r>
        <w:rPr>
          <w:rFonts w:ascii="Segoe UI" w:hAnsi="Segoe UI"/>
          <w:b/>
          <w:color w:val="0284C7"/>
          <w:sz w:val="20"/>
        </w:rPr>
        <w:t>[INDUSTRY IMPACT]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9360"/>
            <w:gridSpan w:val="2"/>
            <w:shd w:fill="0F172A"/>
          </w:tcPr>
          <w:p>
            <w:r>
              <w:rPr>
                <w:rFonts w:ascii="Segoe UI" w:hAnsi="Segoe UI"/>
                <w:b/>
                <w:color w:val="F1F5F9"/>
                <w:sz w:val="22"/>
              </w:rPr>
              <w:t>Slide Bullet Points &amp; Core Content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Financial Services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Fraud ring detection, multi-account transaction lineage, and unified Customer 360.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Healthcare &amp; Life Sciences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Target-assay biochemical interaction graphs and disease taxonomy mapping.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Supply Chain Management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Vendor contract propagation, bill-of-materials lineage, and risk tracking.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Enterprise GraphRAG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Grounding AI agents and chat assistants with formal corporate domain ontologies.</w:t>
            </w:r>
          </w:p>
        </w:tc>
      </w:tr>
    </w:tbl>
    <w:p>
      <w:pPr>
        <w:spacing w:before="160" w:after="360"/>
      </w:pPr>
      <w:r>
        <w:rPr>
          <w:rFonts w:ascii="Segoe UI" w:hAnsi="Segoe UI"/>
          <w:b/>
          <w:color w:val="7C3AED"/>
          <w:sz w:val="21"/>
        </w:rPr>
        <w:t xml:space="preserve">🎙️ Speaker Pitch &amp; Rationale: </w:t>
      </w:r>
      <w:r>
        <w:rPr>
          <w:rFonts w:ascii="Segoe UI" w:hAnsi="Segoe UI"/>
          <w:i/>
          <w:color w:val="64748B"/>
          <w:sz w:val="21"/>
        </w:rPr>
        <w:t>"OntoForge delivers value across industries: in finance for fraud detection, in healthcare for drug-target discovery, in supply chain for multi-echelon risk modeling, and in enterprise IT for grounding AI agents."</w:t>
      </w:r>
    </w:p>
    <w:p>
      <w:pPr>
        <w:spacing w:before="280" w:after="40"/>
      </w:pPr>
      <w:r>
        <w:rPr>
          <w:rFonts w:ascii="Segoe UI" w:hAnsi="Segoe UI"/>
          <w:b/>
          <w:color w:val="2563EB"/>
          <w:sz w:val="32"/>
        </w:rPr>
        <w:t>Slide 9: Competitive Advantage (OntoForge vs. Alternatives)</w:t>
      </w:r>
    </w:p>
    <w:p>
      <w:pPr>
        <w:spacing w:after="160"/>
      </w:pPr>
      <w:r>
        <w:rPr>
          <w:rFonts w:ascii="Segoe UI" w:hAnsi="Segoe UI"/>
          <w:b/>
          <w:color w:val="0284C7"/>
          <w:sz w:val="20"/>
        </w:rPr>
        <w:t>[COMPETITIVE EDGE]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9360"/>
            <w:gridSpan w:val="2"/>
            <w:shd w:fill="0F172A"/>
          </w:tcPr>
          <w:p>
            <w:r>
              <w:rPr>
                <w:rFonts w:ascii="Segoe UI" w:hAnsi="Segoe UI"/>
                <w:b/>
                <w:color w:val="F1F5F9"/>
                <w:sz w:val="22"/>
              </w:rPr>
              <w:t>Slide Bullet Points &amp; Core Content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600x Speed Advantage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Reduces 6-month manual ontology projects to 6-second automated transformations.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W3C Open Standards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Full W3C OWL 2.0 DL compliance ensures compatibility with Protégé, Apache Jena, GraphDB, and TopBraid.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Index-Free Traversal Speed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Physical graph materialization enables microsecond 5+ hop traversals compared to slow virtual warehouse SQL JOINs.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Complete Sovereignty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100% air-gapped or on-premises deployment capability with zero cloud vendor lock-in.</w:t>
            </w:r>
          </w:p>
        </w:tc>
      </w:tr>
    </w:tbl>
    <w:p>
      <w:pPr>
        <w:spacing w:before="160" w:after="360"/>
      </w:pPr>
      <w:r>
        <w:rPr>
          <w:rFonts w:ascii="Segoe UI" w:hAnsi="Segoe UI"/>
          <w:b/>
          <w:color w:val="7C3AED"/>
          <w:sz w:val="21"/>
        </w:rPr>
        <w:t xml:space="preserve">🎙️ Speaker Pitch &amp; Rationale: </w:t>
      </w:r>
      <w:r>
        <w:rPr>
          <w:rFonts w:ascii="Segoe UI" w:hAnsi="Segoe UI"/>
          <w:i/>
          <w:color w:val="64748B"/>
          <w:sz w:val="21"/>
        </w:rPr>
        <w:t>"Compared to proprietary virtual SQL engines like Timbr.ai or manual ontology tools, OntoForge provides true W3C compliance, physical graph execution speed for complex multi-hop queries, and full air-gapped data sovereignty."</w:t>
      </w:r>
    </w:p>
    <w:p>
      <w:pPr>
        <w:spacing w:before="280" w:after="40"/>
      </w:pPr>
      <w:r>
        <w:rPr>
          <w:rFonts w:ascii="Segoe UI" w:hAnsi="Segoe UI"/>
          <w:b/>
          <w:color w:val="2563EB"/>
          <w:sz w:val="32"/>
        </w:rPr>
        <w:t>Slide 10: Conclusion &amp; Call to Action</w:t>
      </w:r>
    </w:p>
    <w:p>
      <w:pPr>
        <w:spacing w:after="160"/>
      </w:pPr>
      <w:r>
        <w:rPr>
          <w:rFonts w:ascii="Segoe UI" w:hAnsi="Segoe UI"/>
          <w:b/>
          <w:color w:val="0284C7"/>
          <w:sz w:val="20"/>
        </w:rPr>
        <w:t>[HACKATHON SUMMARY]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9360"/>
            <w:gridSpan w:val="2"/>
            <w:shd w:fill="0F172A"/>
          </w:tcPr>
          <w:p>
            <w:r>
              <w:rPr>
                <w:rFonts w:ascii="Segoe UI" w:hAnsi="Segoe UI"/>
                <w:b/>
                <w:color w:val="F1F5F9"/>
                <w:sz w:val="22"/>
              </w:rPr>
              <w:t>Slide Bullet Points &amp; Core Content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Core Achievement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Built an end-to-end automated platform that bridges relational enterprise databases with W3C OWL 2.0 Knowledge Graphs.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Production Ready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Complete with multi-project isolation, automated discovery, profiling, business rules, visual graph studio, and AI Cypher repository.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Future Roadmap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Real-time streaming CDC ingestion and vector graph embedding integration.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Segoe UI" w:hAnsi="Segoe UI"/>
                <w:b/>
                <w:color w:val="1E293B"/>
                <w:sz w:val="21"/>
              </w:rPr>
              <w:t>Thank You!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color w:val="1E293B"/>
                <w:sz w:val="21"/>
              </w:rPr>
              <w:t>Open for Questions &amp; Live Demonstration.</w:t>
            </w:r>
          </w:p>
        </w:tc>
      </w:tr>
    </w:tbl>
    <w:p>
      <w:pPr>
        <w:spacing w:before="160" w:after="360"/>
      </w:pPr>
      <w:r>
        <w:rPr>
          <w:rFonts w:ascii="Segoe UI" w:hAnsi="Segoe UI"/>
          <w:b/>
          <w:color w:val="7C3AED"/>
          <w:sz w:val="21"/>
        </w:rPr>
        <w:t xml:space="preserve">🎙️ Speaker Pitch &amp; Rationale: </w:t>
      </w:r>
      <w:r>
        <w:rPr>
          <w:rFonts w:ascii="Segoe UI" w:hAnsi="Segoe UI"/>
          <w:i/>
          <w:color w:val="64748B"/>
          <w:sz w:val="21"/>
        </w:rPr>
        <w:t>"Thank you judges! OntoForge is fully functional, open-standards compliant, and ready to transform enterprise data into AI-ready Knowledge Graphs. We are excited to take your questions and run a live demonstration."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