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B8EE" w14:textId="295613EC" w:rsidR="00447E1F" w:rsidRDefault="00447E1F" w:rsidP="00447E1F">
      <w:pPr>
        <w:pStyle w:val="ListParagraph"/>
        <w:numPr>
          <w:ilvl w:val="0"/>
          <w:numId w:val="1"/>
        </w:numPr>
      </w:pPr>
      <w:r>
        <w:t>What tools were used to prepare this data to be visualized?</w:t>
      </w:r>
    </w:p>
    <w:p w14:paraId="6647174E" w14:textId="5F30B7E0" w:rsidR="00447E1F" w:rsidRDefault="00447E1F" w:rsidP="00447E1F">
      <w:pPr>
        <w:pStyle w:val="ListParagraph"/>
        <w:numPr>
          <w:ilvl w:val="1"/>
          <w:numId w:val="1"/>
        </w:numPr>
      </w:pPr>
      <w:r>
        <w:t>Queried the tables using a join to gather all data at once</w:t>
      </w:r>
    </w:p>
    <w:p w14:paraId="6B0AE4F0" w14:textId="0ACC269D" w:rsidR="00447E1F" w:rsidRDefault="00447E1F" w:rsidP="00447E1F">
      <w:pPr>
        <w:pStyle w:val="ListParagraph"/>
        <w:numPr>
          <w:ilvl w:val="1"/>
          <w:numId w:val="1"/>
        </w:numPr>
      </w:pPr>
      <w:r>
        <w:t>Wrote a program to take user input and process the data using Python</w:t>
      </w:r>
    </w:p>
    <w:p w14:paraId="54F1F9E6" w14:textId="159226DF" w:rsidR="00447E1F" w:rsidRDefault="00447E1F" w:rsidP="00447E1F">
      <w:pPr>
        <w:pStyle w:val="ListParagraph"/>
        <w:numPr>
          <w:ilvl w:val="1"/>
          <w:numId w:val="1"/>
        </w:numPr>
      </w:pPr>
      <w:r>
        <w:t xml:space="preserve">Moving averages were calculated using the pandas method, </w:t>
      </w:r>
      <w:proofErr w:type="gramStart"/>
      <w:r>
        <w:t>rolling(</w:t>
      </w:r>
      <w:proofErr w:type="gramEnd"/>
      <w:r>
        <w:t>), in conjunction with mean()</w:t>
      </w:r>
    </w:p>
    <w:p w14:paraId="7FB84270" w14:textId="786BFDEE" w:rsidR="00447E1F" w:rsidRDefault="00447E1F" w:rsidP="00447E1F">
      <w:pPr>
        <w:pStyle w:val="ListParagraph"/>
        <w:numPr>
          <w:ilvl w:val="1"/>
          <w:numId w:val="1"/>
        </w:numPr>
      </w:pPr>
      <w:r>
        <w:t>I chose to give the user the option to select a 7-, 10-, or 15-yr moving average for comparing their city with the global rolling average of the same time frame</w:t>
      </w:r>
    </w:p>
    <w:p w14:paraId="61F99396" w14:textId="6687A8FC" w:rsidR="004C48C8" w:rsidRDefault="004C48C8" w:rsidP="00447E1F">
      <w:pPr>
        <w:pStyle w:val="ListParagraph"/>
        <w:numPr>
          <w:ilvl w:val="1"/>
          <w:numId w:val="1"/>
        </w:numPr>
      </w:pPr>
      <w:r>
        <w:t>I wanted to provide the ability to see the smoother 15-yr and the more erratic 7-yr in a clean visual</w:t>
      </w:r>
    </w:p>
    <w:p w14:paraId="16086B7B" w14:textId="54FFE7C9" w:rsidR="00447E1F" w:rsidRDefault="00447E1F" w:rsidP="00447E1F">
      <w:pPr>
        <w:pStyle w:val="ListParagraph"/>
        <w:numPr>
          <w:ilvl w:val="1"/>
          <w:numId w:val="1"/>
        </w:numPr>
      </w:pPr>
      <w:r>
        <w:t xml:space="preserve">There is also the option to compare all, but this causes the chart to be a little too </w:t>
      </w:r>
      <w:r w:rsidR="004C48C8">
        <w:t>“</w:t>
      </w:r>
      <w:r>
        <w:t>busy</w:t>
      </w:r>
      <w:r w:rsidR="004C48C8">
        <w:t>”</w:t>
      </w:r>
      <w:r>
        <w:t xml:space="preserve"> to be useful</w:t>
      </w:r>
    </w:p>
    <w:p w14:paraId="41641E2A" w14:textId="194DD3E4" w:rsidR="00447E1F" w:rsidRDefault="004C48C8" w:rsidP="00447E1F">
      <w:pPr>
        <w:pStyle w:val="ListParagraph"/>
        <w:numPr>
          <w:ilvl w:val="0"/>
          <w:numId w:val="1"/>
        </w:numPr>
      </w:pPr>
      <w:r>
        <w:t>[insert line chart with local and global temperatures here]</w:t>
      </w:r>
    </w:p>
    <w:p w14:paraId="6F0953E0" w14:textId="1C34A5A0" w:rsidR="00447E1F" w:rsidRDefault="00447E1F" w:rsidP="00447E1F">
      <w:pPr>
        <w:pStyle w:val="ListParagraph"/>
        <w:numPr>
          <w:ilvl w:val="0"/>
          <w:numId w:val="1"/>
        </w:numPr>
      </w:pPr>
      <w:r>
        <w:t>Observations</w:t>
      </w:r>
    </w:p>
    <w:p w14:paraId="2AC29BE8" w14:textId="451870EE" w:rsidR="00447E1F" w:rsidRDefault="004C48C8" w:rsidP="00447E1F">
      <w:pPr>
        <w:pStyle w:val="ListParagraph"/>
        <w:numPr>
          <w:ilvl w:val="1"/>
          <w:numId w:val="1"/>
        </w:numPr>
      </w:pPr>
      <w:r>
        <w:t>All moving averages in local temperatures trend nicely with global temperatures</w:t>
      </w:r>
    </w:p>
    <w:p w14:paraId="55B12982" w14:textId="24B7C93C" w:rsidR="004C48C8" w:rsidRDefault="004C48C8" w:rsidP="00447E1F">
      <w:pPr>
        <w:pStyle w:val="ListParagraph"/>
        <w:numPr>
          <w:ilvl w:val="1"/>
          <w:numId w:val="1"/>
        </w:numPr>
      </w:pPr>
      <w:r>
        <w:t xml:space="preserve">15-yr moving average is the smoothest visualization for a </w:t>
      </w:r>
      <w:proofErr w:type="gramStart"/>
      <w:r>
        <w:t>high level</w:t>
      </w:r>
      <w:proofErr w:type="gramEnd"/>
      <w:r>
        <w:t xml:space="preserve"> look</w:t>
      </w:r>
    </w:p>
    <w:p w14:paraId="39AFBA2B" w14:textId="30C1C1AF" w:rsidR="004C48C8" w:rsidRDefault="004C48C8" w:rsidP="00447E1F">
      <w:pPr>
        <w:pStyle w:val="ListParagraph"/>
        <w:numPr>
          <w:ilvl w:val="1"/>
          <w:numId w:val="1"/>
        </w:numPr>
      </w:pPr>
      <w:r>
        <w:t>7-yr moving average is shows the micro-movements within the larger dataset for some cities</w:t>
      </w:r>
    </w:p>
    <w:p w14:paraId="14301644" w14:textId="4657467E" w:rsidR="004C48C8" w:rsidRDefault="004C48C8" w:rsidP="00447E1F">
      <w:pPr>
        <w:pStyle w:val="ListParagraph"/>
        <w:numPr>
          <w:ilvl w:val="1"/>
          <w:numId w:val="1"/>
        </w:numPr>
      </w:pPr>
      <w:r>
        <w:t>10-yr moving average provides the best picture when comparing trends because the 7-yr can be too erratic while the 15-yr can mask the anomalies</w:t>
      </w:r>
    </w:p>
    <w:sectPr w:rsidR="004C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3608E"/>
    <w:multiLevelType w:val="hybridMultilevel"/>
    <w:tmpl w:val="6360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1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1F"/>
    <w:rsid w:val="00447E1F"/>
    <w:rsid w:val="004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ECD5"/>
  <w15:chartTrackingRefBased/>
  <w15:docId w15:val="{21A86756-701D-461C-B714-B4A74FD5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166</Words>
  <Characters>948</Characters>
  <Application>Microsoft Office Word</Application>
  <DocSecurity>0</DocSecurity>
  <Lines>7</Lines>
  <Paragraphs>2</Paragraphs>
  <ScaleCrop>false</ScaleCrop>
  <Company>Bechtel NSE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Joseph (Battelle)</dc:creator>
  <cp:keywords/>
  <dc:description/>
  <cp:lastModifiedBy>Johnson, Joseph (Battelle)</cp:lastModifiedBy>
  <cp:revision>2</cp:revision>
  <dcterms:created xsi:type="dcterms:W3CDTF">2023-02-08T14:03:00Z</dcterms:created>
  <dcterms:modified xsi:type="dcterms:W3CDTF">2023-02-10T19:03:00Z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78be9d-d5ca-4b2e-a396-3d7060e15d1a_Enabled">
    <vt:lpwstr>true</vt:lpwstr>
  </property>
  <property fmtid="{D5CDD505-2E9C-101B-9397-08002B2CF9AE}" pid="3" name="MSIP_Label_5c78be9d-d5ca-4b2e-a396-3d7060e15d1a_SetDate">
    <vt:lpwstr>2023-02-08T14:08:29Z</vt:lpwstr>
  </property>
  <property fmtid="{D5CDD505-2E9C-101B-9397-08002B2CF9AE}" pid="4" name="MSIP_Label_5c78be9d-d5ca-4b2e-a396-3d7060e15d1a_Method">
    <vt:lpwstr>Standard</vt:lpwstr>
  </property>
  <property fmtid="{D5CDD505-2E9C-101B-9397-08002B2CF9AE}" pid="5" name="MSIP_Label_5c78be9d-d5ca-4b2e-a396-3d7060e15d1a_Name">
    <vt:lpwstr>Business</vt:lpwstr>
  </property>
  <property fmtid="{D5CDD505-2E9C-101B-9397-08002B2CF9AE}" pid="6" name="MSIP_Label_5c78be9d-d5ca-4b2e-a396-3d7060e15d1a_SiteId">
    <vt:lpwstr>22d635a3-3930-4779-a82d-155e2d13b75e</vt:lpwstr>
  </property>
  <property fmtid="{D5CDD505-2E9C-101B-9397-08002B2CF9AE}" pid="7" name="MSIP_Label_5c78be9d-d5ca-4b2e-a396-3d7060e15d1a_ActionId">
    <vt:lpwstr>8e1f3d79-8619-4e34-8997-1a6df77ab763</vt:lpwstr>
  </property>
  <property fmtid="{D5CDD505-2E9C-101B-9397-08002B2CF9AE}" pid="8" name="MSIP_Label_5c78be9d-d5ca-4b2e-a396-3d7060e15d1a_ContentBits">
    <vt:lpwstr>0</vt:lpwstr>
  </property>
</Properties>
</file>