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EFC" w:rsidRDefault="00917EFC" w:rsidP="00917EFC">
      <w:pPr>
        <w:pStyle w:val="Heading1"/>
        <w:spacing w:before="46"/>
        <w:ind w:left="5588" w:right="5601"/>
        <w:jc w:val="center"/>
      </w:pPr>
      <w:r>
        <w:rPr>
          <w:w w:val="105"/>
        </w:rPr>
        <w:t>Mental Health Cases in the PSHS System</w:t>
      </w:r>
    </w:p>
    <w:p w:rsidR="00917EFC" w:rsidRDefault="00917EFC" w:rsidP="00917EFC">
      <w:pPr>
        <w:spacing w:before="186"/>
        <w:ind w:left="5571" w:right="5601"/>
        <w:jc w:val="center"/>
      </w:pPr>
      <w:r>
        <w:t xml:space="preserve">Annex </w:t>
      </w:r>
      <w:proofErr w:type="gramStart"/>
      <w:r>
        <w:t>A</w:t>
      </w:r>
      <w:proofErr w:type="gramEnd"/>
      <w:r>
        <w:t xml:space="preserve"> — Root Cause Analysis</w:t>
      </w:r>
    </w:p>
    <w:p w:rsidR="00917EFC" w:rsidRPr="00E607A8" w:rsidRDefault="00917EFC" w:rsidP="00917EFC">
      <w:pPr>
        <w:tabs>
          <w:tab w:val="left" w:pos="2355"/>
          <w:tab w:val="left" w:pos="3872"/>
        </w:tabs>
        <w:spacing w:before="56" w:line="398" w:lineRule="auto"/>
        <w:ind w:right="11988"/>
        <w:rPr>
          <w:u w:val="single" w:color="2F2F2F"/>
        </w:rPr>
      </w:pPr>
      <w:r>
        <w:rPr>
          <w:sz w:val="10"/>
        </w:rPr>
        <w:t xml:space="preserve">                             </w:t>
      </w:r>
      <w:r>
        <w:t xml:space="preserve">Campus: </w:t>
      </w:r>
      <w:r>
        <w:rPr>
          <w:u w:val="single"/>
        </w:rPr>
        <w:t>Central</w:t>
      </w:r>
      <w:r>
        <w:rPr>
          <w:u w:val="single"/>
        </w:rPr>
        <w:t xml:space="preserve"> Mindanao Campus</w:t>
      </w:r>
    </w:p>
    <w:p w:rsidR="00917EFC" w:rsidRDefault="00917EFC" w:rsidP="00917EFC">
      <w:pPr>
        <w:tabs>
          <w:tab w:val="left" w:pos="2355"/>
          <w:tab w:val="left" w:pos="3872"/>
        </w:tabs>
        <w:spacing w:before="56" w:line="398" w:lineRule="auto"/>
        <w:ind w:right="11988"/>
      </w:pPr>
      <w:r>
        <w:t xml:space="preserve">             </w:t>
      </w:r>
      <w:r>
        <w:t>School</w:t>
      </w:r>
      <w:r>
        <w:rPr>
          <w:spacing w:val="3"/>
        </w:rPr>
        <w:t xml:space="preserve"> </w:t>
      </w:r>
      <w:r w:rsidR="00B279B3">
        <w:t xml:space="preserve">Year: </w:t>
      </w:r>
      <w:r>
        <w:t>2017-2018</w:t>
      </w:r>
    </w:p>
    <w:p w:rsidR="00917EFC" w:rsidRDefault="00917EFC" w:rsidP="00917EFC">
      <w:pPr>
        <w:spacing w:before="1"/>
      </w:pPr>
      <w:r>
        <w:rPr>
          <w:w w:val="105"/>
        </w:rPr>
        <w:t xml:space="preserve">             </w:t>
      </w:r>
      <w:r>
        <w:rPr>
          <w:w w:val="105"/>
        </w:rPr>
        <w:t>Total number of students enrolled at the start of the school year per grade level:</w:t>
      </w:r>
    </w:p>
    <w:p w:rsidR="00917EFC" w:rsidRDefault="00917EFC" w:rsidP="00917EFC">
      <w:pPr>
        <w:spacing w:before="7"/>
        <w:rPr>
          <w:sz w:val="10"/>
        </w:rPr>
      </w:pPr>
    </w:p>
    <w:p w:rsidR="00917EFC" w:rsidRDefault="00917EFC" w:rsidP="00917EFC">
      <w:pPr>
        <w:rPr>
          <w:sz w:val="10"/>
        </w:rPr>
        <w:sectPr w:rsidR="00917EFC">
          <w:pgSz w:w="17150" w:h="11920" w:orient="landscape"/>
          <w:pgMar w:top="40" w:right="480" w:bottom="280" w:left="800" w:header="720" w:footer="720" w:gutter="0"/>
          <w:cols w:space="720"/>
        </w:sectPr>
      </w:pPr>
    </w:p>
    <w:p w:rsidR="00917EFC" w:rsidRDefault="00C4553B" w:rsidP="00C4553B">
      <w:pPr>
        <w:spacing w:before="63"/>
      </w:pPr>
      <w:r>
        <w:lastRenderedPageBreak/>
        <w:t xml:space="preserve">                           </w:t>
      </w:r>
      <w:r w:rsidR="00917EFC">
        <w:t>Grade</w:t>
      </w:r>
      <w:r w:rsidR="00917EFC">
        <w:rPr>
          <w:spacing w:val="7"/>
        </w:rPr>
        <w:t xml:space="preserve"> </w:t>
      </w:r>
      <w:r>
        <w:t xml:space="preserve">7: </w:t>
      </w:r>
      <w:r w:rsidR="00306144">
        <w:t>90</w:t>
      </w:r>
      <w:bookmarkStart w:id="0" w:name="_GoBack"/>
      <w:bookmarkEnd w:id="0"/>
    </w:p>
    <w:p w:rsidR="00917EFC" w:rsidRDefault="00C4553B" w:rsidP="00C4553B">
      <w:pPr>
        <w:spacing w:before="185"/>
      </w:pPr>
      <w:r>
        <w:t xml:space="preserve">                           </w:t>
      </w:r>
      <w:r w:rsidR="00917EFC">
        <w:t>Grade</w:t>
      </w:r>
      <w:r w:rsidR="00917EFC">
        <w:rPr>
          <w:spacing w:val="9"/>
        </w:rPr>
        <w:t xml:space="preserve"> </w:t>
      </w:r>
      <w:r w:rsidR="00917EFC">
        <w:t>8:</w:t>
      </w:r>
      <w:r>
        <w:t xml:space="preserve"> 90</w:t>
      </w:r>
    </w:p>
    <w:p w:rsidR="00917EFC" w:rsidRDefault="00C4553B" w:rsidP="00C4553B">
      <w:pPr>
        <w:spacing w:before="178"/>
      </w:pPr>
      <w:r>
        <w:t xml:space="preserve">                           </w:t>
      </w:r>
      <w:r w:rsidR="00917EFC">
        <w:t>Grade</w:t>
      </w:r>
      <w:r w:rsidR="00917EFC">
        <w:rPr>
          <w:spacing w:val="9"/>
        </w:rPr>
        <w:t xml:space="preserve"> </w:t>
      </w:r>
      <w:r w:rsidR="00917EFC">
        <w:t>9:</w:t>
      </w:r>
      <w:r>
        <w:t xml:space="preserve"> 89</w:t>
      </w:r>
    </w:p>
    <w:p w:rsidR="00917EFC" w:rsidRDefault="00917EFC" w:rsidP="00C4553B">
      <w:pPr>
        <w:spacing w:before="56"/>
        <w:ind w:left="867" w:firstLine="720"/>
      </w:pPr>
      <w:r>
        <w:rPr>
          <w:w w:val="105"/>
        </w:rPr>
        <w:lastRenderedPageBreak/>
        <w:t>Grade</w:t>
      </w:r>
      <w:r>
        <w:rPr>
          <w:spacing w:val="-21"/>
          <w:w w:val="105"/>
        </w:rPr>
        <w:t xml:space="preserve"> </w:t>
      </w:r>
      <w:r>
        <w:rPr>
          <w:w w:val="105"/>
        </w:rPr>
        <w:t>10:</w:t>
      </w:r>
      <w:r w:rsidR="00B279B3">
        <w:rPr>
          <w:w w:val="105"/>
        </w:rPr>
        <w:t xml:space="preserve"> </w:t>
      </w:r>
      <w:r w:rsidR="00C4553B">
        <w:rPr>
          <w:w w:val="105"/>
        </w:rPr>
        <w:t>86</w:t>
      </w:r>
    </w:p>
    <w:p w:rsidR="00917EFC" w:rsidRDefault="00917EFC" w:rsidP="00917EFC">
      <w:pPr>
        <w:spacing w:before="185"/>
        <w:ind w:left="1587"/>
      </w:pPr>
      <w:r>
        <w:rPr>
          <w:w w:val="105"/>
        </w:rPr>
        <w:t>Grade</w:t>
      </w:r>
      <w:r>
        <w:rPr>
          <w:spacing w:val="-21"/>
          <w:w w:val="105"/>
        </w:rPr>
        <w:t xml:space="preserve"> </w:t>
      </w:r>
      <w:r>
        <w:rPr>
          <w:w w:val="105"/>
        </w:rPr>
        <w:t>11:</w:t>
      </w:r>
      <w:r w:rsidR="00B279B3">
        <w:rPr>
          <w:w w:val="105"/>
        </w:rPr>
        <w:t xml:space="preserve"> 85</w:t>
      </w:r>
    </w:p>
    <w:p w:rsidR="00917EFC" w:rsidRDefault="00917EFC" w:rsidP="00B279B3">
      <w:pPr>
        <w:spacing w:before="178"/>
        <w:ind w:left="1587"/>
        <w:sectPr w:rsidR="00917EFC">
          <w:type w:val="continuous"/>
          <w:pgSz w:w="17150" w:h="11920" w:orient="landscape"/>
          <w:pgMar w:top="580" w:right="480" w:bottom="280" w:left="800" w:header="720" w:footer="720" w:gutter="0"/>
          <w:cols w:num="2" w:space="720" w:equalWidth="0">
            <w:col w:w="2409" w:space="4136"/>
            <w:col w:w="9325"/>
          </w:cols>
        </w:sectPr>
      </w:pPr>
      <w:r>
        <w:rPr>
          <w:w w:val="105"/>
        </w:rPr>
        <w:t>Grade</w:t>
      </w:r>
      <w:r>
        <w:rPr>
          <w:spacing w:val="-21"/>
          <w:w w:val="105"/>
        </w:rPr>
        <w:t xml:space="preserve"> </w:t>
      </w:r>
      <w:r>
        <w:rPr>
          <w:w w:val="105"/>
        </w:rPr>
        <w:t>12:</w:t>
      </w:r>
      <w:r w:rsidR="00BE51FB">
        <w:t xml:space="preserve"> </w:t>
      </w:r>
      <w:r w:rsidR="00B279B3">
        <w:t>83</w:t>
      </w:r>
    </w:p>
    <w:p w:rsidR="00917EFC" w:rsidRDefault="00917EFC" w:rsidP="00917EFC">
      <w:pPr>
        <w:rPr>
          <w:sz w:val="20"/>
        </w:rPr>
      </w:pPr>
      <w:r>
        <w:rPr>
          <w:noProof/>
          <w:lang w:val="en-PH" w:eastAsia="en-PH" w:bidi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10168255</wp:posOffset>
                </wp:positionH>
                <wp:positionV relativeFrom="page">
                  <wp:posOffset>46990</wp:posOffset>
                </wp:positionV>
                <wp:extent cx="560705" cy="0"/>
                <wp:effectExtent l="14605" t="8890" r="15240" b="1016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70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AC8621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0.65pt,3.7pt" to="844.8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" strokeweight=".96pt">
                <w10:wrap anchorx="page" anchory="page"/>
              </v:line>
            </w:pict>
          </mc:Fallback>
        </mc:AlternateContent>
      </w:r>
    </w:p>
    <w:p w:rsidR="00917EFC" w:rsidRDefault="00917EFC" w:rsidP="00917EFC">
      <w:pPr>
        <w:spacing w:before="9" w:after="1"/>
        <w:rPr>
          <w:sz w:val="23"/>
        </w:rPr>
      </w:pPr>
    </w:p>
    <w:tbl>
      <w:tblPr>
        <w:tblW w:w="15737" w:type="dxa"/>
        <w:tblInd w:w="131" w:type="dxa"/>
        <w:tblBorders>
          <w:top w:val="single" w:sz="6" w:space="0" w:color="484848"/>
          <w:left w:val="single" w:sz="6" w:space="0" w:color="484848"/>
          <w:bottom w:val="single" w:sz="6" w:space="0" w:color="484848"/>
          <w:right w:val="single" w:sz="6" w:space="0" w:color="484848"/>
          <w:insideH w:val="single" w:sz="6" w:space="0" w:color="484848"/>
          <w:insideV w:val="single" w:sz="6" w:space="0" w:color="48484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6"/>
        <w:gridCol w:w="590"/>
        <w:gridCol w:w="691"/>
        <w:gridCol w:w="1137"/>
        <w:gridCol w:w="1209"/>
        <w:gridCol w:w="1699"/>
        <w:gridCol w:w="1449"/>
        <w:gridCol w:w="1291"/>
        <w:gridCol w:w="1565"/>
        <w:gridCol w:w="1186"/>
        <w:gridCol w:w="1560"/>
        <w:gridCol w:w="1072"/>
        <w:gridCol w:w="992"/>
      </w:tblGrid>
      <w:tr w:rsidR="00917EFC" w:rsidTr="00AE3DCB">
        <w:trPr>
          <w:trHeight w:val="913"/>
        </w:trPr>
        <w:tc>
          <w:tcPr>
            <w:tcW w:w="1296" w:type="dxa"/>
            <w:tcBorders>
              <w:bottom w:val="nil"/>
            </w:tcBorders>
          </w:tcPr>
          <w:p w:rsidR="00917EFC" w:rsidRDefault="00917EFC" w:rsidP="005A3068">
            <w:pPr>
              <w:pStyle w:val="TableParagraph"/>
              <w:spacing w:before="12" w:line="211" w:lineRule="auto"/>
              <w:ind w:left="176" w:right="111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 xml:space="preserve">Complete </w:t>
            </w:r>
            <w:r w:rsidR="00C4553B">
              <w:rPr>
                <w:w w:val="95"/>
                <w:sz w:val="17"/>
              </w:rPr>
              <w:t xml:space="preserve">Name of </w:t>
            </w:r>
            <w:r>
              <w:rPr>
                <w:w w:val="95"/>
                <w:sz w:val="17"/>
              </w:rPr>
              <w:t xml:space="preserve">Student* </w:t>
            </w:r>
            <w:r>
              <w:rPr>
                <w:sz w:val="17"/>
              </w:rPr>
              <w:t>(LAST NAME,</w:t>
            </w:r>
          </w:p>
          <w:p w:rsidR="00917EFC" w:rsidRDefault="00917EFC" w:rsidP="005A3068">
            <w:pPr>
              <w:pStyle w:val="TableParagraph"/>
              <w:spacing w:line="187" w:lineRule="exact"/>
              <w:ind w:left="161" w:right="111"/>
              <w:jc w:val="center"/>
              <w:rPr>
                <w:sz w:val="17"/>
              </w:rPr>
            </w:pPr>
            <w:r>
              <w:rPr>
                <w:sz w:val="17"/>
              </w:rPr>
              <w:t>First Name)</w:t>
            </w:r>
          </w:p>
        </w:tc>
        <w:tc>
          <w:tcPr>
            <w:tcW w:w="590" w:type="dxa"/>
            <w:tcBorders>
              <w:bottom w:val="nil"/>
            </w:tcBorders>
          </w:tcPr>
          <w:p w:rsidR="00917EFC" w:rsidRDefault="00917EFC" w:rsidP="005A3068">
            <w:pPr>
              <w:pStyle w:val="TableParagraph"/>
              <w:spacing w:before="9" w:line="216" w:lineRule="auto"/>
              <w:ind w:left="155" w:right="61" w:hanging="23"/>
              <w:rPr>
                <w:sz w:val="17"/>
              </w:rPr>
            </w:pPr>
            <w:r>
              <w:rPr>
                <w:w w:val="85"/>
                <w:sz w:val="17"/>
              </w:rPr>
              <w:t xml:space="preserve">Grade </w:t>
            </w:r>
            <w:r>
              <w:rPr>
                <w:w w:val="95"/>
                <w:sz w:val="17"/>
              </w:rPr>
              <w:t>Level</w:t>
            </w:r>
          </w:p>
        </w:tc>
        <w:tc>
          <w:tcPr>
            <w:tcW w:w="691" w:type="dxa"/>
            <w:tcBorders>
              <w:bottom w:val="nil"/>
            </w:tcBorders>
          </w:tcPr>
          <w:p w:rsidR="00917EFC" w:rsidRDefault="00C4553B" w:rsidP="005A3068">
            <w:pPr>
              <w:pStyle w:val="TableParagraph"/>
              <w:spacing w:line="200" w:lineRule="exact"/>
              <w:ind w:left="251"/>
              <w:rPr>
                <w:sz w:val="17"/>
              </w:rPr>
            </w:pPr>
            <w:r>
              <w:rPr>
                <w:w w:val="105"/>
                <w:sz w:val="17"/>
              </w:rPr>
              <w:t>Sex</w:t>
            </w:r>
          </w:p>
        </w:tc>
        <w:tc>
          <w:tcPr>
            <w:tcW w:w="1137" w:type="dxa"/>
            <w:tcBorders>
              <w:bottom w:val="nil"/>
            </w:tcBorders>
          </w:tcPr>
          <w:p w:rsidR="00917EFC" w:rsidRDefault="00917EFC" w:rsidP="005A3068">
            <w:pPr>
              <w:pStyle w:val="TableParagraph"/>
              <w:spacing w:before="12" w:line="211" w:lineRule="auto"/>
              <w:ind w:left="126" w:right="59" w:hanging="13"/>
              <w:jc w:val="center"/>
              <w:rPr>
                <w:sz w:val="17"/>
              </w:rPr>
            </w:pPr>
            <w:r>
              <w:rPr>
                <w:sz w:val="17"/>
              </w:rPr>
              <w:t xml:space="preserve">Scholarship </w:t>
            </w:r>
            <w:r>
              <w:rPr>
                <w:w w:val="90"/>
                <w:sz w:val="17"/>
              </w:rPr>
              <w:t xml:space="preserve">Categorization </w:t>
            </w:r>
            <w:r>
              <w:rPr>
                <w:sz w:val="17"/>
              </w:rPr>
              <w:t>Points (see Annex B)</w:t>
            </w:r>
          </w:p>
        </w:tc>
        <w:tc>
          <w:tcPr>
            <w:tcW w:w="1209" w:type="dxa"/>
            <w:tcBorders>
              <w:bottom w:val="nil"/>
            </w:tcBorders>
          </w:tcPr>
          <w:p w:rsidR="00917EFC" w:rsidRDefault="00C4553B" w:rsidP="005A3068">
            <w:pPr>
              <w:pStyle w:val="TableParagraph"/>
              <w:spacing w:before="12" w:line="211" w:lineRule="auto"/>
              <w:ind w:left="329" w:hanging="57"/>
              <w:rPr>
                <w:sz w:val="17"/>
              </w:rPr>
            </w:pPr>
            <w:r>
              <w:rPr>
                <w:w w:val="90"/>
                <w:sz w:val="17"/>
              </w:rPr>
              <w:t>Nature</w:t>
            </w:r>
            <w:r w:rsidR="00917EFC">
              <w:rPr>
                <w:w w:val="90"/>
                <w:sz w:val="17"/>
              </w:rPr>
              <w:t xml:space="preserve"> of the </w:t>
            </w:r>
            <w:r w:rsidR="00917EFC">
              <w:rPr>
                <w:sz w:val="17"/>
              </w:rPr>
              <w:t>Problem Reported</w:t>
            </w:r>
          </w:p>
          <w:p w:rsidR="00917EFC" w:rsidRDefault="00917EFC" w:rsidP="005A3068">
            <w:pPr>
              <w:pStyle w:val="TableParagraph"/>
              <w:spacing w:line="174" w:lineRule="exact"/>
              <w:ind w:left="174"/>
              <w:rPr>
                <w:sz w:val="17"/>
              </w:rPr>
            </w:pPr>
            <w:r>
              <w:rPr>
                <w:sz w:val="17"/>
              </w:rPr>
              <w:t>(see</w:t>
            </w:r>
            <w:r>
              <w:rPr>
                <w:spacing w:val="-22"/>
                <w:sz w:val="17"/>
              </w:rPr>
              <w:t xml:space="preserve"> </w:t>
            </w:r>
            <w:r>
              <w:rPr>
                <w:sz w:val="17"/>
              </w:rPr>
              <w:t>Annex</w:t>
            </w:r>
            <w:r>
              <w:rPr>
                <w:spacing w:val="-20"/>
                <w:sz w:val="17"/>
              </w:rPr>
              <w:t xml:space="preserve"> </w:t>
            </w:r>
            <w:r>
              <w:rPr>
                <w:sz w:val="17"/>
              </w:rPr>
              <w:t>C,</w:t>
            </w:r>
          </w:p>
          <w:p w:rsidR="00917EFC" w:rsidRDefault="00917EFC" w:rsidP="005A3068">
            <w:pPr>
              <w:pStyle w:val="TableParagraph"/>
              <w:spacing w:line="160" w:lineRule="exact"/>
              <w:ind w:left="217"/>
              <w:rPr>
                <w:sz w:val="17"/>
              </w:rPr>
            </w:pPr>
            <w:r>
              <w:rPr>
                <w:w w:val="90"/>
                <w:sz w:val="17"/>
              </w:rPr>
              <w:t>indicating</w:t>
            </w:r>
            <w:r>
              <w:rPr>
                <w:spacing w:val="23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all</w:t>
            </w:r>
          </w:p>
        </w:tc>
        <w:tc>
          <w:tcPr>
            <w:tcW w:w="1699" w:type="dxa"/>
            <w:tcBorders>
              <w:bottom w:val="nil"/>
            </w:tcBorders>
          </w:tcPr>
          <w:p w:rsidR="00917EFC" w:rsidRDefault="00917EFC" w:rsidP="005A3068">
            <w:pPr>
              <w:pStyle w:val="TableParagraph"/>
              <w:spacing w:before="9" w:line="216" w:lineRule="auto"/>
              <w:ind w:left="559" w:right="202" w:hanging="237"/>
              <w:rPr>
                <w:sz w:val="17"/>
              </w:rPr>
            </w:pPr>
            <w:r>
              <w:rPr>
                <w:w w:val="95"/>
                <w:sz w:val="17"/>
              </w:rPr>
              <w:t xml:space="preserve">Date Reported </w:t>
            </w:r>
            <w:r>
              <w:rPr>
                <w:color w:val="0F0F0F"/>
                <w:w w:val="95"/>
                <w:sz w:val="17"/>
              </w:rPr>
              <w:t xml:space="preserve">or </w:t>
            </w:r>
            <w:r>
              <w:rPr>
                <w:sz w:val="17"/>
              </w:rPr>
              <w:t>Observed</w:t>
            </w:r>
          </w:p>
        </w:tc>
        <w:tc>
          <w:tcPr>
            <w:tcW w:w="1449" w:type="dxa"/>
            <w:tcBorders>
              <w:bottom w:val="nil"/>
            </w:tcBorders>
          </w:tcPr>
          <w:p w:rsidR="00917EFC" w:rsidRDefault="00C4553B" w:rsidP="005A3068">
            <w:pPr>
              <w:pStyle w:val="TableParagraph"/>
              <w:spacing w:before="4"/>
              <w:ind w:left="327"/>
              <w:rPr>
                <w:sz w:val="15"/>
              </w:rPr>
            </w:pPr>
            <w:r>
              <w:rPr>
                <w:sz w:val="15"/>
              </w:rPr>
              <w:t>Action Taken</w:t>
            </w:r>
          </w:p>
        </w:tc>
        <w:tc>
          <w:tcPr>
            <w:tcW w:w="1291" w:type="dxa"/>
            <w:tcBorders>
              <w:bottom w:val="nil"/>
            </w:tcBorders>
          </w:tcPr>
          <w:p w:rsidR="00917EFC" w:rsidRDefault="00C4553B" w:rsidP="005A3068">
            <w:pPr>
              <w:pStyle w:val="TableParagraph"/>
              <w:spacing w:before="4"/>
              <w:ind w:left="179" w:right="117"/>
              <w:jc w:val="center"/>
              <w:rPr>
                <w:sz w:val="15"/>
              </w:rPr>
            </w:pPr>
            <w:r>
              <w:rPr>
                <w:sz w:val="15"/>
              </w:rPr>
              <w:t>Were</w:t>
            </w:r>
            <w:r w:rsidR="00917EFC">
              <w:rPr>
                <w:sz w:val="15"/>
              </w:rPr>
              <w:t xml:space="preserve"> there</w:t>
            </w:r>
            <w:r w:rsidR="00917EFC">
              <w:rPr>
                <w:spacing w:val="3"/>
                <w:sz w:val="15"/>
              </w:rPr>
              <w:t xml:space="preserve"> </w:t>
            </w:r>
            <w:r w:rsidR="00917EFC">
              <w:rPr>
                <w:sz w:val="15"/>
              </w:rPr>
              <w:t>red</w:t>
            </w:r>
          </w:p>
          <w:p w:rsidR="00917EFC" w:rsidRDefault="00C4553B" w:rsidP="005A3068">
            <w:pPr>
              <w:pStyle w:val="TableParagraph"/>
              <w:spacing w:before="45" w:line="223" w:lineRule="auto"/>
              <w:ind w:left="184" w:right="121" w:hanging="11"/>
              <w:jc w:val="center"/>
              <w:rPr>
                <w:sz w:val="16"/>
              </w:rPr>
            </w:pPr>
            <w:r>
              <w:rPr>
                <w:sz w:val="14"/>
              </w:rPr>
              <w:t>flags</w:t>
            </w:r>
            <w:r w:rsidR="00917EFC">
              <w:rPr>
                <w:sz w:val="14"/>
              </w:rPr>
              <w:t xml:space="preserve"> or </w:t>
            </w:r>
            <w:r w:rsidR="00917EFC">
              <w:rPr>
                <w:sz w:val="15"/>
              </w:rPr>
              <w:t xml:space="preserve">symptoms </w:t>
            </w:r>
            <w:r w:rsidR="00917EFC">
              <w:rPr>
                <w:w w:val="95"/>
                <w:sz w:val="16"/>
              </w:rPr>
              <w:t>displayed</w:t>
            </w:r>
            <w:r w:rsidR="00917EFC">
              <w:rPr>
                <w:spacing w:val="13"/>
                <w:w w:val="95"/>
                <w:sz w:val="16"/>
              </w:rPr>
              <w:t xml:space="preserve"> </w:t>
            </w:r>
            <w:r w:rsidR="00917EFC">
              <w:rPr>
                <w:w w:val="95"/>
                <w:sz w:val="16"/>
              </w:rPr>
              <w:t>(Y/N)</w:t>
            </w:r>
          </w:p>
        </w:tc>
        <w:tc>
          <w:tcPr>
            <w:tcW w:w="1565" w:type="dxa"/>
            <w:tcBorders>
              <w:bottom w:val="nil"/>
            </w:tcBorders>
          </w:tcPr>
          <w:p w:rsidR="00917EFC" w:rsidRDefault="00C4553B" w:rsidP="00C4553B">
            <w:pPr>
              <w:pStyle w:val="TableParagraph"/>
              <w:spacing w:before="4"/>
              <w:ind w:left="117" w:right="44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Were the</w:t>
            </w:r>
            <w:r w:rsidR="00917EFC">
              <w:rPr>
                <w:w w:val="105"/>
                <w:sz w:val="15"/>
              </w:rPr>
              <w:t xml:space="preserve"> red flags (if</w:t>
            </w:r>
          </w:p>
          <w:p w:rsidR="00917EFC" w:rsidRDefault="00917EFC" w:rsidP="00C4553B">
            <w:pPr>
              <w:pStyle w:val="TableParagraph"/>
              <w:spacing w:before="45" w:line="223" w:lineRule="auto"/>
              <w:ind w:left="99" w:right="44"/>
              <w:jc w:val="center"/>
              <w:rPr>
                <w:sz w:val="16"/>
              </w:rPr>
            </w:pPr>
            <w:r>
              <w:rPr>
                <w:sz w:val="14"/>
              </w:rPr>
              <w:t xml:space="preserve">any) captured or </w:t>
            </w:r>
            <w:r>
              <w:rPr>
                <w:sz w:val="15"/>
              </w:rPr>
              <w:t xml:space="preserve">reported by the </w:t>
            </w:r>
            <w:r>
              <w:rPr>
                <w:sz w:val="16"/>
              </w:rPr>
              <w:t>teachers or</w:t>
            </w:r>
          </w:p>
          <w:p w:rsidR="00917EFC" w:rsidRDefault="00917EFC" w:rsidP="00C4553B">
            <w:pPr>
              <w:pStyle w:val="TableParagraph"/>
              <w:spacing w:line="151" w:lineRule="exact"/>
              <w:ind w:left="80" w:right="44"/>
              <w:jc w:val="center"/>
              <w:rPr>
                <w:sz w:val="16"/>
              </w:rPr>
            </w:pPr>
            <w:r>
              <w:rPr>
                <w:sz w:val="16"/>
              </w:rPr>
              <w:t>guidance</w:t>
            </w:r>
          </w:p>
        </w:tc>
        <w:tc>
          <w:tcPr>
            <w:tcW w:w="1186" w:type="dxa"/>
            <w:tcBorders>
              <w:bottom w:val="nil"/>
            </w:tcBorders>
          </w:tcPr>
          <w:p w:rsidR="00917EFC" w:rsidRDefault="00C4553B" w:rsidP="005A3068">
            <w:pPr>
              <w:pStyle w:val="TableParagraph"/>
              <w:spacing w:before="4"/>
              <w:ind w:left="198"/>
              <w:rPr>
                <w:sz w:val="15"/>
              </w:rPr>
            </w:pPr>
            <w:r>
              <w:rPr>
                <w:w w:val="105"/>
                <w:sz w:val="15"/>
              </w:rPr>
              <w:t>Action Take</w:t>
            </w:r>
            <w:r w:rsidR="00917EFC">
              <w:rPr>
                <w:w w:val="105"/>
                <w:sz w:val="15"/>
              </w:rPr>
              <w:t>n</w:t>
            </w:r>
          </w:p>
        </w:tc>
        <w:tc>
          <w:tcPr>
            <w:tcW w:w="1560" w:type="dxa"/>
            <w:tcBorders>
              <w:bottom w:val="nil"/>
            </w:tcBorders>
          </w:tcPr>
          <w:p w:rsidR="00917EFC" w:rsidRDefault="00C4553B" w:rsidP="005A3068">
            <w:pPr>
              <w:pStyle w:val="TableParagraph"/>
              <w:spacing w:before="4"/>
              <w:ind w:left="180" w:right="121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Probable Cause of</w:t>
            </w:r>
          </w:p>
          <w:p w:rsidR="00917EFC" w:rsidRDefault="00917EFC" w:rsidP="005A3068">
            <w:pPr>
              <w:pStyle w:val="TableParagraph"/>
              <w:spacing w:before="36"/>
              <w:ind w:left="173" w:right="121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the Problem</w:t>
            </w:r>
          </w:p>
        </w:tc>
        <w:tc>
          <w:tcPr>
            <w:tcW w:w="1072" w:type="dxa"/>
            <w:tcBorders>
              <w:bottom w:val="nil"/>
            </w:tcBorders>
          </w:tcPr>
          <w:p w:rsidR="00917EFC" w:rsidRDefault="00C4553B" w:rsidP="005A3068">
            <w:pPr>
              <w:pStyle w:val="TableParagraph"/>
              <w:spacing w:before="36"/>
              <w:ind w:left="304"/>
              <w:rPr>
                <w:sz w:val="14"/>
              </w:rPr>
            </w:pPr>
            <w:r>
              <w:rPr>
                <w:w w:val="110"/>
                <w:sz w:val="15"/>
              </w:rPr>
              <w:t>Possible Solution</w:t>
            </w:r>
          </w:p>
        </w:tc>
        <w:tc>
          <w:tcPr>
            <w:tcW w:w="992" w:type="dxa"/>
            <w:tcBorders>
              <w:bottom w:val="nil"/>
            </w:tcBorders>
          </w:tcPr>
          <w:p w:rsidR="00917EFC" w:rsidRDefault="00C4553B" w:rsidP="005A3068">
            <w:pPr>
              <w:pStyle w:val="TableParagraph"/>
              <w:spacing w:before="4"/>
              <w:ind w:left="165"/>
              <w:rPr>
                <w:sz w:val="15"/>
              </w:rPr>
            </w:pPr>
            <w:r>
              <w:rPr>
                <w:w w:val="110"/>
                <w:sz w:val="15"/>
              </w:rPr>
              <w:t>Remarks</w:t>
            </w:r>
          </w:p>
        </w:tc>
      </w:tr>
      <w:tr w:rsidR="00917EFC" w:rsidTr="00AE3DCB">
        <w:trPr>
          <w:trHeight w:val="559"/>
        </w:trPr>
        <w:tc>
          <w:tcPr>
            <w:tcW w:w="1296" w:type="dxa"/>
            <w:tcBorders>
              <w:top w:val="nil"/>
            </w:tcBorders>
          </w:tcPr>
          <w:p w:rsidR="00917EFC" w:rsidRDefault="00917EFC" w:rsidP="005A306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0" w:type="dxa"/>
            <w:tcBorders>
              <w:top w:val="nil"/>
            </w:tcBorders>
          </w:tcPr>
          <w:p w:rsidR="00917EFC" w:rsidRDefault="00917EFC" w:rsidP="005A306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1" w:type="dxa"/>
            <w:tcBorders>
              <w:top w:val="nil"/>
            </w:tcBorders>
          </w:tcPr>
          <w:p w:rsidR="00917EFC" w:rsidRDefault="00917EFC" w:rsidP="005A306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:rsidR="00917EFC" w:rsidRDefault="00917EFC" w:rsidP="005A306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9" w:type="dxa"/>
            <w:tcBorders>
              <w:top w:val="nil"/>
            </w:tcBorders>
          </w:tcPr>
          <w:p w:rsidR="00917EFC" w:rsidRDefault="00917EFC" w:rsidP="005A3068">
            <w:pPr>
              <w:pStyle w:val="TableParagraph"/>
              <w:spacing w:before="10"/>
              <w:rPr>
                <w:sz w:val="3"/>
              </w:rPr>
            </w:pPr>
          </w:p>
          <w:p w:rsidR="00917EFC" w:rsidRDefault="00917EFC" w:rsidP="005A3068">
            <w:pPr>
              <w:pStyle w:val="TableParagraph"/>
              <w:spacing w:line="144" w:lineRule="exact"/>
              <w:ind w:left="293"/>
              <w:rPr>
                <w:sz w:val="14"/>
              </w:rPr>
            </w:pPr>
            <w:r>
              <w:rPr>
                <w:noProof/>
                <w:position w:val="-2"/>
                <w:sz w:val="14"/>
                <w:lang w:val="en-PH" w:eastAsia="en-PH" w:bidi="ar-SA"/>
              </w:rPr>
              <w:drawing>
                <wp:inline distT="0" distB="0" distL="0" distR="0" wp14:anchorId="305A0A15" wp14:editId="09419230">
                  <wp:extent cx="425196" cy="91439"/>
                  <wp:effectExtent l="0" t="0" r="0" b="0"/>
                  <wp:docPr id="5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96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9" w:type="dxa"/>
            <w:tcBorders>
              <w:top w:val="nil"/>
            </w:tcBorders>
          </w:tcPr>
          <w:p w:rsidR="00917EFC" w:rsidRDefault="00917EFC" w:rsidP="005A306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9" w:type="dxa"/>
            <w:tcBorders>
              <w:top w:val="nil"/>
            </w:tcBorders>
          </w:tcPr>
          <w:p w:rsidR="00917EFC" w:rsidRDefault="00917EFC" w:rsidP="005A306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1" w:type="dxa"/>
            <w:tcBorders>
              <w:top w:val="nil"/>
            </w:tcBorders>
          </w:tcPr>
          <w:p w:rsidR="00917EFC" w:rsidRDefault="00917EFC" w:rsidP="005A306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5" w:type="dxa"/>
            <w:tcBorders>
              <w:top w:val="nil"/>
            </w:tcBorders>
          </w:tcPr>
          <w:p w:rsidR="00917EFC" w:rsidRDefault="00917EFC" w:rsidP="00C4553B">
            <w:pPr>
              <w:pStyle w:val="TableParagraph"/>
              <w:spacing w:before="5"/>
              <w:ind w:left="175"/>
              <w:jc w:val="center"/>
              <w:rPr>
                <w:sz w:val="15"/>
              </w:rPr>
            </w:pPr>
            <w:proofErr w:type="gramStart"/>
            <w:r>
              <w:rPr>
                <w:w w:val="105"/>
                <w:sz w:val="15"/>
              </w:rPr>
              <w:t>counsellors</w:t>
            </w:r>
            <w:proofErr w:type="gramEnd"/>
            <w:r>
              <w:rPr>
                <w:w w:val="105"/>
                <w:sz w:val="15"/>
              </w:rPr>
              <w:t>, before</w:t>
            </w:r>
            <w:r w:rsidR="00C4553B">
              <w:rPr>
                <w:w w:val="105"/>
                <w:sz w:val="15"/>
              </w:rPr>
              <w:t xml:space="preserve"> any action was taken? (Y/N)</w:t>
            </w:r>
          </w:p>
        </w:tc>
        <w:tc>
          <w:tcPr>
            <w:tcW w:w="1186" w:type="dxa"/>
            <w:tcBorders>
              <w:top w:val="nil"/>
            </w:tcBorders>
          </w:tcPr>
          <w:p w:rsidR="00917EFC" w:rsidRDefault="00917EFC" w:rsidP="005A306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:rsidR="00917EFC" w:rsidRDefault="00917EFC" w:rsidP="005A306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  <w:tcBorders>
              <w:top w:val="nil"/>
            </w:tcBorders>
          </w:tcPr>
          <w:p w:rsidR="00917EFC" w:rsidRDefault="00917EFC" w:rsidP="005A306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917EFC" w:rsidRDefault="00917EFC" w:rsidP="005A306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17EFC" w:rsidTr="00AE3DCB">
        <w:trPr>
          <w:trHeight w:val="176"/>
        </w:trPr>
        <w:tc>
          <w:tcPr>
            <w:tcW w:w="1296" w:type="dxa"/>
          </w:tcPr>
          <w:p w:rsidR="00917EFC" w:rsidRPr="00C4553B" w:rsidRDefault="00C4553B" w:rsidP="005A3068">
            <w:pPr>
              <w:pStyle w:val="TableParagraph"/>
              <w:rPr>
                <w:rFonts w:ascii="Times New Roman"/>
                <w:sz w:val="17"/>
                <w:szCs w:val="17"/>
              </w:rPr>
            </w:pPr>
            <w:proofErr w:type="spellStart"/>
            <w:r>
              <w:rPr>
                <w:rFonts w:ascii="Times New Roman"/>
                <w:sz w:val="17"/>
                <w:szCs w:val="17"/>
              </w:rPr>
              <w:t>Batara</w:t>
            </w:r>
            <w:proofErr w:type="spellEnd"/>
            <w:r>
              <w:rPr>
                <w:rFonts w:ascii="Times New Roman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Times New Roman"/>
                <w:sz w:val="17"/>
                <w:szCs w:val="17"/>
              </w:rPr>
              <w:t>Abrahmz</w:t>
            </w:r>
            <w:proofErr w:type="spellEnd"/>
            <w:r>
              <w:rPr>
                <w:rFonts w:ascii="Times New Roman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Times New Roman"/>
                <w:sz w:val="17"/>
                <w:szCs w:val="17"/>
              </w:rPr>
              <w:t>Marrie</w:t>
            </w:r>
            <w:proofErr w:type="spellEnd"/>
            <w:r>
              <w:rPr>
                <w:rFonts w:ascii="Times New Roman"/>
                <w:sz w:val="17"/>
                <w:szCs w:val="17"/>
              </w:rPr>
              <w:t xml:space="preserve"> B.</w:t>
            </w:r>
          </w:p>
        </w:tc>
        <w:tc>
          <w:tcPr>
            <w:tcW w:w="590" w:type="dxa"/>
          </w:tcPr>
          <w:p w:rsidR="00917EFC" w:rsidRPr="00C4553B" w:rsidRDefault="00C4553B" w:rsidP="005A3068">
            <w:pPr>
              <w:pStyle w:val="TableParagraph"/>
              <w:rPr>
                <w:rFonts w:ascii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  <w:szCs w:val="17"/>
              </w:rPr>
              <w:t xml:space="preserve"> Grade 9</w:t>
            </w:r>
          </w:p>
        </w:tc>
        <w:tc>
          <w:tcPr>
            <w:tcW w:w="691" w:type="dxa"/>
          </w:tcPr>
          <w:p w:rsidR="00917EFC" w:rsidRPr="00C4553B" w:rsidRDefault="00C4553B" w:rsidP="005A3068">
            <w:pPr>
              <w:pStyle w:val="TableParagraph"/>
              <w:rPr>
                <w:rFonts w:ascii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  <w:szCs w:val="17"/>
              </w:rPr>
              <w:t xml:space="preserve"> Female</w:t>
            </w:r>
          </w:p>
        </w:tc>
        <w:tc>
          <w:tcPr>
            <w:tcW w:w="1137" w:type="dxa"/>
          </w:tcPr>
          <w:p w:rsidR="00917EFC" w:rsidRPr="00C4553B" w:rsidRDefault="00C4553B" w:rsidP="00DD0432">
            <w:pPr>
              <w:pStyle w:val="TableParagraph"/>
              <w:rPr>
                <w:rFonts w:ascii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  <w:szCs w:val="17"/>
              </w:rPr>
              <w:t xml:space="preserve"> </w:t>
            </w:r>
            <w:r w:rsidR="00DD0432">
              <w:rPr>
                <w:rFonts w:ascii="Times New Roman"/>
                <w:sz w:val="17"/>
                <w:szCs w:val="17"/>
              </w:rPr>
              <w:t>waived</w:t>
            </w:r>
          </w:p>
        </w:tc>
        <w:tc>
          <w:tcPr>
            <w:tcW w:w="1209" w:type="dxa"/>
          </w:tcPr>
          <w:p w:rsidR="00917EFC" w:rsidRPr="00C4553B" w:rsidRDefault="00C4553B" w:rsidP="005A3068">
            <w:pPr>
              <w:pStyle w:val="TableParagraph"/>
              <w:rPr>
                <w:rFonts w:ascii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  <w:szCs w:val="17"/>
              </w:rPr>
              <w:t>4, 9</w:t>
            </w:r>
          </w:p>
        </w:tc>
        <w:tc>
          <w:tcPr>
            <w:tcW w:w="1699" w:type="dxa"/>
          </w:tcPr>
          <w:p w:rsidR="00917EFC" w:rsidRPr="00C4553B" w:rsidRDefault="00A26C69" w:rsidP="005A3068">
            <w:pPr>
              <w:pStyle w:val="TableParagraph"/>
              <w:rPr>
                <w:rFonts w:ascii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  <w:szCs w:val="17"/>
              </w:rPr>
              <w:t>October 16, 2017</w:t>
            </w:r>
          </w:p>
        </w:tc>
        <w:tc>
          <w:tcPr>
            <w:tcW w:w="1449" w:type="dxa"/>
          </w:tcPr>
          <w:p w:rsidR="00917EFC" w:rsidRPr="00C4553B" w:rsidRDefault="00A26C69" w:rsidP="005A3068">
            <w:pPr>
              <w:pStyle w:val="TableParagraph"/>
              <w:rPr>
                <w:rFonts w:ascii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  <w:szCs w:val="17"/>
              </w:rPr>
              <w:t>The student voluntarily wen to the guidance office to voice out her problem.</w:t>
            </w:r>
          </w:p>
        </w:tc>
        <w:tc>
          <w:tcPr>
            <w:tcW w:w="1291" w:type="dxa"/>
          </w:tcPr>
          <w:p w:rsidR="00917EFC" w:rsidRPr="00C4553B" w:rsidRDefault="00A26C69" w:rsidP="005A3068">
            <w:pPr>
              <w:pStyle w:val="TableParagraph"/>
              <w:rPr>
                <w:rFonts w:ascii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  <w:szCs w:val="17"/>
              </w:rPr>
              <w:t>N</w:t>
            </w:r>
          </w:p>
        </w:tc>
        <w:tc>
          <w:tcPr>
            <w:tcW w:w="1565" w:type="dxa"/>
          </w:tcPr>
          <w:p w:rsidR="00917EFC" w:rsidRPr="00C4553B" w:rsidRDefault="00C4553B" w:rsidP="005A3068">
            <w:pPr>
              <w:pStyle w:val="TableParagraph"/>
              <w:rPr>
                <w:rFonts w:ascii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  <w:szCs w:val="17"/>
              </w:rPr>
              <w:t>Y</w:t>
            </w:r>
          </w:p>
        </w:tc>
        <w:tc>
          <w:tcPr>
            <w:tcW w:w="1186" w:type="dxa"/>
          </w:tcPr>
          <w:p w:rsidR="00917EFC" w:rsidRPr="00C4553B" w:rsidRDefault="00C4553B" w:rsidP="005A3068">
            <w:pPr>
              <w:pStyle w:val="TableParagraph"/>
              <w:rPr>
                <w:rFonts w:ascii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  <w:szCs w:val="17"/>
              </w:rPr>
              <w:t xml:space="preserve">She went to the guidance office to talk about her problem at home. She also </w:t>
            </w:r>
            <w:r w:rsidR="00DD0432">
              <w:rPr>
                <w:rFonts w:ascii="Times New Roman"/>
                <w:sz w:val="17"/>
                <w:szCs w:val="17"/>
              </w:rPr>
              <w:t xml:space="preserve">told her mother and they </w:t>
            </w:r>
            <w:r>
              <w:rPr>
                <w:rFonts w:ascii="Times New Roman"/>
                <w:sz w:val="17"/>
                <w:szCs w:val="17"/>
              </w:rPr>
              <w:t>voluntarily went to a psychologist for therapy.</w:t>
            </w:r>
          </w:p>
        </w:tc>
        <w:tc>
          <w:tcPr>
            <w:tcW w:w="1560" w:type="dxa"/>
          </w:tcPr>
          <w:p w:rsidR="00917EFC" w:rsidRPr="00C4553B" w:rsidRDefault="00C4553B" w:rsidP="005A3068">
            <w:pPr>
              <w:pStyle w:val="TableParagraph"/>
              <w:rPr>
                <w:rFonts w:ascii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  <w:szCs w:val="17"/>
              </w:rPr>
              <w:t>Conflict with sister</w:t>
            </w:r>
          </w:p>
        </w:tc>
        <w:tc>
          <w:tcPr>
            <w:tcW w:w="1072" w:type="dxa"/>
          </w:tcPr>
          <w:p w:rsidR="00917EFC" w:rsidRPr="00C4553B" w:rsidRDefault="00C4553B" w:rsidP="00C4553B">
            <w:pPr>
              <w:pStyle w:val="TableParagraph"/>
              <w:rPr>
                <w:rFonts w:ascii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  <w:szCs w:val="17"/>
              </w:rPr>
              <w:t>Her mother was made aware of the student</w:t>
            </w:r>
            <w:r>
              <w:rPr>
                <w:rFonts w:ascii="Times New Roman"/>
                <w:sz w:val="17"/>
                <w:szCs w:val="17"/>
              </w:rPr>
              <w:t>’</w:t>
            </w:r>
            <w:r>
              <w:rPr>
                <w:rFonts w:ascii="Times New Roman"/>
                <w:sz w:val="17"/>
                <w:szCs w:val="17"/>
              </w:rPr>
              <w:t xml:space="preserve">s problem through the guidance associate and the psychologist.  </w:t>
            </w:r>
          </w:p>
        </w:tc>
        <w:tc>
          <w:tcPr>
            <w:tcW w:w="992" w:type="dxa"/>
          </w:tcPr>
          <w:p w:rsidR="00917EFC" w:rsidRPr="00C4553B" w:rsidRDefault="00C4553B" w:rsidP="005A3068">
            <w:pPr>
              <w:pStyle w:val="TableParagraph"/>
              <w:rPr>
                <w:rFonts w:ascii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  <w:szCs w:val="17"/>
              </w:rPr>
              <w:t>The student requested to temporarily leave school for the rest of the school year</w:t>
            </w:r>
            <w:r w:rsidR="00AE3DCB">
              <w:rPr>
                <w:rFonts w:ascii="Times New Roman"/>
                <w:sz w:val="17"/>
                <w:szCs w:val="17"/>
              </w:rPr>
              <w:t xml:space="preserve"> as recommended by the psychologist.</w:t>
            </w:r>
          </w:p>
        </w:tc>
      </w:tr>
      <w:tr w:rsidR="00917EFC" w:rsidTr="00AE3DCB">
        <w:trPr>
          <w:trHeight w:val="296"/>
        </w:trPr>
        <w:tc>
          <w:tcPr>
            <w:tcW w:w="1296" w:type="dxa"/>
          </w:tcPr>
          <w:p w:rsidR="00917EFC" w:rsidRPr="00C4553B" w:rsidRDefault="00A26C69" w:rsidP="005A3068">
            <w:pPr>
              <w:pStyle w:val="TableParagraph"/>
              <w:rPr>
                <w:rFonts w:ascii="Times New Roman"/>
                <w:sz w:val="17"/>
                <w:szCs w:val="17"/>
              </w:rPr>
            </w:pPr>
            <w:proofErr w:type="spellStart"/>
            <w:r>
              <w:rPr>
                <w:rFonts w:ascii="Times New Roman"/>
                <w:sz w:val="17"/>
                <w:szCs w:val="17"/>
              </w:rPr>
              <w:t>Tria</w:t>
            </w:r>
            <w:proofErr w:type="spellEnd"/>
            <w:r>
              <w:rPr>
                <w:rFonts w:ascii="Times New Roman"/>
                <w:sz w:val="17"/>
                <w:szCs w:val="17"/>
              </w:rPr>
              <w:t>, Maria Luisa A.</w:t>
            </w:r>
          </w:p>
        </w:tc>
        <w:tc>
          <w:tcPr>
            <w:tcW w:w="590" w:type="dxa"/>
          </w:tcPr>
          <w:p w:rsidR="00917EFC" w:rsidRPr="00C4553B" w:rsidRDefault="00A26C69" w:rsidP="005A3068">
            <w:pPr>
              <w:pStyle w:val="TableParagraph"/>
              <w:rPr>
                <w:rFonts w:ascii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  <w:szCs w:val="17"/>
              </w:rPr>
              <w:t>Grade 7</w:t>
            </w:r>
          </w:p>
        </w:tc>
        <w:tc>
          <w:tcPr>
            <w:tcW w:w="691" w:type="dxa"/>
          </w:tcPr>
          <w:p w:rsidR="00917EFC" w:rsidRPr="00C4553B" w:rsidRDefault="00A26C69" w:rsidP="005A3068">
            <w:pPr>
              <w:pStyle w:val="TableParagraph"/>
              <w:rPr>
                <w:rFonts w:ascii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  <w:szCs w:val="17"/>
              </w:rPr>
              <w:t>Female</w:t>
            </w:r>
          </w:p>
        </w:tc>
        <w:tc>
          <w:tcPr>
            <w:tcW w:w="1137" w:type="dxa"/>
          </w:tcPr>
          <w:p w:rsidR="00917EFC" w:rsidRPr="00C4553B" w:rsidRDefault="00DD0432" w:rsidP="005A3068">
            <w:pPr>
              <w:pStyle w:val="TableParagraph"/>
              <w:rPr>
                <w:rFonts w:ascii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  <w:szCs w:val="17"/>
              </w:rPr>
              <w:t>63 points</w:t>
            </w:r>
          </w:p>
        </w:tc>
        <w:tc>
          <w:tcPr>
            <w:tcW w:w="1209" w:type="dxa"/>
          </w:tcPr>
          <w:p w:rsidR="00917EFC" w:rsidRPr="00C4553B" w:rsidRDefault="00A26C69" w:rsidP="005A3068">
            <w:pPr>
              <w:pStyle w:val="TableParagraph"/>
              <w:rPr>
                <w:rFonts w:ascii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  <w:szCs w:val="17"/>
              </w:rPr>
              <w:t>4, 8</w:t>
            </w:r>
          </w:p>
        </w:tc>
        <w:tc>
          <w:tcPr>
            <w:tcW w:w="1699" w:type="dxa"/>
          </w:tcPr>
          <w:p w:rsidR="00917EFC" w:rsidRPr="00C4553B" w:rsidRDefault="00A26C69" w:rsidP="005A3068">
            <w:pPr>
              <w:pStyle w:val="TableParagraph"/>
              <w:rPr>
                <w:rFonts w:ascii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  <w:szCs w:val="17"/>
              </w:rPr>
              <w:t>August 8, 2017</w:t>
            </w:r>
          </w:p>
        </w:tc>
        <w:tc>
          <w:tcPr>
            <w:tcW w:w="1449" w:type="dxa"/>
          </w:tcPr>
          <w:p w:rsidR="00917EFC" w:rsidRPr="00C4553B" w:rsidRDefault="00A26C69" w:rsidP="005A3068">
            <w:pPr>
              <w:pStyle w:val="TableParagraph"/>
              <w:rPr>
                <w:rFonts w:ascii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  <w:szCs w:val="17"/>
              </w:rPr>
              <w:t>The student voluntarily wen to the guidance office to voice out her problem.</w:t>
            </w:r>
            <w:r>
              <w:rPr>
                <w:rFonts w:ascii="Times New Roman"/>
                <w:sz w:val="17"/>
                <w:szCs w:val="17"/>
              </w:rPr>
              <w:t xml:space="preserve"> She was also referred by her subject teachers.</w:t>
            </w:r>
          </w:p>
        </w:tc>
        <w:tc>
          <w:tcPr>
            <w:tcW w:w="1291" w:type="dxa"/>
          </w:tcPr>
          <w:p w:rsidR="00917EFC" w:rsidRPr="00C4553B" w:rsidRDefault="00A26C69" w:rsidP="005A3068">
            <w:pPr>
              <w:pStyle w:val="TableParagraph"/>
              <w:rPr>
                <w:rFonts w:ascii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  <w:szCs w:val="17"/>
              </w:rPr>
              <w:t>Y</w:t>
            </w:r>
          </w:p>
        </w:tc>
        <w:tc>
          <w:tcPr>
            <w:tcW w:w="1565" w:type="dxa"/>
          </w:tcPr>
          <w:p w:rsidR="00917EFC" w:rsidRPr="00C4553B" w:rsidRDefault="00A26C69" w:rsidP="005A3068">
            <w:pPr>
              <w:pStyle w:val="TableParagraph"/>
              <w:rPr>
                <w:rFonts w:ascii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  <w:szCs w:val="17"/>
              </w:rPr>
              <w:t>Y</w:t>
            </w:r>
          </w:p>
        </w:tc>
        <w:tc>
          <w:tcPr>
            <w:tcW w:w="1186" w:type="dxa"/>
          </w:tcPr>
          <w:p w:rsidR="00917EFC" w:rsidRPr="00C4553B" w:rsidRDefault="00A26C69" w:rsidP="005A3068">
            <w:pPr>
              <w:pStyle w:val="TableParagraph"/>
              <w:rPr>
                <w:rFonts w:ascii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  <w:szCs w:val="17"/>
              </w:rPr>
              <w:t>After the guidance counselor found</w:t>
            </w:r>
            <w:r w:rsidR="00DD0432">
              <w:rPr>
                <w:rFonts w:ascii="Times New Roman"/>
                <w:sz w:val="17"/>
                <w:szCs w:val="17"/>
              </w:rPr>
              <w:t xml:space="preserve"> out</w:t>
            </w:r>
            <w:r>
              <w:rPr>
                <w:rFonts w:ascii="Times New Roman"/>
                <w:sz w:val="17"/>
                <w:szCs w:val="17"/>
              </w:rPr>
              <w:t xml:space="preserve"> that she is doing self-harm, her parents were called in the guidance office where they discussed the student</w:t>
            </w:r>
            <w:r>
              <w:rPr>
                <w:rFonts w:ascii="Times New Roman"/>
                <w:sz w:val="17"/>
                <w:szCs w:val="17"/>
              </w:rPr>
              <w:t>’</w:t>
            </w:r>
            <w:r>
              <w:rPr>
                <w:rFonts w:ascii="Times New Roman"/>
                <w:sz w:val="17"/>
                <w:szCs w:val="17"/>
              </w:rPr>
              <w:t>s situation</w:t>
            </w:r>
            <w:r w:rsidR="00DD0432">
              <w:rPr>
                <w:rFonts w:ascii="Times New Roman"/>
                <w:sz w:val="17"/>
                <w:szCs w:val="17"/>
              </w:rPr>
              <w:t xml:space="preserve"> and how they could help her</w:t>
            </w:r>
            <w:r>
              <w:rPr>
                <w:rFonts w:ascii="Times New Roman"/>
                <w:sz w:val="17"/>
                <w:szCs w:val="17"/>
              </w:rPr>
              <w:t>. The guidance counselor then referred her to a psychologist for psychological assessment.</w:t>
            </w:r>
          </w:p>
        </w:tc>
        <w:tc>
          <w:tcPr>
            <w:tcW w:w="1560" w:type="dxa"/>
          </w:tcPr>
          <w:p w:rsidR="00917EFC" w:rsidRPr="00C4553B" w:rsidRDefault="00DB69F7" w:rsidP="00932579">
            <w:pPr>
              <w:pStyle w:val="TableParagraph"/>
              <w:rPr>
                <w:rFonts w:ascii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  <w:szCs w:val="17"/>
              </w:rPr>
              <w:t xml:space="preserve">Family dynamics </w:t>
            </w:r>
          </w:p>
        </w:tc>
        <w:tc>
          <w:tcPr>
            <w:tcW w:w="1072" w:type="dxa"/>
          </w:tcPr>
          <w:p w:rsidR="00917EFC" w:rsidRPr="00C4553B" w:rsidRDefault="00A26C69" w:rsidP="005A3068">
            <w:pPr>
              <w:pStyle w:val="TableParagraph"/>
              <w:rPr>
                <w:rFonts w:ascii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  <w:szCs w:val="17"/>
              </w:rPr>
              <w:t>The psychological assessment result is still not available as of the moment but the student continues to see the psychologist.</w:t>
            </w:r>
          </w:p>
        </w:tc>
        <w:tc>
          <w:tcPr>
            <w:tcW w:w="992" w:type="dxa"/>
          </w:tcPr>
          <w:p w:rsidR="00917EFC" w:rsidRPr="00C4553B" w:rsidRDefault="00BE51FB" w:rsidP="005A3068">
            <w:pPr>
              <w:pStyle w:val="TableParagraph"/>
              <w:rPr>
                <w:rFonts w:ascii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  <w:szCs w:val="17"/>
              </w:rPr>
              <w:t>The student often expresses that the school</w:t>
            </w:r>
            <w:r>
              <w:rPr>
                <w:rFonts w:ascii="Times New Roman"/>
                <w:sz w:val="17"/>
                <w:szCs w:val="17"/>
              </w:rPr>
              <w:t>’</w:t>
            </w:r>
            <w:r>
              <w:rPr>
                <w:rFonts w:ascii="Times New Roman"/>
                <w:sz w:val="17"/>
                <w:szCs w:val="17"/>
              </w:rPr>
              <w:t>s science and math curriculum is not for her because she</w:t>
            </w:r>
            <w:r>
              <w:rPr>
                <w:rFonts w:ascii="Times New Roman"/>
                <w:sz w:val="17"/>
                <w:szCs w:val="17"/>
              </w:rPr>
              <w:t>’</w:t>
            </w:r>
            <w:r>
              <w:rPr>
                <w:rFonts w:ascii="Times New Roman"/>
                <w:sz w:val="17"/>
                <w:szCs w:val="17"/>
              </w:rPr>
              <w:t xml:space="preserve">s more into arts. </w:t>
            </w:r>
          </w:p>
        </w:tc>
      </w:tr>
      <w:tr w:rsidR="00932579" w:rsidTr="00AE3DCB">
        <w:trPr>
          <w:trHeight w:val="296"/>
        </w:trPr>
        <w:tc>
          <w:tcPr>
            <w:tcW w:w="1296" w:type="dxa"/>
          </w:tcPr>
          <w:p w:rsidR="00932579" w:rsidRDefault="00932579" w:rsidP="005A3068">
            <w:pPr>
              <w:pStyle w:val="TableParagraph"/>
              <w:rPr>
                <w:rFonts w:ascii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  <w:szCs w:val="17"/>
              </w:rPr>
              <w:lastRenderedPageBreak/>
              <w:t>lip, Nathaniel R. II</w:t>
            </w:r>
          </w:p>
        </w:tc>
        <w:tc>
          <w:tcPr>
            <w:tcW w:w="590" w:type="dxa"/>
          </w:tcPr>
          <w:p w:rsidR="00932579" w:rsidRDefault="00932579" w:rsidP="005A3068">
            <w:pPr>
              <w:pStyle w:val="TableParagraph"/>
              <w:rPr>
                <w:rFonts w:ascii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  <w:szCs w:val="17"/>
              </w:rPr>
              <w:t>Grade 8</w:t>
            </w:r>
          </w:p>
        </w:tc>
        <w:tc>
          <w:tcPr>
            <w:tcW w:w="691" w:type="dxa"/>
          </w:tcPr>
          <w:p w:rsidR="00932579" w:rsidRDefault="00932579" w:rsidP="005A3068">
            <w:pPr>
              <w:pStyle w:val="TableParagraph"/>
              <w:rPr>
                <w:rFonts w:ascii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  <w:szCs w:val="17"/>
              </w:rPr>
              <w:t>Male</w:t>
            </w:r>
          </w:p>
        </w:tc>
        <w:tc>
          <w:tcPr>
            <w:tcW w:w="1137" w:type="dxa"/>
          </w:tcPr>
          <w:p w:rsidR="00932579" w:rsidRPr="00C4553B" w:rsidRDefault="00DD0432" w:rsidP="005A3068">
            <w:pPr>
              <w:pStyle w:val="TableParagraph"/>
              <w:rPr>
                <w:rFonts w:ascii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  <w:szCs w:val="17"/>
              </w:rPr>
              <w:t>waived</w:t>
            </w:r>
          </w:p>
        </w:tc>
        <w:tc>
          <w:tcPr>
            <w:tcW w:w="1209" w:type="dxa"/>
          </w:tcPr>
          <w:p w:rsidR="00932579" w:rsidRDefault="00932579" w:rsidP="005A3068">
            <w:pPr>
              <w:pStyle w:val="TableParagraph"/>
              <w:rPr>
                <w:rFonts w:ascii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  <w:szCs w:val="17"/>
              </w:rPr>
              <w:t>3, 9</w:t>
            </w:r>
          </w:p>
        </w:tc>
        <w:tc>
          <w:tcPr>
            <w:tcW w:w="1699" w:type="dxa"/>
          </w:tcPr>
          <w:p w:rsidR="00932579" w:rsidRDefault="00932579" w:rsidP="005A3068">
            <w:pPr>
              <w:pStyle w:val="TableParagraph"/>
              <w:rPr>
                <w:rFonts w:ascii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  <w:szCs w:val="17"/>
              </w:rPr>
              <w:t>October 3, 2017</w:t>
            </w:r>
          </w:p>
        </w:tc>
        <w:tc>
          <w:tcPr>
            <w:tcW w:w="1449" w:type="dxa"/>
          </w:tcPr>
          <w:p w:rsidR="00932579" w:rsidRDefault="00D432EC" w:rsidP="005A3068">
            <w:pPr>
              <w:pStyle w:val="TableParagraph"/>
              <w:rPr>
                <w:rFonts w:ascii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  <w:szCs w:val="17"/>
              </w:rPr>
              <w:t>The student was referred to the guidance office by his classroom adviser.</w:t>
            </w:r>
          </w:p>
        </w:tc>
        <w:tc>
          <w:tcPr>
            <w:tcW w:w="1291" w:type="dxa"/>
          </w:tcPr>
          <w:p w:rsidR="00932579" w:rsidRDefault="00932579" w:rsidP="005A3068">
            <w:pPr>
              <w:pStyle w:val="TableParagraph"/>
              <w:rPr>
                <w:rFonts w:ascii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  <w:szCs w:val="17"/>
              </w:rPr>
              <w:t>N</w:t>
            </w:r>
          </w:p>
        </w:tc>
        <w:tc>
          <w:tcPr>
            <w:tcW w:w="1565" w:type="dxa"/>
          </w:tcPr>
          <w:p w:rsidR="00932579" w:rsidRDefault="00932579" w:rsidP="005A3068">
            <w:pPr>
              <w:pStyle w:val="TableParagraph"/>
              <w:rPr>
                <w:rFonts w:ascii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  <w:szCs w:val="17"/>
              </w:rPr>
              <w:t>Y</w:t>
            </w:r>
          </w:p>
        </w:tc>
        <w:tc>
          <w:tcPr>
            <w:tcW w:w="1186" w:type="dxa"/>
          </w:tcPr>
          <w:p w:rsidR="00932579" w:rsidRDefault="00D432EC" w:rsidP="005A3068">
            <w:pPr>
              <w:pStyle w:val="TableParagraph"/>
              <w:rPr>
                <w:rFonts w:ascii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  <w:szCs w:val="17"/>
              </w:rPr>
              <w:t>The student was closely monitored by his class adviser, guidance counselor and dormitory manager. Consultation between the three personnel also happened.</w:t>
            </w:r>
            <w:r>
              <w:rPr>
                <w:rFonts w:ascii="Times New Roman"/>
                <w:sz w:val="17"/>
                <w:szCs w:val="17"/>
              </w:rPr>
              <w:t xml:space="preserve"> His parents were also invited for a conference in the guidance office along with his subject teachers and class adviser to discuss his academic performance and his behavior as observed by his teachers.</w:t>
            </w:r>
          </w:p>
        </w:tc>
        <w:tc>
          <w:tcPr>
            <w:tcW w:w="1560" w:type="dxa"/>
          </w:tcPr>
          <w:p w:rsidR="00932579" w:rsidRDefault="00932579" w:rsidP="00932579">
            <w:pPr>
              <w:pStyle w:val="TableParagraph"/>
              <w:rPr>
                <w:rFonts w:ascii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  <w:szCs w:val="17"/>
              </w:rPr>
              <w:t>Family dynamics</w:t>
            </w:r>
            <w:r w:rsidR="00D432EC">
              <w:rPr>
                <w:rFonts w:ascii="Times New Roman"/>
                <w:sz w:val="17"/>
                <w:szCs w:val="17"/>
              </w:rPr>
              <w:t xml:space="preserve"> (relationship with parents)</w:t>
            </w:r>
          </w:p>
        </w:tc>
        <w:tc>
          <w:tcPr>
            <w:tcW w:w="1072" w:type="dxa"/>
          </w:tcPr>
          <w:p w:rsidR="00932579" w:rsidRDefault="00D432EC" w:rsidP="005A3068">
            <w:pPr>
              <w:pStyle w:val="TableParagraph"/>
              <w:rPr>
                <w:rFonts w:ascii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  <w:szCs w:val="17"/>
              </w:rPr>
              <w:t>It would probably help if his parents communicated with the student more so that they would be more open and also for them to closely monitor their son</w:t>
            </w:r>
            <w:r>
              <w:rPr>
                <w:rFonts w:ascii="Times New Roman"/>
                <w:sz w:val="17"/>
                <w:szCs w:val="17"/>
              </w:rPr>
              <w:t>’</w:t>
            </w:r>
            <w:r>
              <w:rPr>
                <w:rFonts w:ascii="Times New Roman"/>
                <w:sz w:val="17"/>
                <w:szCs w:val="17"/>
              </w:rPr>
              <w:t>s academic performance.</w:t>
            </w:r>
          </w:p>
        </w:tc>
        <w:tc>
          <w:tcPr>
            <w:tcW w:w="992" w:type="dxa"/>
          </w:tcPr>
          <w:p w:rsidR="00932579" w:rsidRDefault="00932579" w:rsidP="005A3068">
            <w:pPr>
              <w:pStyle w:val="TableParagraph"/>
              <w:rPr>
                <w:rFonts w:ascii="Times New Roman"/>
                <w:sz w:val="17"/>
                <w:szCs w:val="17"/>
              </w:rPr>
            </w:pPr>
          </w:p>
        </w:tc>
      </w:tr>
    </w:tbl>
    <w:p w:rsidR="00917EFC" w:rsidRDefault="00917EFC" w:rsidP="00917EFC">
      <w:pPr>
        <w:spacing w:line="214" w:lineRule="exact"/>
        <w:ind w:left="880"/>
        <w:rPr>
          <w:sz w:val="21"/>
        </w:rPr>
      </w:pPr>
      <w:r>
        <w:rPr>
          <w:sz w:val="21"/>
        </w:rPr>
        <w:t>”Student information will be dealt with utmost confidentiality in line with Data Privacy guidelines. Only aggregate data generated will be presented in the report to the</w:t>
      </w:r>
    </w:p>
    <w:p w:rsidR="00917EFC" w:rsidRDefault="00917EFC" w:rsidP="00917EFC">
      <w:pPr>
        <w:spacing w:before="10"/>
        <w:ind w:left="859"/>
        <w:rPr>
          <w:sz w:val="21"/>
        </w:rPr>
      </w:pPr>
      <w:r>
        <w:rPr>
          <w:sz w:val="21"/>
        </w:rPr>
        <w:t>BOT.</w:t>
      </w:r>
    </w:p>
    <w:p w:rsidR="00917EFC" w:rsidRDefault="00917EFC" w:rsidP="00917EFC">
      <w:pPr>
        <w:spacing w:before="173"/>
        <w:ind w:left="859"/>
      </w:pPr>
      <w:r>
        <w:rPr>
          <w:w w:val="105"/>
        </w:rPr>
        <w:t>Other Remarks, if any:</w:t>
      </w:r>
    </w:p>
    <w:p w:rsidR="00D432EC" w:rsidRDefault="00D432EC" w:rsidP="00917EFC">
      <w:pPr>
        <w:rPr>
          <w:sz w:val="20"/>
        </w:rPr>
      </w:pPr>
      <w:r>
        <w:rPr>
          <w:sz w:val="20"/>
        </w:rPr>
        <w:t xml:space="preserve">                     </w:t>
      </w:r>
    </w:p>
    <w:p w:rsidR="00917EFC" w:rsidRDefault="00917EFC" w:rsidP="00917EFC">
      <w:pPr>
        <w:spacing w:before="8"/>
        <w:rPr>
          <w:sz w:val="11"/>
        </w:rPr>
      </w:pPr>
      <w:r>
        <w:rPr>
          <w:noProof/>
          <w:lang w:val="en-PH" w:eastAsia="en-PH" w:bidi="ar-SA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E4D70CB" wp14:editId="7BED1BDF">
                <wp:simplePos x="0" y="0"/>
                <wp:positionH relativeFrom="page">
                  <wp:posOffset>1060450</wp:posOffset>
                </wp:positionH>
                <wp:positionV relativeFrom="paragraph">
                  <wp:posOffset>126365</wp:posOffset>
                </wp:positionV>
                <wp:extent cx="8933815" cy="0"/>
                <wp:effectExtent l="12700" t="19685" r="16510" b="18415"/>
                <wp:wrapTopAndBottom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33815" cy="0"/>
                        </a:xfrm>
                        <a:prstGeom prst="line">
                          <a:avLst/>
                        </a:prstGeom>
                        <a:noFill/>
                        <a:ln w="2133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8E0FDE" id="Straight Connector 2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3.5pt,9.95pt" to="786.9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" strokeweight="1.68pt">
                <w10:wrap type="topAndBottom" anchorx="page"/>
              </v:line>
            </w:pict>
          </mc:Fallback>
        </mc:AlternateContent>
      </w:r>
    </w:p>
    <w:p w:rsidR="00D432EC" w:rsidRDefault="00D432EC" w:rsidP="00917EFC">
      <w:pPr>
        <w:spacing w:before="133"/>
        <w:ind w:left="858"/>
        <w:rPr>
          <w:sz w:val="23"/>
        </w:rPr>
      </w:pPr>
    </w:p>
    <w:p w:rsidR="00306144" w:rsidRDefault="00917EFC" w:rsidP="00306144">
      <w:pPr>
        <w:spacing w:before="133"/>
        <w:ind w:left="858"/>
        <w:rPr>
          <w:sz w:val="23"/>
        </w:rPr>
      </w:pPr>
      <w:r>
        <w:rPr>
          <w:sz w:val="23"/>
        </w:rPr>
        <w:t>Prepared by:</w:t>
      </w:r>
    </w:p>
    <w:p w:rsidR="00306144" w:rsidRDefault="00306144" w:rsidP="00306144">
      <w:pPr>
        <w:spacing w:before="133"/>
        <w:ind w:left="858"/>
        <w:rPr>
          <w:sz w:val="23"/>
        </w:rPr>
      </w:pPr>
    </w:p>
    <w:p w:rsidR="00306144" w:rsidRPr="00306144" w:rsidRDefault="00306144" w:rsidP="00917EFC">
      <w:pPr>
        <w:spacing w:before="11"/>
        <w:rPr>
          <w:sz w:val="28"/>
          <w:u w:val="single"/>
        </w:rPr>
      </w:pPr>
      <w:r>
        <w:rPr>
          <w:sz w:val="28"/>
        </w:rPr>
        <w:t xml:space="preserve">              </w:t>
      </w:r>
      <w:proofErr w:type="spellStart"/>
      <w:r w:rsidRPr="00306144">
        <w:rPr>
          <w:sz w:val="23"/>
          <w:szCs w:val="23"/>
          <w:u w:val="single"/>
        </w:rPr>
        <w:t>Doneca</w:t>
      </w:r>
      <w:proofErr w:type="spellEnd"/>
      <w:r w:rsidRPr="00306144">
        <w:rPr>
          <w:sz w:val="23"/>
          <w:szCs w:val="23"/>
          <w:u w:val="single"/>
        </w:rPr>
        <w:t xml:space="preserve"> Goldwyn L. </w:t>
      </w:r>
      <w:proofErr w:type="spellStart"/>
      <w:r w:rsidRPr="00306144">
        <w:rPr>
          <w:sz w:val="23"/>
          <w:szCs w:val="23"/>
          <w:u w:val="single"/>
        </w:rPr>
        <w:t>Dajao</w:t>
      </w:r>
      <w:proofErr w:type="spellEnd"/>
    </w:p>
    <w:p w:rsidR="00917EFC" w:rsidRDefault="00917EFC" w:rsidP="00306144">
      <w:pPr>
        <w:tabs>
          <w:tab w:val="left" w:pos="3593"/>
        </w:tabs>
        <w:spacing w:before="181"/>
        <w:ind w:left="851"/>
        <w:sectPr w:rsidR="00917EFC">
          <w:type w:val="continuous"/>
          <w:pgSz w:w="17150" w:h="11920" w:orient="landscape"/>
          <w:pgMar w:top="580" w:right="480" w:bottom="280" w:left="800" w:header="720" w:footer="720" w:gutter="0"/>
          <w:cols w:space="720"/>
        </w:sectPr>
      </w:pPr>
      <w:r>
        <w:t xml:space="preserve">Date:  </w:t>
      </w:r>
      <w:r>
        <w:rPr>
          <w:spacing w:val="-18"/>
        </w:rPr>
        <w:t xml:space="preserve"> </w:t>
      </w:r>
      <w:r w:rsidR="00306144">
        <w:rPr>
          <w:u w:val="single" w:color="282828"/>
        </w:rPr>
        <w:t>July 6, 2018</w:t>
      </w:r>
    </w:p>
    <w:p w:rsidR="009B40A6" w:rsidRDefault="00306144" w:rsidP="00306144"/>
    <w:sectPr w:rsidR="009B40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EFC"/>
    <w:rsid w:val="002B48F7"/>
    <w:rsid w:val="00306144"/>
    <w:rsid w:val="006F1F61"/>
    <w:rsid w:val="00917EFC"/>
    <w:rsid w:val="00932579"/>
    <w:rsid w:val="00A26C69"/>
    <w:rsid w:val="00AE3DCB"/>
    <w:rsid w:val="00B279B3"/>
    <w:rsid w:val="00BE51FB"/>
    <w:rsid w:val="00C4553B"/>
    <w:rsid w:val="00D432EC"/>
    <w:rsid w:val="00DB69F7"/>
    <w:rsid w:val="00DD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4F79D-5595-4707-8BF3-3C0D2BFD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17EF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917EFC"/>
    <w:pPr>
      <w:ind w:left="883"/>
      <w:outlineLvl w:val="0"/>
    </w:pPr>
    <w:rPr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17EFC"/>
    <w:rPr>
      <w:rFonts w:ascii="Calibri" w:eastAsia="Calibri" w:hAnsi="Calibri" w:cs="Calibri"/>
      <w:sz w:val="27"/>
      <w:szCs w:val="27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917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cp:lastPrinted>2018-07-06T08:40:00Z</cp:lastPrinted>
  <dcterms:created xsi:type="dcterms:W3CDTF">2018-07-06T07:28:00Z</dcterms:created>
  <dcterms:modified xsi:type="dcterms:W3CDTF">2018-07-06T08:40:00Z</dcterms:modified>
</cp:coreProperties>
</file>