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911" w:rsidRPr="004F0F26" w:rsidRDefault="00BB1911" w:rsidP="008C1249">
      <w:pPr>
        <w:jc w:val="center"/>
        <w:rPr>
          <w:b/>
          <w:sz w:val="28"/>
          <w:szCs w:val="28"/>
        </w:rPr>
      </w:pPr>
      <w:r w:rsidRPr="004F0F26">
        <w:rPr>
          <w:b/>
          <w:sz w:val="28"/>
          <w:szCs w:val="28"/>
        </w:rPr>
        <w:t>Mental Health Cases in the PSHS System</w:t>
      </w:r>
    </w:p>
    <w:p w:rsidR="007272F2" w:rsidRPr="000574C6" w:rsidRDefault="007272F2" w:rsidP="004F0F26">
      <w:pPr>
        <w:jc w:val="center"/>
        <w:rPr>
          <w:b/>
        </w:rPr>
      </w:pPr>
      <w:r w:rsidRPr="000574C6">
        <w:rPr>
          <w:b/>
        </w:rPr>
        <w:t>Annex A –Root Cause Analysis</w:t>
      </w:r>
    </w:p>
    <w:p w:rsidR="007272F2" w:rsidRDefault="007272F2">
      <w:pPr>
        <w:rPr>
          <w:b/>
        </w:rPr>
      </w:pPr>
      <w:r w:rsidRPr="000574C6">
        <w:rPr>
          <w:b/>
        </w:rPr>
        <w:t xml:space="preserve">Campus: </w:t>
      </w:r>
      <w:proofErr w:type="spellStart"/>
      <w:r w:rsidR="00381AB5" w:rsidRPr="00381AB5">
        <w:rPr>
          <w:b/>
          <w:u w:val="single"/>
        </w:rPr>
        <w:t>Caraga</w:t>
      </w:r>
      <w:proofErr w:type="spellEnd"/>
      <w:r w:rsidR="00381AB5" w:rsidRPr="00381AB5">
        <w:rPr>
          <w:b/>
          <w:u w:val="single"/>
        </w:rPr>
        <w:t xml:space="preserve"> Region Campus</w:t>
      </w:r>
    </w:p>
    <w:p w:rsidR="00CC5A51" w:rsidRDefault="00CC5A51">
      <w:pPr>
        <w:rPr>
          <w:b/>
        </w:rPr>
      </w:pPr>
      <w:r>
        <w:rPr>
          <w:b/>
        </w:rPr>
        <w:t>S</w:t>
      </w:r>
      <w:r w:rsidR="008C1249">
        <w:rPr>
          <w:b/>
        </w:rPr>
        <w:t xml:space="preserve">chool </w:t>
      </w:r>
      <w:r>
        <w:rPr>
          <w:b/>
        </w:rPr>
        <w:t>Y</w:t>
      </w:r>
      <w:r w:rsidR="002E690B">
        <w:rPr>
          <w:b/>
        </w:rPr>
        <w:t xml:space="preserve">ear: </w:t>
      </w:r>
      <w:r>
        <w:rPr>
          <w:b/>
        </w:rPr>
        <w:t xml:space="preserve"> 2017-2018</w:t>
      </w:r>
    </w:p>
    <w:p w:rsidR="008C1249" w:rsidRDefault="00BB1911">
      <w:pPr>
        <w:rPr>
          <w:b/>
        </w:rPr>
      </w:pPr>
      <w:r>
        <w:rPr>
          <w:b/>
        </w:rPr>
        <w:t xml:space="preserve">Total </w:t>
      </w:r>
      <w:r w:rsidR="008C1249">
        <w:rPr>
          <w:b/>
        </w:rPr>
        <w:t xml:space="preserve">number of students enrolled </w:t>
      </w:r>
      <w:r w:rsidR="00C272F6">
        <w:rPr>
          <w:b/>
        </w:rPr>
        <w:t xml:space="preserve">at the start of the school year </w:t>
      </w:r>
      <w:r w:rsidR="008C1249">
        <w:rPr>
          <w:b/>
        </w:rPr>
        <w:t>per grade level:</w:t>
      </w:r>
    </w:p>
    <w:p w:rsidR="008C1249" w:rsidRDefault="008C1249">
      <w:pPr>
        <w:rPr>
          <w:b/>
        </w:rPr>
      </w:pPr>
      <w:r>
        <w:rPr>
          <w:b/>
        </w:rPr>
        <w:tab/>
        <w:t>Grade 7:</w:t>
      </w:r>
      <w:r w:rsidR="00381AB5">
        <w:rPr>
          <w:b/>
        </w:rPr>
        <w:t xml:space="preserve">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Grade</w:t>
      </w:r>
      <w:proofErr w:type="gramEnd"/>
      <w:r>
        <w:rPr>
          <w:b/>
        </w:rPr>
        <w:t xml:space="preserve"> 10:</w:t>
      </w:r>
      <w:r w:rsidR="00381AB5">
        <w:rPr>
          <w:b/>
        </w:rPr>
        <w:t xml:space="preserve">  75</w:t>
      </w:r>
    </w:p>
    <w:p w:rsidR="008C1249" w:rsidRDefault="008C1249">
      <w:pPr>
        <w:rPr>
          <w:b/>
        </w:rPr>
      </w:pPr>
      <w:r>
        <w:rPr>
          <w:b/>
        </w:rPr>
        <w:tab/>
        <w:t>Grade 8:</w:t>
      </w:r>
      <w:r w:rsidR="00381AB5">
        <w:rPr>
          <w:b/>
        </w:rPr>
        <w:t xml:space="preserve">  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Grade</w:t>
      </w:r>
      <w:proofErr w:type="gramEnd"/>
      <w:r>
        <w:rPr>
          <w:b/>
        </w:rPr>
        <w:t xml:space="preserve"> 11:</w:t>
      </w:r>
    </w:p>
    <w:p w:rsidR="008C1249" w:rsidRDefault="008C1249">
      <w:pPr>
        <w:rPr>
          <w:b/>
        </w:rPr>
      </w:pPr>
      <w:r>
        <w:rPr>
          <w:b/>
        </w:rPr>
        <w:tab/>
        <w:t>Grade 9:</w:t>
      </w:r>
      <w:r w:rsidR="00381AB5">
        <w:rPr>
          <w:b/>
        </w:rPr>
        <w:t xml:space="preserve"> 91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Grade</w:t>
      </w:r>
      <w:proofErr w:type="gramEnd"/>
      <w:r>
        <w:rPr>
          <w:b/>
        </w:rPr>
        <w:t xml:space="preserve"> 12:</w:t>
      </w:r>
    </w:p>
    <w:p w:rsidR="00CF2489" w:rsidRPr="00CF2489" w:rsidRDefault="00CF2489">
      <w:pPr>
        <w:rPr>
          <w:b/>
          <w:sz w:val="16"/>
          <w:szCs w:val="16"/>
        </w:rPr>
      </w:pPr>
    </w:p>
    <w:tbl>
      <w:tblPr>
        <w:tblStyle w:val="TableGrid"/>
        <w:tblW w:w="15930" w:type="dxa"/>
        <w:tblLayout w:type="fixed"/>
        <w:tblLook w:val="04A0"/>
      </w:tblPr>
      <w:tblGrid>
        <w:gridCol w:w="1800"/>
        <w:gridCol w:w="630"/>
        <w:gridCol w:w="450"/>
        <w:gridCol w:w="1188"/>
        <w:gridCol w:w="1242"/>
        <w:gridCol w:w="1350"/>
        <w:gridCol w:w="1597"/>
        <w:gridCol w:w="1013"/>
        <w:gridCol w:w="1170"/>
        <w:gridCol w:w="1530"/>
        <w:gridCol w:w="1260"/>
        <w:gridCol w:w="1440"/>
        <w:gridCol w:w="1260"/>
      </w:tblGrid>
      <w:tr w:rsidR="0038517F" w:rsidRPr="00CF2489" w:rsidTr="00BC643B">
        <w:trPr>
          <w:trHeight w:val="1340"/>
        </w:trPr>
        <w:tc>
          <w:tcPr>
            <w:tcW w:w="1800" w:type="dxa"/>
          </w:tcPr>
          <w:p w:rsidR="009B08AB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Complete </w:t>
            </w:r>
            <w:r w:rsidR="009B08AB">
              <w:rPr>
                <w:rFonts w:ascii="Arial Narrow" w:hAnsi="Arial Narrow"/>
                <w:b/>
                <w:sz w:val="16"/>
                <w:szCs w:val="16"/>
              </w:rPr>
              <w:t>Name of Student*</w:t>
            </w:r>
          </w:p>
          <w:p w:rsidR="004F0F26" w:rsidRPr="00CF2489" w:rsidRDefault="004F0F2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63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45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188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</w:t>
            </w:r>
            <w:r w:rsidR="00C272F6">
              <w:rPr>
                <w:rFonts w:ascii="Arial Narrow" w:hAnsi="Arial Narrow"/>
                <w:b/>
                <w:sz w:val="16"/>
                <w:szCs w:val="16"/>
              </w:rPr>
              <w:t>tegorization Points (see Annex B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</w:tc>
        <w:tc>
          <w:tcPr>
            <w:tcW w:w="1242" w:type="dxa"/>
          </w:tcPr>
          <w:p w:rsidR="009B08AB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C272F6" w:rsidRPr="00CF2489" w:rsidRDefault="00C272F6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</w:t>
            </w:r>
            <w:r w:rsidR="004F0F26">
              <w:rPr>
                <w:rFonts w:ascii="Arial Narrow" w:hAnsi="Arial Narrow"/>
                <w:b/>
                <w:sz w:val="16"/>
                <w:szCs w:val="16"/>
              </w:rPr>
              <w:t>, indicating all that apply</w:t>
            </w:r>
            <w:r>
              <w:rPr>
                <w:rFonts w:ascii="Arial Narrow" w:hAnsi="Arial Narrow"/>
                <w:b/>
                <w:sz w:val="16"/>
                <w:szCs w:val="16"/>
              </w:rPr>
              <w:t>)</w:t>
            </w:r>
          </w:p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35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1597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013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117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53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26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44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260" w:type="dxa"/>
          </w:tcPr>
          <w:p w:rsidR="009B08AB" w:rsidRPr="00CF2489" w:rsidRDefault="009B08AB" w:rsidP="009B08AB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CF2489"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38517F" w:rsidRPr="00CF2489" w:rsidTr="00BC643B">
        <w:trPr>
          <w:trHeight w:val="58"/>
        </w:trPr>
        <w:tc>
          <w:tcPr>
            <w:tcW w:w="1800" w:type="dxa"/>
          </w:tcPr>
          <w:p w:rsidR="009B08AB" w:rsidRPr="00381AB5" w:rsidRDefault="00381AB5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381AB5">
              <w:rPr>
                <w:rFonts w:ascii="Arial Narrow" w:hAnsi="Arial Narrow"/>
                <w:sz w:val="16"/>
                <w:szCs w:val="16"/>
              </w:rPr>
              <w:t>Moleta</w:t>
            </w:r>
            <w:proofErr w:type="spellEnd"/>
            <w:r w:rsidRPr="00381AB5">
              <w:rPr>
                <w:rFonts w:ascii="Arial Narrow" w:hAnsi="Arial Narrow"/>
                <w:sz w:val="16"/>
                <w:szCs w:val="16"/>
              </w:rPr>
              <w:t>, Noel John N.</w:t>
            </w:r>
          </w:p>
        </w:tc>
        <w:tc>
          <w:tcPr>
            <w:tcW w:w="630" w:type="dxa"/>
          </w:tcPr>
          <w:p w:rsidR="009B08AB" w:rsidRPr="00DC63B4" w:rsidRDefault="00C41F38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9B08AB" w:rsidRPr="00DC63B4" w:rsidRDefault="00C41F38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M</w:t>
            </w:r>
          </w:p>
        </w:tc>
        <w:tc>
          <w:tcPr>
            <w:tcW w:w="1188" w:type="dxa"/>
          </w:tcPr>
          <w:p w:rsidR="009B08AB" w:rsidRPr="00DC63B4" w:rsidRDefault="00C41F38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P3- 23 pts.</w:t>
            </w:r>
          </w:p>
        </w:tc>
        <w:tc>
          <w:tcPr>
            <w:tcW w:w="1242" w:type="dxa"/>
          </w:tcPr>
          <w:p w:rsidR="009B08AB" w:rsidRPr="00DC63B4" w:rsidRDefault="00DC63B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Autism Spectrum Disorder (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Asperger’s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 xml:space="preserve"> Syndrome)</w:t>
            </w:r>
          </w:p>
        </w:tc>
        <w:tc>
          <w:tcPr>
            <w:tcW w:w="1350" w:type="dxa"/>
          </w:tcPr>
          <w:p w:rsidR="009B08AB" w:rsidRDefault="002E690B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May </w:t>
            </w:r>
            <w:r w:rsidR="006101E4">
              <w:rPr>
                <w:rFonts w:ascii="Arial Narrow" w:hAnsi="Arial Narrow"/>
                <w:sz w:val="16"/>
                <w:szCs w:val="16"/>
              </w:rPr>
              <w:t>8, 2015</w:t>
            </w:r>
          </w:p>
          <w:p w:rsidR="006101E4" w:rsidRPr="00DC63B4" w:rsidRDefault="006101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(During enrolment)</w:t>
            </w:r>
          </w:p>
        </w:tc>
        <w:tc>
          <w:tcPr>
            <w:tcW w:w="1597" w:type="dxa"/>
          </w:tcPr>
          <w:p w:rsidR="009B08AB" w:rsidRPr="00B6354A" w:rsidRDefault="00B6354A" w:rsidP="00B635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proofErr w:type="spellStart"/>
            <w:r w:rsidR="002E690B">
              <w:rPr>
                <w:rFonts w:ascii="Arial Narrow" w:hAnsi="Arial Narrow"/>
                <w:sz w:val="16"/>
                <w:szCs w:val="16"/>
              </w:rPr>
              <w:t>C</w:t>
            </w:r>
            <w:r>
              <w:rPr>
                <w:rFonts w:ascii="Arial Narrow" w:hAnsi="Arial Narrow"/>
                <w:sz w:val="16"/>
                <w:szCs w:val="16"/>
              </w:rPr>
              <w:t>c</w:t>
            </w:r>
            <w:r w:rsidR="00DC63B4" w:rsidRPr="00B6354A">
              <w:rPr>
                <w:rFonts w:ascii="Arial Narrow" w:hAnsi="Arial Narrow"/>
                <w:sz w:val="16"/>
                <w:szCs w:val="16"/>
              </w:rPr>
              <w:t>onducted</w:t>
            </w:r>
            <w:proofErr w:type="spellEnd"/>
            <w:r w:rsidR="00DC63B4" w:rsidRPr="00B6354A">
              <w:rPr>
                <w:rFonts w:ascii="Arial Narrow" w:hAnsi="Arial Narrow"/>
                <w:sz w:val="16"/>
                <w:szCs w:val="16"/>
              </w:rPr>
              <w:t xml:space="preserve"> Values Enrichment Seminar for Grade 9 students</w:t>
            </w:r>
            <w:r w:rsidR="00C7797F" w:rsidRPr="00B6354A">
              <w:rPr>
                <w:rFonts w:ascii="Arial Narrow" w:hAnsi="Arial Narrow"/>
                <w:sz w:val="16"/>
                <w:szCs w:val="16"/>
              </w:rPr>
              <w:t xml:space="preserve"> last March 15, 2018</w:t>
            </w:r>
            <w:r w:rsidR="00DC63B4" w:rsidRPr="00B6354A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="00DC63B4" w:rsidRPr="00B6354A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="00DC63B4" w:rsidRPr="00B6354A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B6354A" w:rsidRDefault="00B6354A" w:rsidP="00DC63B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1D3841" w:rsidRDefault="00B6354A" w:rsidP="00DC63B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-Life Coach Designate and Homeroom Adviser conducted </w:t>
            </w:r>
            <w:r w:rsidR="00695765">
              <w:rPr>
                <w:rFonts w:ascii="Arial Narrow" w:hAnsi="Arial Narrow"/>
                <w:sz w:val="16"/>
                <w:szCs w:val="16"/>
              </w:rPr>
              <w:t>consultation</w:t>
            </w:r>
            <w:r>
              <w:rPr>
                <w:rFonts w:ascii="Arial Narrow" w:hAnsi="Arial Narrow"/>
                <w:sz w:val="16"/>
                <w:szCs w:val="16"/>
              </w:rPr>
              <w:t xml:space="preserve"> and follow-up </w:t>
            </w:r>
            <w:r w:rsidR="00695765">
              <w:rPr>
                <w:rFonts w:ascii="Arial Narrow" w:hAnsi="Arial Narrow"/>
                <w:sz w:val="16"/>
                <w:szCs w:val="16"/>
              </w:rPr>
              <w:t xml:space="preserve"> sessions </w:t>
            </w:r>
            <w:r>
              <w:rPr>
                <w:rFonts w:ascii="Arial Narrow" w:hAnsi="Arial Narrow"/>
                <w:sz w:val="16"/>
                <w:szCs w:val="16"/>
              </w:rPr>
              <w:t>with the student</w:t>
            </w:r>
          </w:p>
          <w:p w:rsidR="00695765" w:rsidRPr="00DC63B4" w:rsidRDefault="00695765" w:rsidP="00DC63B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13" w:type="dxa"/>
          </w:tcPr>
          <w:p w:rsidR="009B08AB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9B08AB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9B08AB" w:rsidRDefault="004F341F" w:rsidP="004F341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4F341F">
              <w:rPr>
                <w:rFonts w:ascii="Arial Narrow" w:hAnsi="Arial Narrow"/>
                <w:sz w:val="16"/>
                <w:szCs w:val="16"/>
              </w:rPr>
              <w:t xml:space="preserve">One on one </w:t>
            </w:r>
            <w:r>
              <w:rPr>
                <w:rFonts w:ascii="Arial Narrow" w:hAnsi="Arial Narrow"/>
                <w:sz w:val="16"/>
                <w:szCs w:val="16"/>
              </w:rPr>
              <w:t xml:space="preserve">/group mentoring with </w:t>
            </w:r>
            <w:r w:rsidR="00DD19DA">
              <w:rPr>
                <w:rFonts w:ascii="Arial Narrow" w:hAnsi="Arial Narrow"/>
                <w:sz w:val="16"/>
                <w:szCs w:val="16"/>
              </w:rPr>
              <w:t xml:space="preserve">his </w:t>
            </w:r>
            <w:r>
              <w:rPr>
                <w:rFonts w:ascii="Arial Narrow" w:hAnsi="Arial Narrow"/>
                <w:sz w:val="16"/>
                <w:szCs w:val="16"/>
              </w:rPr>
              <w:t>subject</w:t>
            </w:r>
            <w:r w:rsidR="00DD19DA">
              <w:rPr>
                <w:rFonts w:ascii="Arial Narrow" w:hAnsi="Arial Narrow"/>
                <w:sz w:val="16"/>
                <w:szCs w:val="16"/>
              </w:rPr>
              <w:t xml:space="preserve"> teachers whom</w:t>
            </w:r>
            <w:r>
              <w:rPr>
                <w:rFonts w:ascii="Arial Narrow" w:hAnsi="Arial Narrow"/>
                <w:sz w:val="16"/>
                <w:szCs w:val="16"/>
              </w:rPr>
              <w:t xml:space="preserve"> he usually gets a low grade (Physics, Math and Chemistry)</w:t>
            </w:r>
          </w:p>
          <w:p w:rsidR="004F341F" w:rsidRDefault="004F341F" w:rsidP="004F341F">
            <w:pPr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 Designate and Homeroom Adviser conducted consultation and follow-up  sessions with the student</w:t>
            </w:r>
          </w:p>
          <w:p w:rsidR="004F341F" w:rsidRPr="004F341F" w:rsidRDefault="004F341F" w:rsidP="004F341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9B08AB" w:rsidRPr="00DC63B4" w:rsidRDefault="000564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Psychiatrist’s Diagnosis</w:t>
            </w:r>
          </w:p>
        </w:tc>
        <w:tc>
          <w:tcPr>
            <w:tcW w:w="1440" w:type="dxa"/>
          </w:tcPr>
          <w:p w:rsidR="009B08AB" w:rsidRDefault="00432698" w:rsidP="0043269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</w:t>
            </w:r>
            <w:r w:rsidR="003A6BDE">
              <w:rPr>
                <w:rFonts w:ascii="Arial Narrow" w:hAnsi="Arial Narrow"/>
                <w:sz w:val="16"/>
                <w:szCs w:val="16"/>
              </w:rPr>
              <w:t xml:space="preserve"> monitoring of his behaviour and performance at school</w:t>
            </w:r>
          </w:p>
          <w:p w:rsidR="00432698" w:rsidRDefault="00432698" w:rsidP="00432698">
            <w:pPr>
              <w:rPr>
                <w:rFonts w:ascii="Arial Narrow" w:hAnsi="Arial Narrow"/>
                <w:sz w:val="16"/>
                <w:szCs w:val="16"/>
              </w:rPr>
            </w:pPr>
          </w:p>
          <w:p w:rsidR="00432698" w:rsidRPr="00DC63B4" w:rsidRDefault="00432698" w:rsidP="0043269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9E2AE0">
              <w:rPr>
                <w:rFonts w:ascii="Arial Narrow" w:hAnsi="Arial Narrow"/>
                <w:sz w:val="16"/>
                <w:szCs w:val="16"/>
              </w:rPr>
              <w:t xml:space="preserve">Regular </w:t>
            </w:r>
            <w:r>
              <w:rPr>
                <w:rFonts w:ascii="Arial Narrow" w:hAnsi="Arial Narrow"/>
                <w:sz w:val="16"/>
                <w:szCs w:val="16"/>
              </w:rPr>
              <w:t>Interview/ Consultation sessions with the student</w:t>
            </w:r>
          </w:p>
        </w:tc>
        <w:tc>
          <w:tcPr>
            <w:tcW w:w="1260" w:type="dxa"/>
          </w:tcPr>
          <w:p w:rsidR="009B08AB" w:rsidRDefault="005A77F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NJ was observed to have limited social interactions with his classmates and has mannerism of </w:t>
            </w:r>
            <w:r w:rsidR="00432698">
              <w:rPr>
                <w:rFonts w:ascii="Arial Narrow" w:hAnsi="Arial Narrow"/>
                <w:sz w:val="16"/>
                <w:szCs w:val="16"/>
              </w:rPr>
              <w:t>askin</w:t>
            </w:r>
            <w:r>
              <w:rPr>
                <w:rFonts w:ascii="Arial Narrow" w:hAnsi="Arial Narrow"/>
                <w:sz w:val="16"/>
                <w:szCs w:val="16"/>
              </w:rPr>
              <w:t>g questions repeatedly. However, despite of that, N</w:t>
            </w:r>
            <w:r w:rsidR="009E2AE0">
              <w:rPr>
                <w:rFonts w:ascii="Arial Narrow" w:hAnsi="Arial Narrow"/>
                <w:sz w:val="16"/>
                <w:szCs w:val="16"/>
              </w:rPr>
              <w:t>J has been exerting much effort</w:t>
            </w:r>
            <w:r>
              <w:rPr>
                <w:rFonts w:ascii="Arial Narrow" w:hAnsi="Arial Narrow"/>
                <w:sz w:val="16"/>
                <w:szCs w:val="16"/>
              </w:rPr>
              <w:t xml:space="preserve"> to perform well at school. He was observed to be </w:t>
            </w:r>
            <w:r w:rsidR="00EC5352">
              <w:rPr>
                <w:rFonts w:ascii="Arial Narrow" w:hAnsi="Arial Narrow"/>
                <w:sz w:val="16"/>
                <w:szCs w:val="16"/>
              </w:rPr>
              <w:t>very eager to learn and pass all his subjects.</w:t>
            </w:r>
            <w:r>
              <w:rPr>
                <w:rFonts w:ascii="Arial Narrow" w:hAnsi="Arial Narrow"/>
                <w:sz w:val="16"/>
                <w:szCs w:val="16"/>
              </w:rPr>
              <w:t xml:space="preserve">  </w:t>
            </w:r>
          </w:p>
          <w:p w:rsidR="002E690B" w:rsidRDefault="002E690B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2E690B" w:rsidRDefault="002E690B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6101E4" w:rsidRDefault="006101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6101E4" w:rsidRDefault="006101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2E690B" w:rsidRDefault="002E690B" w:rsidP="006101E4">
            <w:pPr>
              <w:rPr>
                <w:rFonts w:ascii="Arial Narrow" w:hAnsi="Arial Narrow"/>
                <w:sz w:val="16"/>
                <w:szCs w:val="16"/>
              </w:rPr>
            </w:pPr>
          </w:p>
          <w:p w:rsidR="002E690B" w:rsidRPr="00DC63B4" w:rsidRDefault="002E690B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A77FF" w:rsidRPr="00CF2489" w:rsidTr="00BC643B">
        <w:trPr>
          <w:trHeight w:val="58"/>
        </w:trPr>
        <w:tc>
          <w:tcPr>
            <w:tcW w:w="1800" w:type="dxa"/>
          </w:tcPr>
          <w:p w:rsidR="00C7797F" w:rsidRPr="00381AB5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381AB5">
              <w:rPr>
                <w:rFonts w:ascii="Arial Narrow" w:hAnsi="Arial Narrow"/>
                <w:sz w:val="16"/>
                <w:szCs w:val="16"/>
              </w:rPr>
              <w:lastRenderedPageBreak/>
              <w:t>Bacatan</w:t>
            </w:r>
            <w:proofErr w:type="spellEnd"/>
            <w:r w:rsidRPr="00381AB5">
              <w:rPr>
                <w:rFonts w:ascii="Arial Narrow" w:hAnsi="Arial Narrow"/>
                <w:sz w:val="16"/>
                <w:szCs w:val="16"/>
              </w:rPr>
              <w:t>, Jose Carlos B.</w:t>
            </w: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M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P3- 44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ADHD</w:t>
            </w:r>
          </w:p>
        </w:tc>
        <w:tc>
          <w:tcPr>
            <w:tcW w:w="1350" w:type="dxa"/>
          </w:tcPr>
          <w:p w:rsidR="00C7797F" w:rsidRPr="00DC63B4" w:rsidRDefault="006101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April 15, 2016</w:t>
            </w:r>
            <w:r w:rsidR="00254B8A">
              <w:rPr>
                <w:rFonts w:ascii="Arial Narrow" w:hAnsi="Arial Narrow"/>
                <w:sz w:val="16"/>
                <w:szCs w:val="16"/>
              </w:rPr>
              <w:t xml:space="preserve"> (During enrolment)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</w:t>
            </w:r>
            <w:r w:rsidR="002E690B">
              <w:rPr>
                <w:rFonts w:ascii="Arial Narrow" w:hAnsi="Arial Narrow"/>
                <w:sz w:val="16"/>
                <w:szCs w:val="16"/>
              </w:rPr>
              <w:t>ade 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</w:t>
            </w:r>
            <w:r>
              <w:rPr>
                <w:rFonts w:ascii="Arial Narrow" w:hAnsi="Arial Narrow"/>
                <w:sz w:val="16"/>
                <w:szCs w:val="16"/>
              </w:rPr>
              <w:t>22</w:t>
            </w:r>
            <w:r>
              <w:rPr>
                <w:rFonts w:ascii="Arial Narrow" w:hAnsi="Arial Narrow"/>
                <w:sz w:val="16"/>
                <w:szCs w:val="16"/>
              </w:rPr>
              <w:t>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Pr="00DC63B4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</w:tc>
        <w:tc>
          <w:tcPr>
            <w:tcW w:w="1013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DD19DA" w:rsidRDefault="00DD19DA" w:rsidP="00DD19D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DD19DA" w:rsidRDefault="00DD19DA" w:rsidP="00DD19D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C7797F" w:rsidRPr="00DC63B4" w:rsidRDefault="00DD19DA" w:rsidP="006101E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-Subject teachers </w:t>
            </w:r>
            <w:r w:rsidR="009E2AE0">
              <w:rPr>
                <w:rFonts w:ascii="Arial Narrow" w:hAnsi="Arial Narrow"/>
                <w:sz w:val="16"/>
                <w:szCs w:val="16"/>
              </w:rPr>
              <w:t>usually involves Carlos in class discussion and activity to make use of his extra energy and for him not sleep in the class</w:t>
            </w:r>
          </w:p>
        </w:tc>
        <w:tc>
          <w:tcPr>
            <w:tcW w:w="1260" w:type="dxa"/>
          </w:tcPr>
          <w:p w:rsidR="00C7797F" w:rsidRPr="00DC63B4" w:rsidRDefault="000564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Psychiatrist’s Diagnosis</w:t>
            </w: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 monitoring of his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C7797F" w:rsidRPr="00DC63B4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9E2AE0">
              <w:rPr>
                <w:rFonts w:ascii="Arial Narrow" w:hAnsi="Arial Narrow"/>
                <w:sz w:val="16"/>
                <w:szCs w:val="16"/>
              </w:rPr>
              <w:t xml:space="preserve">Regular </w:t>
            </w:r>
            <w:r>
              <w:rPr>
                <w:rFonts w:ascii="Arial Narrow" w:hAnsi="Arial Narrow"/>
                <w:sz w:val="16"/>
                <w:szCs w:val="16"/>
              </w:rPr>
              <w:t>Interview/ Consultation sessions with the student</w:t>
            </w:r>
          </w:p>
        </w:tc>
        <w:tc>
          <w:tcPr>
            <w:tcW w:w="1260" w:type="dxa"/>
          </w:tcPr>
          <w:p w:rsidR="00C7797F" w:rsidRPr="00DC63B4" w:rsidRDefault="00EC5352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Carlos had shown remarkable improvement this school year. He was observed to be motivated and</w:t>
            </w:r>
            <w:r w:rsidR="008F4435">
              <w:rPr>
                <w:rFonts w:ascii="Arial Narrow" w:hAnsi="Arial Narrow"/>
                <w:sz w:val="16"/>
                <w:szCs w:val="16"/>
              </w:rPr>
              <w:t xml:space="preserve"> thus</w:t>
            </w:r>
            <w:r>
              <w:rPr>
                <w:rFonts w:ascii="Arial Narrow" w:hAnsi="Arial Narrow"/>
                <w:sz w:val="16"/>
                <w:szCs w:val="16"/>
              </w:rPr>
              <w:t xml:space="preserve"> avoid sleeping during classes. He made it to the Director’s List this school year.</w:t>
            </w:r>
          </w:p>
        </w:tc>
      </w:tr>
      <w:tr w:rsidR="005A77FF" w:rsidRPr="00CF2489" w:rsidTr="00BC643B">
        <w:trPr>
          <w:trHeight w:val="58"/>
        </w:trPr>
        <w:tc>
          <w:tcPr>
            <w:tcW w:w="1800" w:type="dxa"/>
          </w:tcPr>
          <w:p w:rsidR="00C7797F" w:rsidRPr="007F105E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F105E">
              <w:rPr>
                <w:rFonts w:ascii="Arial Narrow" w:hAnsi="Arial Narrow"/>
                <w:sz w:val="16"/>
                <w:szCs w:val="16"/>
              </w:rPr>
              <w:t>Miro</w:t>
            </w:r>
            <w:proofErr w:type="spellEnd"/>
            <w:r w:rsidRPr="007F105E">
              <w:rPr>
                <w:rFonts w:ascii="Arial Narrow" w:hAnsi="Arial Narrow"/>
                <w:sz w:val="16"/>
                <w:szCs w:val="16"/>
              </w:rPr>
              <w:t>, Mik</w:t>
            </w:r>
            <w:r w:rsidR="00E00B41">
              <w:rPr>
                <w:rFonts w:ascii="Arial Narrow" w:hAnsi="Arial Narrow"/>
                <w:sz w:val="16"/>
                <w:szCs w:val="16"/>
              </w:rPr>
              <w:t>h</w:t>
            </w:r>
            <w:r w:rsidRPr="007F105E">
              <w:rPr>
                <w:rFonts w:ascii="Arial Narrow" w:hAnsi="Arial Narrow"/>
                <w:sz w:val="16"/>
                <w:szCs w:val="16"/>
              </w:rPr>
              <w:t>ail Angelo Z.</w:t>
            </w: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M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P3 – 23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ADHD</w:t>
            </w:r>
          </w:p>
        </w:tc>
        <w:tc>
          <w:tcPr>
            <w:tcW w:w="1350" w:type="dxa"/>
          </w:tcPr>
          <w:p w:rsidR="00C7797F" w:rsidRPr="00DC63B4" w:rsidRDefault="006101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May 22, 2017 </w:t>
            </w:r>
            <w:r w:rsidR="00254B8A">
              <w:rPr>
                <w:rFonts w:ascii="Arial Narrow" w:hAnsi="Arial Narrow"/>
                <w:sz w:val="16"/>
                <w:szCs w:val="16"/>
              </w:rPr>
              <w:t>(</w:t>
            </w:r>
            <w:r w:rsidR="00B6354A">
              <w:rPr>
                <w:rFonts w:ascii="Arial Narrow" w:hAnsi="Arial Narrow"/>
                <w:sz w:val="16"/>
                <w:szCs w:val="16"/>
              </w:rPr>
              <w:t>During enro</w:t>
            </w:r>
            <w:r w:rsidR="00254B8A">
              <w:rPr>
                <w:rFonts w:ascii="Arial Narrow" w:hAnsi="Arial Narrow"/>
                <w:sz w:val="16"/>
                <w:szCs w:val="16"/>
              </w:rPr>
              <w:t>lment)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</w:t>
            </w:r>
            <w:r w:rsidR="002E690B">
              <w:rPr>
                <w:rFonts w:ascii="Arial Narrow" w:hAnsi="Arial Narrow"/>
                <w:sz w:val="16"/>
                <w:szCs w:val="16"/>
              </w:rPr>
              <w:t>ade 7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</w:t>
            </w:r>
            <w:r>
              <w:rPr>
                <w:rFonts w:ascii="Arial Narrow" w:hAnsi="Arial Narrow"/>
                <w:sz w:val="16"/>
                <w:szCs w:val="16"/>
              </w:rPr>
              <w:t>23</w:t>
            </w:r>
            <w:r>
              <w:rPr>
                <w:rFonts w:ascii="Arial Narrow" w:hAnsi="Arial Narrow"/>
                <w:sz w:val="16"/>
                <w:szCs w:val="16"/>
              </w:rPr>
              <w:t>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P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Coach-Parent</w:t>
            </w:r>
            <w:r w:rsidRPr="004F341F">
              <w:rPr>
                <w:rFonts w:ascii="Arial Narrow" w:hAnsi="Arial Narrow"/>
                <w:sz w:val="16"/>
                <w:szCs w:val="16"/>
              </w:rPr>
              <w:t xml:space="preserve"> Conference</w:t>
            </w:r>
          </w:p>
        </w:tc>
        <w:tc>
          <w:tcPr>
            <w:tcW w:w="1013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C7797F" w:rsidRDefault="00DD19DA" w:rsidP="006461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64617C" w:rsidRDefault="0064617C" w:rsidP="006461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64617C" w:rsidRDefault="0064617C" w:rsidP="0064617C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4F341F">
              <w:rPr>
                <w:rFonts w:ascii="Arial Narrow" w:hAnsi="Arial Narrow"/>
                <w:sz w:val="16"/>
                <w:szCs w:val="16"/>
              </w:rPr>
              <w:t xml:space="preserve">One on one </w:t>
            </w:r>
            <w:r>
              <w:rPr>
                <w:rFonts w:ascii="Arial Narrow" w:hAnsi="Arial Narrow"/>
                <w:sz w:val="16"/>
                <w:szCs w:val="16"/>
              </w:rPr>
              <w:t>/group mentoring with his subject</w:t>
            </w:r>
            <w:r w:rsidR="000564E4">
              <w:rPr>
                <w:rFonts w:ascii="Arial Narrow" w:hAnsi="Arial Narrow"/>
                <w:sz w:val="16"/>
                <w:szCs w:val="16"/>
              </w:rPr>
              <w:t xml:space="preserve"> teacher in Math</w:t>
            </w:r>
            <w:r>
              <w:rPr>
                <w:rFonts w:ascii="Arial Narrow" w:hAnsi="Arial Narrow"/>
                <w:sz w:val="16"/>
                <w:szCs w:val="16"/>
              </w:rPr>
              <w:t xml:space="preserve"> whom he </w:t>
            </w:r>
            <w:r w:rsidR="009E2AE0">
              <w:rPr>
                <w:rFonts w:ascii="Arial Narrow" w:hAnsi="Arial Narrow"/>
                <w:sz w:val="16"/>
                <w:szCs w:val="16"/>
              </w:rPr>
              <w:t xml:space="preserve"> got</w:t>
            </w:r>
            <w:r w:rsidR="000564E4">
              <w:rPr>
                <w:rFonts w:ascii="Arial Narrow" w:hAnsi="Arial Narrow"/>
                <w:sz w:val="16"/>
                <w:szCs w:val="16"/>
              </w:rPr>
              <w:t xml:space="preserve"> a low grade </w:t>
            </w:r>
          </w:p>
          <w:p w:rsidR="0064617C" w:rsidRDefault="0064617C" w:rsidP="0064617C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64617C" w:rsidRPr="00DC63B4" w:rsidRDefault="0064617C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Pr="00DC63B4" w:rsidRDefault="000564E4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Psychiatrist’s Diagnosis</w:t>
            </w: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 monitoring of his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E06B57" w:rsidRDefault="008F4435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-Regular I</w:t>
            </w:r>
            <w:r w:rsidR="000B3DE7">
              <w:rPr>
                <w:rFonts w:ascii="Arial Narrow" w:hAnsi="Arial Narrow"/>
                <w:sz w:val="16"/>
                <w:szCs w:val="16"/>
              </w:rPr>
              <w:t xml:space="preserve">nterview/ Consultation sessions with the student </w:t>
            </w:r>
          </w:p>
          <w:p w:rsidR="008F4435" w:rsidRDefault="008F4435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EC5352" w:rsidRDefault="00E06B57" w:rsidP="002E690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E00B41">
              <w:rPr>
                <w:rFonts w:ascii="Arial Narrow" w:hAnsi="Arial Narrow"/>
                <w:sz w:val="16"/>
                <w:szCs w:val="16"/>
              </w:rPr>
              <w:t>Mikhail’s</w:t>
            </w:r>
            <w:r>
              <w:rPr>
                <w:rFonts w:ascii="Arial Narrow" w:hAnsi="Arial Narrow"/>
                <w:sz w:val="16"/>
                <w:szCs w:val="16"/>
              </w:rPr>
              <w:t xml:space="preserve"> mother is planning to consult a Psychiatrist in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Butuan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for regular sessions because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Miko’s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attending Psychiatrist is from CDO which is a 5hour drive from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Butuan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6101E4" w:rsidRPr="00DC63B4" w:rsidRDefault="006101E4" w:rsidP="002E690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Pr="00DC63B4" w:rsidRDefault="00E06B57" w:rsidP="00E06B5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 </w:t>
            </w:r>
            <w:r w:rsidR="00E00B41">
              <w:rPr>
                <w:rFonts w:ascii="Arial Narrow" w:hAnsi="Arial Narrow"/>
                <w:sz w:val="16"/>
                <w:szCs w:val="16"/>
              </w:rPr>
              <w:t>Mikhail</w:t>
            </w:r>
            <w:r w:rsidR="00EC5352">
              <w:rPr>
                <w:rFonts w:ascii="Arial Narrow" w:hAnsi="Arial Narrow"/>
                <w:sz w:val="16"/>
                <w:szCs w:val="16"/>
              </w:rPr>
              <w:t xml:space="preserve"> was observed to exhibit</w:t>
            </w:r>
            <w:r>
              <w:rPr>
                <w:rFonts w:ascii="Arial Narrow" w:hAnsi="Arial Narrow"/>
                <w:sz w:val="16"/>
                <w:szCs w:val="16"/>
              </w:rPr>
              <w:t>s inattention, hyperactivity and impulsivity.</w:t>
            </w:r>
            <w:r w:rsidR="00E00B41">
              <w:rPr>
                <w:rFonts w:ascii="Arial Narrow" w:hAnsi="Arial Narrow"/>
                <w:sz w:val="16"/>
                <w:szCs w:val="16"/>
              </w:rPr>
              <w:t xml:space="preserve"> He listens when reprimanded but becomes very hyper again after a short span of time.</w:t>
            </w:r>
          </w:p>
        </w:tc>
      </w:tr>
      <w:tr w:rsidR="005A77FF" w:rsidRPr="00CF2489" w:rsidTr="00BC643B">
        <w:trPr>
          <w:trHeight w:val="58"/>
        </w:trPr>
        <w:tc>
          <w:tcPr>
            <w:tcW w:w="1800" w:type="dxa"/>
          </w:tcPr>
          <w:p w:rsidR="00C7797F" w:rsidRPr="007F105E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F105E">
              <w:rPr>
                <w:rFonts w:ascii="Arial Narrow" w:hAnsi="Arial Narrow"/>
                <w:sz w:val="16"/>
                <w:szCs w:val="16"/>
              </w:rPr>
              <w:t>Atupan</w:t>
            </w:r>
            <w:proofErr w:type="spellEnd"/>
            <w:r w:rsidRPr="007F105E">
              <w:rPr>
                <w:rFonts w:ascii="Arial Narrow" w:hAnsi="Arial Narrow"/>
                <w:sz w:val="16"/>
                <w:szCs w:val="16"/>
              </w:rPr>
              <w:t>, Raven Gale T.</w:t>
            </w: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F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P3 – 13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Self-hurt/Self-inflicted injury or harm</w:t>
            </w:r>
          </w:p>
        </w:tc>
        <w:tc>
          <w:tcPr>
            <w:tcW w:w="1350" w:type="dxa"/>
          </w:tcPr>
          <w:p w:rsidR="00C7797F" w:rsidRPr="00DC63B4" w:rsidRDefault="00C17BE5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February 23, 2018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</w:t>
            </w:r>
            <w:r w:rsidR="002E690B">
              <w:rPr>
                <w:rFonts w:ascii="Arial Narrow" w:hAnsi="Arial Narrow"/>
                <w:sz w:val="16"/>
                <w:szCs w:val="16"/>
              </w:rPr>
              <w:t>ade 10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</w:t>
            </w:r>
            <w:r>
              <w:rPr>
                <w:rFonts w:ascii="Arial Narrow" w:hAnsi="Arial Narrow"/>
                <w:sz w:val="16"/>
                <w:szCs w:val="16"/>
              </w:rPr>
              <w:t>16</w:t>
            </w:r>
            <w:r>
              <w:rPr>
                <w:rFonts w:ascii="Arial Narrow" w:hAnsi="Arial Narrow"/>
                <w:sz w:val="16"/>
                <w:szCs w:val="16"/>
              </w:rPr>
              <w:t>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2E690B" w:rsidRDefault="002E690B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695765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4F341F">
              <w:rPr>
                <w:rFonts w:ascii="Arial Narrow" w:hAnsi="Arial Narrow"/>
                <w:sz w:val="16"/>
                <w:szCs w:val="16"/>
              </w:rPr>
              <w:t xml:space="preserve"> Life Coach Designate and Homeroom Adviser conducted consultation and follow-up  sessions with the student</w:t>
            </w:r>
          </w:p>
          <w:p w:rsidR="00695765" w:rsidRDefault="00695765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C17BE5" w:rsidRDefault="00C17BE5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695765" w:rsidRDefault="00C17BE5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4F341F">
              <w:rPr>
                <w:rFonts w:ascii="Arial Narrow" w:hAnsi="Arial Narrow"/>
                <w:sz w:val="16"/>
                <w:szCs w:val="16"/>
              </w:rPr>
              <w:t>Life Coach-Parent Conference</w:t>
            </w:r>
          </w:p>
          <w:p w:rsidR="006101E4" w:rsidRPr="00DC63B4" w:rsidRDefault="006101E4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13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0564E4" w:rsidRDefault="000564E4" w:rsidP="000564E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C7797F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  <w:p w:rsidR="000564E4" w:rsidRPr="00DC63B4" w:rsidRDefault="000564E4" w:rsidP="000564E4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Default="000564E4" w:rsidP="000564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-Problems at home</w:t>
            </w:r>
          </w:p>
          <w:p w:rsidR="000564E4" w:rsidRDefault="000564E4" w:rsidP="000564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-Pressured to excel in her academics because her younger sister is a consistent DL</w:t>
            </w:r>
          </w:p>
          <w:p w:rsidR="000564E4" w:rsidRPr="00DC63B4" w:rsidRDefault="000564E4" w:rsidP="000564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-Difficulty handling emotion especially when it’s about her boyfriend </w:t>
            </w: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 monitoring of her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E00B41" w:rsidRDefault="002715E4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-Regular i</w:t>
            </w:r>
            <w:r w:rsidR="000B3DE7">
              <w:rPr>
                <w:rFonts w:ascii="Arial Narrow" w:hAnsi="Arial Narrow"/>
                <w:sz w:val="16"/>
                <w:szCs w:val="16"/>
              </w:rPr>
              <w:t>nterview/ Consultation sessions with the student</w:t>
            </w:r>
          </w:p>
          <w:p w:rsidR="0038517F" w:rsidRDefault="0038517F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38517F" w:rsidRDefault="0038517F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-Referral to an expert </w:t>
            </w:r>
          </w:p>
          <w:p w:rsidR="0038517F" w:rsidRPr="00DC63B4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(e.g. Psychologist, Psychiatrist)</w:t>
            </w:r>
          </w:p>
        </w:tc>
        <w:tc>
          <w:tcPr>
            <w:tcW w:w="1260" w:type="dxa"/>
          </w:tcPr>
          <w:p w:rsidR="00C7797F" w:rsidRPr="00DC63B4" w:rsidRDefault="000B3DE7" w:rsidP="006101E4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Raven was observed to be more cheerful now after she and her parents were able to talk about her problems at home and school. </w:t>
            </w:r>
            <w:r w:rsidR="00FD617C">
              <w:rPr>
                <w:rFonts w:ascii="Arial Narrow" w:hAnsi="Arial Narrow"/>
                <w:sz w:val="16"/>
                <w:szCs w:val="16"/>
              </w:rPr>
              <w:t>However, follow-</w:t>
            </w:r>
            <w:r w:rsidR="002715E4">
              <w:rPr>
                <w:rFonts w:ascii="Arial Narrow" w:hAnsi="Arial Narrow"/>
                <w:sz w:val="16"/>
                <w:szCs w:val="16"/>
              </w:rPr>
              <w:t xml:space="preserve">up </w:t>
            </w:r>
            <w:r w:rsidR="0038517F">
              <w:rPr>
                <w:rFonts w:ascii="Arial Narrow" w:hAnsi="Arial Narrow"/>
                <w:sz w:val="16"/>
                <w:szCs w:val="16"/>
              </w:rPr>
              <w:t xml:space="preserve">interview </w:t>
            </w:r>
            <w:r w:rsidR="002715E4">
              <w:rPr>
                <w:rFonts w:ascii="Arial Narrow" w:hAnsi="Arial Narrow"/>
                <w:sz w:val="16"/>
                <w:szCs w:val="16"/>
              </w:rPr>
              <w:t>sessions</w:t>
            </w:r>
            <w:r w:rsidR="00FD617C">
              <w:rPr>
                <w:rFonts w:ascii="Arial Narrow" w:hAnsi="Arial Narrow"/>
                <w:sz w:val="16"/>
                <w:szCs w:val="16"/>
              </w:rPr>
              <w:t xml:space="preserve"> are still needed</w:t>
            </w:r>
            <w:r w:rsidR="0038517F">
              <w:rPr>
                <w:rFonts w:ascii="Arial Narrow" w:hAnsi="Arial Narrow"/>
                <w:sz w:val="16"/>
                <w:szCs w:val="16"/>
              </w:rPr>
              <w:t xml:space="preserve"> to process her bottled up emotions.</w:t>
            </w:r>
          </w:p>
        </w:tc>
      </w:tr>
      <w:tr w:rsidR="005A77FF" w:rsidRPr="00CF2489" w:rsidTr="00BC643B">
        <w:trPr>
          <w:trHeight w:val="278"/>
        </w:trPr>
        <w:tc>
          <w:tcPr>
            <w:tcW w:w="1800" w:type="dxa"/>
          </w:tcPr>
          <w:p w:rsidR="00C7797F" w:rsidRPr="00C41F38" w:rsidRDefault="00C7797F" w:rsidP="00C41F38">
            <w:pPr>
              <w:rPr>
                <w:rFonts w:ascii="Arial Narrow" w:hAnsi="Arial Narrow" w:cs="Calibri"/>
                <w:color w:val="000000"/>
                <w:sz w:val="18"/>
              </w:rPr>
            </w:pPr>
            <w:proofErr w:type="spellStart"/>
            <w:r w:rsidRPr="002B5BE5">
              <w:rPr>
                <w:rFonts w:ascii="Arial Narrow" w:hAnsi="Arial Narrow" w:cs="Calibri"/>
                <w:color w:val="000000"/>
                <w:sz w:val="16"/>
              </w:rPr>
              <w:lastRenderedPageBreak/>
              <w:t>Jayoma</w:t>
            </w:r>
            <w:proofErr w:type="spellEnd"/>
            <w:r w:rsidRPr="002B5BE5">
              <w:rPr>
                <w:rFonts w:ascii="Arial Narrow" w:hAnsi="Arial Narrow" w:cs="Calibri"/>
                <w:color w:val="000000"/>
                <w:sz w:val="16"/>
              </w:rPr>
              <w:t xml:space="preserve">, Nikki </w:t>
            </w:r>
            <w:proofErr w:type="spellStart"/>
            <w:r w:rsidRPr="002B5BE5">
              <w:rPr>
                <w:rFonts w:ascii="Arial Narrow" w:hAnsi="Arial Narrow" w:cs="Calibri"/>
                <w:color w:val="000000"/>
                <w:sz w:val="16"/>
              </w:rPr>
              <w:t>Margarette</w:t>
            </w:r>
            <w:proofErr w:type="spellEnd"/>
            <w:r w:rsidRPr="002B5BE5">
              <w:rPr>
                <w:rFonts w:ascii="Arial Narrow" w:hAnsi="Arial Narrow" w:cs="Calibri"/>
                <w:color w:val="000000"/>
                <w:sz w:val="16"/>
              </w:rPr>
              <w:t xml:space="preserve"> U.</w:t>
            </w: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F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P3 – 41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Self-hurt/Self-inflicted injury or harm</w:t>
            </w:r>
          </w:p>
        </w:tc>
        <w:tc>
          <w:tcPr>
            <w:tcW w:w="1350" w:type="dxa"/>
          </w:tcPr>
          <w:p w:rsidR="00C7797F" w:rsidRPr="00DC63B4" w:rsidRDefault="00254B8A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March 1, 2018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Grade 9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</w:t>
            </w:r>
            <w:r>
              <w:rPr>
                <w:rFonts w:ascii="Arial Narrow" w:hAnsi="Arial Narrow"/>
                <w:sz w:val="16"/>
                <w:szCs w:val="16"/>
              </w:rPr>
              <w:t>22</w:t>
            </w:r>
            <w:r>
              <w:rPr>
                <w:rFonts w:ascii="Arial Narrow" w:hAnsi="Arial Narrow"/>
                <w:sz w:val="16"/>
                <w:szCs w:val="16"/>
              </w:rPr>
              <w:t>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 Designate and Homeroom Adviser conducted consultation and follow-up  sessions with the student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Pr="00DC63B4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Coach-Parent Conference</w:t>
            </w:r>
          </w:p>
        </w:tc>
        <w:tc>
          <w:tcPr>
            <w:tcW w:w="1013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0564E4" w:rsidRDefault="000564E4" w:rsidP="000564E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-Financial problem at home which might cause her parents to separate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-Pressure to maintain being a DL to make her parents proud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Pr="00DC63B4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 monitoring of her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C7797F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2715E4">
              <w:rPr>
                <w:rFonts w:ascii="Arial Narrow" w:hAnsi="Arial Narrow"/>
                <w:sz w:val="16"/>
                <w:szCs w:val="16"/>
              </w:rPr>
              <w:t xml:space="preserve">Regular </w:t>
            </w:r>
            <w:r>
              <w:rPr>
                <w:rFonts w:ascii="Arial Narrow" w:hAnsi="Arial Narrow"/>
                <w:sz w:val="16"/>
                <w:szCs w:val="16"/>
              </w:rPr>
              <w:t>Interview/ Consultation sessions with the student</w:t>
            </w:r>
          </w:p>
          <w:p w:rsidR="0038517F" w:rsidRDefault="0038517F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38517F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-Referral to an expert </w:t>
            </w:r>
          </w:p>
          <w:p w:rsidR="0038517F" w:rsidRPr="00DC63B4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(e.g. Psychologist, Psychiatrist)</w:t>
            </w:r>
          </w:p>
        </w:tc>
        <w:tc>
          <w:tcPr>
            <w:tcW w:w="1260" w:type="dxa"/>
          </w:tcPr>
          <w:p w:rsidR="00C7797F" w:rsidRPr="00DC63B4" w:rsidRDefault="000B3DE7" w:rsidP="00FD617C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Nikki was observed to focus more of her time and attention to her academics. </w:t>
            </w:r>
            <w:r w:rsidR="00FD617C">
              <w:rPr>
                <w:rFonts w:ascii="Arial Narrow" w:hAnsi="Arial Narrow"/>
                <w:sz w:val="16"/>
                <w:szCs w:val="16"/>
              </w:rPr>
              <w:t xml:space="preserve">However, follow-up </w:t>
            </w:r>
            <w:r w:rsidR="0038517F">
              <w:rPr>
                <w:rFonts w:ascii="Arial Narrow" w:hAnsi="Arial Narrow"/>
                <w:sz w:val="16"/>
                <w:szCs w:val="16"/>
              </w:rPr>
              <w:t xml:space="preserve">interview </w:t>
            </w:r>
            <w:r w:rsidR="00FD617C">
              <w:rPr>
                <w:rFonts w:ascii="Arial Narrow" w:hAnsi="Arial Narrow"/>
                <w:sz w:val="16"/>
                <w:szCs w:val="16"/>
              </w:rPr>
              <w:t>sessions are still needed</w:t>
            </w:r>
            <w:r w:rsidR="0038517F">
              <w:rPr>
                <w:rFonts w:ascii="Arial Narrow" w:hAnsi="Arial Narrow"/>
                <w:sz w:val="16"/>
                <w:szCs w:val="16"/>
              </w:rPr>
              <w:t xml:space="preserve"> to process her bottled up emotions.</w:t>
            </w:r>
          </w:p>
        </w:tc>
      </w:tr>
      <w:tr w:rsidR="002E690B" w:rsidRPr="00CF2489" w:rsidTr="00BC643B">
        <w:trPr>
          <w:trHeight w:val="278"/>
        </w:trPr>
        <w:tc>
          <w:tcPr>
            <w:tcW w:w="1800" w:type="dxa"/>
          </w:tcPr>
          <w:p w:rsidR="00C7797F" w:rsidRPr="00C41F38" w:rsidRDefault="00C7797F" w:rsidP="00C41F38">
            <w:pPr>
              <w:jc w:val="center"/>
              <w:rPr>
                <w:rFonts w:ascii="Arial Narrow" w:hAnsi="Arial Narrow" w:cs="Calibri"/>
                <w:color w:val="000000"/>
                <w:sz w:val="18"/>
                <w:szCs w:val="24"/>
              </w:rPr>
            </w:pPr>
            <w:proofErr w:type="spellStart"/>
            <w:r w:rsidRPr="00C41F38">
              <w:rPr>
                <w:rFonts w:ascii="Arial Narrow" w:hAnsi="Arial Narrow" w:cs="Calibri"/>
                <w:color w:val="000000"/>
                <w:sz w:val="16"/>
              </w:rPr>
              <w:t>Trillo</w:t>
            </w:r>
            <w:proofErr w:type="spellEnd"/>
            <w:r w:rsidRPr="00C41F38">
              <w:rPr>
                <w:rFonts w:ascii="Arial Narrow" w:hAnsi="Arial Narrow" w:cs="Calibri"/>
                <w:color w:val="000000"/>
                <w:sz w:val="16"/>
              </w:rPr>
              <w:t xml:space="preserve">, </w:t>
            </w:r>
            <w:proofErr w:type="spellStart"/>
            <w:r w:rsidRPr="00C41F38">
              <w:rPr>
                <w:rFonts w:ascii="Arial Narrow" w:hAnsi="Arial Narrow" w:cs="Calibri"/>
                <w:color w:val="000000"/>
                <w:sz w:val="16"/>
              </w:rPr>
              <w:t>Apphia</w:t>
            </w:r>
            <w:proofErr w:type="spellEnd"/>
            <w:r w:rsidRPr="00C41F38">
              <w:rPr>
                <w:rFonts w:ascii="Arial Narrow" w:hAnsi="Arial Narrow" w:cs="Calibri"/>
                <w:color w:val="000000"/>
                <w:sz w:val="16"/>
              </w:rPr>
              <w:t xml:space="preserve"> </w:t>
            </w:r>
            <w:proofErr w:type="spellStart"/>
            <w:r w:rsidRPr="00C41F38">
              <w:rPr>
                <w:rFonts w:ascii="Arial Narrow" w:hAnsi="Arial Narrow" w:cs="Calibri"/>
                <w:color w:val="000000"/>
                <w:sz w:val="16"/>
              </w:rPr>
              <w:t>Kezia</w:t>
            </w:r>
            <w:proofErr w:type="spellEnd"/>
            <w:r w:rsidRPr="00C41F38">
              <w:rPr>
                <w:rFonts w:ascii="Arial Narrow" w:hAnsi="Arial Narrow" w:cs="Calibri"/>
                <w:color w:val="000000"/>
                <w:sz w:val="16"/>
              </w:rPr>
              <w:t xml:space="preserve"> R. </w:t>
            </w:r>
          </w:p>
          <w:p w:rsidR="00C7797F" w:rsidRPr="007F105E" w:rsidRDefault="00C7797F" w:rsidP="007F105E">
            <w:pPr>
              <w:jc w:val="center"/>
              <w:rPr>
                <w:rFonts w:ascii="Arial Narrow" w:hAnsi="Arial Narrow" w:cs="Calibri"/>
                <w:color w:val="000000"/>
                <w:sz w:val="18"/>
              </w:rPr>
            </w:pP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9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F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P3 – 46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Self-hurt/Self-inflicted injury or harm</w:t>
            </w:r>
          </w:p>
        </w:tc>
        <w:tc>
          <w:tcPr>
            <w:tcW w:w="1350" w:type="dxa"/>
          </w:tcPr>
          <w:p w:rsidR="00C7797F" w:rsidRPr="00DC63B4" w:rsidRDefault="00B6354A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April 5, 2018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Grade 9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15,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 Designate and Homeroom Adviser conducted consultation and follow-up  sessions with the student</w:t>
            </w:r>
          </w:p>
          <w:p w:rsidR="002B5BE5" w:rsidRDefault="002B5BE5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2B5BE5" w:rsidRDefault="002B5BE5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Pr="00DC63B4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Coach-Parent Conference</w:t>
            </w:r>
          </w:p>
        </w:tc>
        <w:tc>
          <w:tcPr>
            <w:tcW w:w="1013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0564E4" w:rsidRDefault="000564E4" w:rsidP="000564E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-Family problem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P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-No one to talk to at home about her concerns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-Pressure to meet all the demands of her subjects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Pr="00DC63B4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-Close monitoring of her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C7797F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-Interview/ Consultation sessions with the student</w:t>
            </w:r>
          </w:p>
          <w:p w:rsidR="0038517F" w:rsidRDefault="0038517F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38517F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-Referral to an expert </w:t>
            </w:r>
          </w:p>
          <w:p w:rsidR="0038517F" w:rsidRPr="00DC63B4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(e.g. Psychologist, Psychiatrist)</w:t>
            </w:r>
          </w:p>
        </w:tc>
        <w:tc>
          <w:tcPr>
            <w:tcW w:w="1260" w:type="dxa"/>
          </w:tcPr>
          <w:p w:rsidR="00C7797F" w:rsidRPr="00DC63B4" w:rsidRDefault="002B5BE5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A</w:t>
            </w:r>
            <w:r w:rsidR="0038517F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phia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excelled this school year despite of her concerns. She became the to</w:t>
            </w:r>
            <w:r w:rsidR="002715E4">
              <w:rPr>
                <w:rFonts w:ascii="Arial Narrow" w:hAnsi="Arial Narrow"/>
                <w:sz w:val="16"/>
                <w:szCs w:val="16"/>
              </w:rPr>
              <w:t>p DL in the fourth quar</w:t>
            </w:r>
            <w:r w:rsidR="0038517F">
              <w:rPr>
                <w:rFonts w:ascii="Arial Narrow" w:hAnsi="Arial Narrow"/>
                <w:sz w:val="16"/>
                <w:szCs w:val="16"/>
              </w:rPr>
              <w:t>ter. However, she still needs follow-up interview sessions to process her bottled up emotions.</w:t>
            </w:r>
            <w:r w:rsidR="002715E4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2E690B" w:rsidRPr="00CF2489" w:rsidTr="00BC643B">
        <w:trPr>
          <w:trHeight w:val="278"/>
        </w:trPr>
        <w:tc>
          <w:tcPr>
            <w:tcW w:w="1800" w:type="dxa"/>
          </w:tcPr>
          <w:p w:rsidR="00C7797F" w:rsidRPr="006101E4" w:rsidRDefault="00C7797F" w:rsidP="00C41F38">
            <w:pPr>
              <w:jc w:val="center"/>
              <w:rPr>
                <w:rFonts w:ascii="Arial Narrow" w:hAnsi="Arial Narrow" w:cs="Calibri"/>
                <w:color w:val="000000"/>
                <w:sz w:val="16"/>
                <w:szCs w:val="18"/>
              </w:rPr>
            </w:pPr>
            <w:proofErr w:type="spellStart"/>
            <w:r w:rsidRPr="006101E4">
              <w:rPr>
                <w:rFonts w:ascii="Arial Narrow" w:hAnsi="Arial Narrow" w:cs="Calibri"/>
                <w:color w:val="000000"/>
                <w:sz w:val="16"/>
                <w:szCs w:val="18"/>
              </w:rPr>
              <w:t>Lobrino</w:t>
            </w:r>
            <w:proofErr w:type="spellEnd"/>
            <w:r w:rsidRPr="006101E4">
              <w:rPr>
                <w:rFonts w:ascii="Arial Narrow" w:hAnsi="Arial Narrow" w:cs="Calibri"/>
                <w:color w:val="000000"/>
                <w:sz w:val="16"/>
                <w:szCs w:val="18"/>
              </w:rPr>
              <w:t xml:space="preserve">, Jewel </w:t>
            </w:r>
            <w:proofErr w:type="spellStart"/>
            <w:r w:rsidRPr="006101E4">
              <w:rPr>
                <w:rFonts w:ascii="Arial Narrow" w:hAnsi="Arial Narrow" w:cs="Calibri"/>
                <w:color w:val="000000"/>
                <w:sz w:val="16"/>
                <w:szCs w:val="18"/>
              </w:rPr>
              <w:t>Zaira</w:t>
            </w:r>
            <w:proofErr w:type="spellEnd"/>
            <w:r w:rsidRPr="006101E4">
              <w:rPr>
                <w:rFonts w:ascii="Arial Narrow" w:hAnsi="Arial Narrow" w:cs="Calibri"/>
                <w:color w:val="000000"/>
                <w:sz w:val="16"/>
                <w:szCs w:val="18"/>
              </w:rPr>
              <w:t xml:space="preserve"> B.</w:t>
            </w:r>
          </w:p>
          <w:p w:rsidR="00C7797F" w:rsidRPr="007F105E" w:rsidRDefault="00C7797F" w:rsidP="007F105E">
            <w:pPr>
              <w:jc w:val="center"/>
              <w:rPr>
                <w:rFonts w:ascii="Arial Narrow" w:hAnsi="Arial Narrow" w:cs="Calibri"/>
                <w:color w:val="000000"/>
                <w:sz w:val="18"/>
              </w:rPr>
            </w:pPr>
          </w:p>
        </w:tc>
        <w:tc>
          <w:tcPr>
            <w:tcW w:w="63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450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DC63B4">
              <w:rPr>
                <w:rFonts w:ascii="Arial Narrow" w:hAnsi="Arial Narrow"/>
                <w:sz w:val="16"/>
                <w:szCs w:val="16"/>
              </w:rPr>
              <w:t>F</w:t>
            </w:r>
          </w:p>
        </w:tc>
        <w:tc>
          <w:tcPr>
            <w:tcW w:w="1188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P2- 60 pts.</w:t>
            </w:r>
          </w:p>
        </w:tc>
        <w:tc>
          <w:tcPr>
            <w:tcW w:w="1242" w:type="dxa"/>
          </w:tcPr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Suicidal Ideation</w:t>
            </w:r>
          </w:p>
        </w:tc>
        <w:tc>
          <w:tcPr>
            <w:tcW w:w="1350" w:type="dxa"/>
          </w:tcPr>
          <w:p w:rsidR="00C7797F" w:rsidRPr="00DC63B4" w:rsidRDefault="00B6354A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May 8, 2018</w:t>
            </w:r>
          </w:p>
        </w:tc>
        <w:tc>
          <w:tcPr>
            <w:tcW w:w="1597" w:type="dxa"/>
          </w:tcPr>
          <w:p w:rsidR="00C7797F" w:rsidRDefault="00C7797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Pr="00DC63B4">
              <w:rPr>
                <w:rFonts w:ascii="Arial Narrow" w:hAnsi="Arial Narrow"/>
                <w:sz w:val="16"/>
                <w:szCs w:val="16"/>
              </w:rPr>
              <w:t>Conducted Values Enrichment Seminar for Grade 9 students</w:t>
            </w:r>
            <w:r>
              <w:rPr>
                <w:rFonts w:ascii="Arial Narrow" w:hAnsi="Arial Narrow"/>
                <w:sz w:val="16"/>
                <w:szCs w:val="16"/>
              </w:rPr>
              <w:t xml:space="preserve"> last March </w:t>
            </w:r>
            <w:r>
              <w:rPr>
                <w:rFonts w:ascii="Arial Narrow" w:hAnsi="Arial Narrow"/>
                <w:sz w:val="16"/>
                <w:szCs w:val="16"/>
              </w:rPr>
              <w:t>16</w:t>
            </w:r>
            <w:r>
              <w:rPr>
                <w:rFonts w:ascii="Arial Narrow" w:hAnsi="Arial Narrow"/>
                <w:sz w:val="16"/>
                <w:szCs w:val="16"/>
              </w:rPr>
              <w:t>, 2018</w:t>
            </w:r>
            <w:r w:rsidRPr="00DC63B4">
              <w:rPr>
                <w:rFonts w:ascii="Arial Narrow" w:hAnsi="Arial Narrow"/>
                <w:sz w:val="16"/>
                <w:szCs w:val="16"/>
              </w:rPr>
              <w:t xml:space="preserve"> with Dr. Ann Princess </w:t>
            </w:r>
            <w:proofErr w:type="spellStart"/>
            <w:r w:rsidRPr="00DC63B4">
              <w:rPr>
                <w:rFonts w:ascii="Arial Narrow" w:hAnsi="Arial Narrow"/>
                <w:sz w:val="16"/>
                <w:szCs w:val="16"/>
              </w:rPr>
              <w:t>Grana-Nespral</w:t>
            </w:r>
            <w:proofErr w:type="spellEnd"/>
            <w:r w:rsidRPr="00DC63B4">
              <w:rPr>
                <w:rFonts w:ascii="Arial Narrow" w:hAnsi="Arial Narrow"/>
                <w:sz w:val="16"/>
                <w:szCs w:val="16"/>
              </w:rPr>
              <w:t>, a Child and Adolescent Psychiatrist</w:t>
            </w:r>
          </w:p>
          <w:p w:rsidR="000B3DE7" w:rsidRDefault="000B3DE7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Default="004F341F" w:rsidP="004F341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4F341F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4F341F" w:rsidRPr="00DC63B4" w:rsidRDefault="004F341F" w:rsidP="00F97A2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-Life Coach-Parent Conference</w:t>
            </w:r>
          </w:p>
        </w:tc>
        <w:tc>
          <w:tcPr>
            <w:tcW w:w="1013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:rsidR="00C7797F" w:rsidRPr="00DC63B4" w:rsidRDefault="001D3841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Y</w:t>
            </w:r>
          </w:p>
        </w:tc>
        <w:tc>
          <w:tcPr>
            <w:tcW w:w="1530" w:type="dxa"/>
          </w:tcPr>
          <w:p w:rsidR="000564E4" w:rsidRDefault="000564E4" w:rsidP="000564E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 Life Coach Designate and Homeroom Adviser conducted consultation and follow-up  sessions with the student</w:t>
            </w:r>
          </w:p>
          <w:p w:rsidR="00C7797F" w:rsidRPr="00DC63B4" w:rsidRDefault="00C7797F" w:rsidP="009B08AB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260" w:type="dxa"/>
          </w:tcPr>
          <w:p w:rsidR="00C7797F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-Extreme need for love and appreciation from her parents and family as a whole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-Pressure herself to excel with her academics for her parents to be proud of her</w:t>
            </w: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D84328" w:rsidRDefault="00D84328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-Difficulty handling stress</w:t>
            </w:r>
            <w:r w:rsidR="003A6BDE">
              <w:rPr>
                <w:rFonts w:ascii="Arial Narrow" w:hAnsi="Arial Narrow"/>
                <w:sz w:val="16"/>
                <w:szCs w:val="16"/>
              </w:rPr>
              <w:t>/challenges at school</w:t>
            </w:r>
          </w:p>
          <w:p w:rsidR="003A6BDE" w:rsidRDefault="003A6BDE" w:rsidP="00D84328">
            <w:pPr>
              <w:rPr>
                <w:rFonts w:ascii="Arial Narrow" w:hAnsi="Arial Narrow"/>
                <w:sz w:val="16"/>
                <w:szCs w:val="16"/>
              </w:rPr>
            </w:pPr>
          </w:p>
          <w:p w:rsidR="003A6BDE" w:rsidRPr="00DC63B4" w:rsidRDefault="003A6BDE" w:rsidP="00D8432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-Easily discouraged when sometimes she fails a quiz or </w:t>
            </w:r>
            <w:r>
              <w:rPr>
                <w:rFonts w:ascii="Arial Narrow" w:hAnsi="Arial Narrow"/>
                <w:sz w:val="16"/>
                <w:szCs w:val="16"/>
              </w:rPr>
              <w:lastRenderedPageBreak/>
              <w:t>an activity because of expecting a lot from herself and from her classmates</w:t>
            </w:r>
          </w:p>
        </w:tc>
        <w:tc>
          <w:tcPr>
            <w:tcW w:w="1440" w:type="dxa"/>
          </w:tcPr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lastRenderedPageBreak/>
              <w:t>-Close monitoring of her behaviour and performance at school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C7797F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r w:rsidR="00656A54">
              <w:rPr>
                <w:rFonts w:ascii="Arial Narrow" w:hAnsi="Arial Narrow"/>
                <w:sz w:val="16"/>
                <w:szCs w:val="16"/>
              </w:rPr>
              <w:t xml:space="preserve">Regular </w:t>
            </w:r>
            <w:r>
              <w:rPr>
                <w:rFonts w:ascii="Arial Narrow" w:hAnsi="Arial Narrow"/>
                <w:sz w:val="16"/>
                <w:szCs w:val="16"/>
              </w:rPr>
              <w:t>Interview/ Consultation sessions with the student</w:t>
            </w: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</w:p>
          <w:p w:rsidR="000B3DE7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Zaira’s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parents is planning to refer her case to a Psychologist/</w:t>
            </w:r>
          </w:p>
          <w:p w:rsidR="000B3DE7" w:rsidRPr="00DC63B4" w:rsidRDefault="000B3DE7" w:rsidP="000B3DE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Psychiatrist</w:t>
            </w:r>
          </w:p>
        </w:tc>
        <w:tc>
          <w:tcPr>
            <w:tcW w:w="1260" w:type="dxa"/>
          </w:tcPr>
          <w:p w:rsidR="00C7797F" w:rsidRPr="00DC63B4" w:rsidRDefault="0038517F" w:rsidP="0038517F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Zaira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was observed to be good in </w:t>
            </w:r>
            <w:r w:rsidR="00094CD0">
              <w:rPr>
                <w:rFonts w:ascii="Arial Narrow" w:hAnsi="Arial Narrow"/>
                <w:sz w:val="16"/>
                <w:szCs w:val="16"/>
              </w:rPr>
              <w:t>putting up a façade. She seems to be cheerful but when her issues are triggered, she becomes very emotional. She needs reinforcement in handling her emotion and difficulties in life as a whole.</w:t>
            </w:r>
          </w:p>
        </w:tc>
      </w:tr>
    </w:tbl>
    <w:p w:rsidR="009B08AB" w:rsidRPr="009B08AB" w:rsidRDefault="009B08AB" w:rsidP="009B08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Pr="009B08AB">
        <w:rPr>
          <w:sz w:val="20"/>
          <w:szCs w:val="20"/>
        </w:rPr>
        <w:t xml:space="preserve">Student information </w:t>
      </w:r>
      <w:r>
        <w:rPr>
          <w:sz w:val="20"/>
          <w:szCs w:val="20"/>
        </w:rPr>
        <w:t>will be dealt</w:t>
      </w:r>
      <w:r w:rsidRPr="009B08AB">
        <w:rPr>
          <w:sz w:val="20"/>
          <w:szCs w:val="20"/>
        </w:rPr>
        <w:t xml:space="preserve"> with utmost confidentiality in line with Data Privacy guidelines.  Only aggregate data generated will be presented in the report to the BOT. </w:t>
      </w:r>
    </w:p>
    <w:p w:rsidR="000574C6" w:rsidRPr="001E5FFE" w:rsidRDefault="00EB4AE8">
      <w:pPr>
        <w:rPr>
          <w:b/>
        </w:rPr>
      </w:pPr>
      <w:r w:rsidRPr="001E5FFE">
        <w:rPr>
          <w:b/>
        </w:rPr>
        <w:t>Other Remarks</w:t>
      </w:r>
      <w:r w:rsidR="009B08AB">
        <w:rPr>
          <w:b/>
        </w:rPr>
        <w:t>, if any</w:t>
      </w:r>
      <w:r w:rsidRPr="001E5FFE">
        <w:rPr>
          <w:b/>
        </w:rPr>
        <w:t>:</w:t>
      </w:r>
    </w:p>
    <w:p w:rsidR="00BA16F9" w:rsidRDefault="000574C6">
      <w:r>
        <w:t>______________________________________________________________________________________________________</w:t>
      </w:r>
      <w:r w:rsidR="00760ACE">
        <w:t>_________________________</w:t>
      </w:r>
      <w:bookmarkStart w:id="0" w:name="_GoBack"/>
      <w:bookmarkEnd w:id="0"/>
    </w:p>
    <w:p w:rsidR="00BA16F9" w:rsidRDefault="00BA16F9">
      <w:r>
        <w:t>Prepared by:</w:t>
      </w:r>
    </w:p>
    <w:p w:rsidR="00CE2D04" w:rsidRDefault="00CE2D04"/>
    <w:p w:rsidR="00BA16F9" w:rsidRDefault="001D33E5">
      <w:r w:rsidRPr="006101E4">
        <w:rPr>
          <w:u w:val="single"/>
        </w:rPr>
        <w:drawing>
          <wp:inline distT="0" distB="0" distL="0" distR="0">
            <wp:extent cx="1762125" cy="714375"/>
            <wp:effectExtent l="19050" t="0" r="9525" b="0"/>
            <wp:docPr id="1" name="Picture 1" descr="C:\Users\admin\Downloads\Mimi E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mi Esi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49" w:rsidRDefault="006101E4">
      <w:r>
        <w:t xml:space="preserve">Date:  </w:t>
      </w:r>
      <w:r w:rsidRPr="006101E4">
        <w:rPr>
          <w:u w:val="single"/>
        </w:rPr>
        <w:t>July 9, 2018</w:t>
      </w:r>
    </w:p>
    <w:p w:rsidR="0039429E" w:rsidRDefault="0039429E" w:rsidP="0039429E">
      <w:pPr>
        <w:jc w:val="both"/>
        <w:rPr>
          <w:b/>
          <w:sz w:val="40"/>
          <w:szCs w:val="40"/>
        </w:rPr>
      </w:pPr>
    </w:p>
    <w:p w:rsidR="002E690B" w:rsidRDefault="002E690B" w:rsidP="0039429E">
      <w:pPr>
        <w:jc w:val="both"/>
        <w:rPr>
          <w:b/>
          <w:sz w:val="40"/>
          <w:szCs w:val="40"/>
        </w:rPr>
      </w:pPr>
    </w:p>
    <w:p w:rsidR="002E690B" w:rsidRDefault="002E690B" w:rsidP="0039429E">
      <w:pPr>
        <w:jc w:val="both"/>
        <w:rPr>
          <w:b/>
          <w:sz w:val="40"/>
          <w:szCs w:val="40"/>
        </w:rPr>
      </w:pPr>
    </w:p>
    <w:p w:rsidR="002E690B" w:rsidRDefault="002E690B" w:rsidP="0039429E">
      <w:pPr>
        <w:jc w:val="both"/>
        <w:rPr>
          <w:b/>
          <w:sz w:val="40"/>
          <w:szCs w:val="40"/>
        </w:rPr>
      </w:pPr>
    </w:p>
    <w:p w:rsidR="002E690B" w:rsidRDefault="002E690B" w:rsidP="0039429E">
      <w:pPr>
        <w:jc w:val="both"/>
        <w:rPr>
          <w:b/>
          <w:sz w:val="40"/>
          <w:szCs w:val="40"/>
        </w:rPr>
      </w:pPr>
    </w:p>
    <w:sectPr w:rsidR="002E690B" w:rsidSect="006101E4">
      <w:pgSz w:w="16840" w:h="1190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8B8"/>
    <w:multiLevelType w:val="hybridMultilevel"/>
    <w:tmpl w:val="F434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3EFE"/>
    <w:multiLevelType w:val="hybridMultilevel"/>
    <w:tmpl w:val="0E706184"/>
    <w:lvl w:ilvl="0" w:tplc="BE9AAC36">
      <w:start w:val="1"/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065AB3"/>
    <w:multiLevelType w:val="hybridMultilevel"/>
    <w:tmpl w:val="2FD66DA0"/>
    <w:lvl w:ilvl="0" w:tplc="1A34B39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B9D"/>
    <w:multiLevelType w:val="hybridMultilevel"/>
    <w:tmpl w:val="EF24FA16"/>
    <w:lvl w:ilvl="0" w:tplc="F9B67B18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4092C"/>
    <w:multiLevelType w:val="hybridMultilevel"/>
    <w:tmpl w:val="A336C458"/>
    <w:lvl w:ilvl="0" w:tplc="5A0AC10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5D28BA"/>
    <w:multiLevelType w:val="hybridMultilevel"/>
    <w:tmpl w:val="6DC48944"/>
    <w:lvl w:ilvl="0" w:tplc="8110D816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F0440E"/>
    <w:multiLevelType w:val="hybridMultilevel"/>
    <w:tmpl w:val="B2D0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70FAE"/>
    <w:multiLevelType w:val="hybridMultilevel"/>
    <w:tmpl w:val="178E2878"/>
    <w:lvl w:ilvl="0" w:tplc="20CA4E74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1749D"/>
    <w:multiLevelType w:val="hybridMultilevel"/>
    <w:tmpl w:val="7056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72F2"/>
    <w:rsid w:val="000159DA"/>
    <w:rsid w:val="000564E4"/>
    <w:rsid w:val="000574C6"/>
    <w:rsid w:val="00094CD0"/>
    <w:rsid w:val="000B3DE7"/>
    <w:rsid w:val="000C17C4"/>
    <w:rsid w:val="000C1C68"/>
    <w:rsid w:val="000C3224"/>
    <w:rsid w:val="00114883"/>
    <w:rsid w:val="001414FC"/>
    <w:rsid w:val="00147296"/>
    <w:rsid w:val="001D33E5"/>
    <w:rsid w:val="001D3841"/>
    <w:rsid w:val="001E5FFE"/>
    <w:rsid w:val="00254B8A"/>
    <w:rsid w:val="002715E4"/>
    <w:rsid w:val="002B5BE5"/>
    <w:rsid w:val="002C179F"/>
    <w:rsid w:val="002E690B"/>
    <w:rsid w:val="00381AB5"/>
    <w:rsid w:val="0038517F"/>
    <w:rsid w:val="0039429E"/>
    <w:rsid w:val="003A6615"/>
    <w:rsid w:val="003A6BDE"/>
    <w:rsid w:val="003D59F9"/>
    <w:rsid w:val="00432698"/>
    <w:rsid w:val="0044050F"/>
    <w:rsid w:val="004D3AC9"/>
    <w:rsid w:val="004F0F26"/>
    <w:rsid w:val="004F341F"/>
    <w:rsid w:val="005254AE"/>
    <w:rsid w:val="005A77FF"/>
    <w:rsid w:val="005C7522"/>
    <w:rsid w:val="005E4132"/>
    <w:rsid w:val="006101E4"/>
    <w:rsid w:val="0064617C"/>
    <w:rsid w:val="006519CE"/>
    <w:rsid w:val="00656A54"/>
    <w:rsid w:val="00675956"/>
    <w:rsid w:val="00695765"/>
    <w:rsid w:val="007272F2"/>
    <w:rsid w:val="00760ACE"/>
    <w:rsid w:val="007F105E"/>
    <w:rsid w:val="007F32E2"/>
    <w:rsid w:val="00804B70"/>
    <w:rsid w:val="008458B5"/>
    <w:rsid w:val="00867F2B"/>
    <w:rsid w:val="008C1249"/>
    <w:rsid w:val="008E1889"/>
    <w:rsid w:val="008F4435"/>
    <w:rsid w:val="009B08AB"/>
    <w:rsid w:val="009E2AE0"/>
    <w:rsid w:val="00A8128A"/>
    <w:rsid w:val="00A8680A"/>
    <w:rsid w:val="00AC32F6"/>
    <w:rsid w:val="00B6354A"/>
    <w:rsid w:val="00BA16F9"/>
    <w:rsid w:val="00BB1911"/>
    <w:rsid w:val="00BC643B"/>
    <w:rsid w:val="00BE62A3"/>
    <w:rsid w:val="00C148AC"/>
    <w:rsid w:val="00C17BE5"/>
    <w:rsid w:val="00C272F6"/>
    <w:rsid w:val="00C41F38"/>
    <w:rsid w:val="00C7797F"/>
    <w:rsid w:val="00CC5A51"/>
    <w:rsid w:val="00CE2D04"/>
    <w:rsid w:val="00CF2489"/>
    <w:rsid w:val="00D84328"/>
    <w:rsid w:val="00DC63B4"/>
    <w:rsid w:val="00DD19DA"/>
    <w:rsid w:val="00DE64E9"/>
    <w:rsid w:val="00E00B41"/>
    <w:rsid w:val="00E06B57"/>
    <w:rsid w:val="00E903EA"/>
    <w:rsid w:val="00EB4AE8"/>
    <w:rsid w:val="00EC5352"/>
    <w:rsid w:val="00EF2638"/>
    <w:rsid w:val="00EF38E9"/>
    <w:rsid w:val="00F10D5E"/>
    <w:rsid w:val="00F56F7B"/>
    <w:rsid w:val="00FD6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0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Registrar</dc:creator>
  <cp:lastModifiedBy>admin</cp:lastModifiedBy>
  <cp:revision>3</cp:revision>
  <cp:lastPrinted>2018-07-04T06:03:00Z</cp:lastPrinted>
  <dcterms:created xsi:type="dcterms:W3CDTF">2018-07-09T03:13:00Z</dcterms:created>
  <dcterms:modified xsi:type="dcterms:W3CDTF">2018-07-09T03:13:00Z</dcterms:modified>
</cp:coreProperties>
</file>