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0D1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Demo Hospital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AfyaLink Demo Medical Center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Code: </w:t>
      </w:r>
      <w:r>
        <w:rPr>
          <w:rFonts w:ascii="Courier New" w:hAnsi="Courier New" w:eastAsia="Courier New" w:cs="Courier New"/>
          <w:color w:val="000000"/>
          <w:sz w:val="20"/>
        </w:rPr>
        <w:t xml:space="preserve">AFYA-DEMO-001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Visible in patient hospital search: yes</w:t>
      </w:r>
      <w:r/>
    </w:p>
    <w:p w14:paraId="2D4A0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Shared Demo Password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AfyaDemo@2026!</w:t>
      </w:r>
      <w:r/>
    </w:p>
    <w:p>
      <w:pPr>
        <w:pBdr/>
        <w:spacing/>
        <w:ind/>
        <w:rPr/>
      </w:pPr>
      <w:r>
        <w:br/>
        <w:br/>
      </w:r>
      <w:r/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946"/>
        <w:gridCol w:w="326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2D920FA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45DBF7B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Email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0077D0E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Hospital Admin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4AAD86DC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hospital.admin@afyalink.demo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6CED28D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Hospital Admin Assistant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7324B883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hospital.admin.assistant@afyalink.demo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74E9A7C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Doctor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447CEAAC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doctor@afyalink.demo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6B8896C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Surgeon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3493B434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surgeon@afyalink.demo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4F5D64A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Nurse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5935F4B4">
            <w:pPr>
              <w:pBdr/>
              <w:tabs>
                <w:tab w:val="left" w:leader="none" w:pos="2356"/>
              </w:tabs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nurse@afyalink.demo</w:t>
            </w:r>
            <w:r>
              <w:tab/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313DCA3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Lab Tech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618F3B64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lab.tech@afyalink.demo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00D7B18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Pharmacist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3AB0CA8C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pharmacist@afyalink.demo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46609C6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Radiologist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0B677FA0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radiologist@afyalink.demo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0359E05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Therapist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6DE57A4D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therapist@afyalink.demo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2620891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Receptionist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2B96C889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receptionist@afyalink.demo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48C5414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Security Officer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2BA632F4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security.officer@afyalink.demo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168B4D0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Security Admin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0C36C348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security.admin@afyalink.demo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06960BA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HR Manager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1A1AEFF5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hr.manager@afyalink.demo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78B1F05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Payroll Officer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75279471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payroll.officer@afyalink.demo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654C315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Community Health Worker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75DC7BE4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community.health.worker@afyalink.demo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10F63C1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Government Admin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64FF3DA5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government.admin@afyalink.demo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3E1FE5E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Government Regulator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7A784D12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government.regulator@afyalink.demo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3F09EE5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Government Auditor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56EC0133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government.auditor@afyalink.demo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20B83E7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Government Inspector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2C119E31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government.inspector@afyalink.demo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50F67E2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Government Analyst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7C19B0EB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government.analyst@afyalink.demo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46" w:type="dxa"/>
            <w:vAlign w:val="center"/>
          </w:tcPr>
          <w:p w14:paraId="5019E8E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Patient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1" w:type="dxa"/>
            <w:vAlign w:val="center"/>
          </w:tcPr>
          <w:p w14:paraId="2335A586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patient.demo@afyalink.demo</w:t>
            </w:r>
            <w:r/>
          </w:p>
        </w:tc>
      </w:tr>
    </w:tbl>
    <w:p w14:paraId="4DDC3DBD">
      <w:pPr>
        <w:pBdr/>
        <w:spacing/>
        <w:ind/>
        <w:rPr/>
      </w:pPr>
      <w:r>
        <w:br/>
        <w:br/>
        <w:br/>
        <w:br/>
      </w:r>
      <w:r>
        <w:t xml:space="preserve">Important Twilio note: the code now detects the current Twilio issue clearly. TWILIO_ACCOUNT_SID must be an AC... Account SID. If using an API key, put the SK... value in TWILIO_API_KEY_SID and set TWILIO_API_KEY_SECRET. Africa’s Talking is currently detec</w:t>
      </w:r>
      <w:r>
        <w:t xml:space="preserve">ted as configured, so OTP can fall back there if Render has the same env.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2026-06-25T01:47:33Z</dcterms:modified>
</cp:coreProperties>
</file>