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jc w:val="left"/>
        <w:rPr/>
      </w:pPr>
      <w:r>
        <w:t xml:space="preserve">CHAPTER TWO: DESIGN AND MODELING</w:t>
      </w:r>
      <w:r/>
    </w:p>
    <w:p>
      <w:pPr>
        <w:pStyle w:val="875"/>
        <w:pBdr/>
        <w:spacing/>
        <w:ind/>
        <w:jc w:val="left"/>
        <w:rPr/>
      </w:pPr>
      <w:r>
        <w:t xml:space="preserve">Introduction to Modelling</w:t>
      </w:r>
      <w:r/>
    </w:p>
    <w:p>
      <w:pPr>
        <w:pBdr/>
        <w:spacing w:after="120" w:line="360" w:lineRule="auto"/>
        <w:ind/>
        <w:jc w:val="both"/>
        <w:rPr/>
      </w:pPr>
      <w:r>
        <w:t xml:space="preserve">This chapter presents the system designs and models developed to visualize the AfyaLink Healthcare Human Resource Management System before full implementation. </w:t>
      </w:r>
      <w:r>
        <w:t xml:space="preserve">The models show how users interact with the system, how data moves between the frontend, backend, database, and cache services, and how the main modules support patient self-service, appointment booking, medical records, billing, and secure access control.</w:t>
      </w:r>
      <w:r/>
    </w:p>
    <w:p w14:paraId="05CDDD43">
      <w:pPr>
        <w:pStyle w:val="875"/>
        <w:pBdr/>
        <w:spacing/>
        <w:ind/>
        <w:jc w:val="left"/>
        <w:rPr/>
      </w:pPr>
      <w:r>
        <w:t xml:space="preserve">User Interface Models</w:t>
      </w:r>
      <w:r/>
    </w:p>
    <w:p>
      <w:pPr>
        <w:pStyle w:val="876"/>
        <w:pBdr/>
        <w:spacing/>
        <w:ind/>
        <w:jc w:val="left"/>
        <w:rPr/>
      </w:pPr>
      <w:r>
        <w:t xml:space="preserve">Login page</w:t>
        <w:br/>
        <mc:AlternateContent>
          <mc:Choice Requires="wpg">
            <w:drawing>
              <wp:inline xmlns:wp="http://schemas.openxmlformats.org/drawingml/2006/wordprocessingDrawing" distT="0" distB="0" distL="0" distR="0">
                <wp:extent cx="2876550" cy="33623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06048" name=""/>
                        <pic:cNvPicPr>
                          <a:picLocks noChangeAspect="1"/>
                        </pic:cNvPicPr>
                        <pic:nvPr/>
                      </pic:nvPicPr>
                      <pic:blipFill rotWithShape="1">
                        <a:blip r:embed="rId10"/>
                        <a:stretch/>
                      </pic:blipFill>
                      <pic:spPr bwMode="auto">
                        <a:xfrm>
                          <a:off x="0" y="0"/>
                          <a:ext cx="2876549" cy="3362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6.50pt;height:264.75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
    </w:p>
    <w:p>
      <w:pPr>
        <w:pBdr/>
        <w:spacing w:after="160"/>
        <w:ind/>
        <w:jc w:val="center"/>
        <w:rPr/>
      </w:pPr>
      <w:r>
        <w:rPr>
          <w:rFonts w:ascii="Times New Roman" w:hAnsi="Times New Roman"/>
          <w:i/>
          <w:sz w:val="22"/>
        </w:rPr>
        <w:t xml:space="preserve">Figure 2.2.1 Login page</w:t>
      </w:r>
      <w:r/>
    </w:p>
    <w:p>
      <w:pPr>
        <w:pBdr/>
        <w:spacing w:after="120" w:line="360" w:lineRule="auto"/>
        <w:ind/>
        <w:jc w:val="both"/>
        <w:rPr/>
      </w:pPr>
      <w:r>
        <w:t xml:space="preserve">The login page allows registered Afy</w:t>
      </w:r>
      <w:r>
        <w:t xml:space="preserve">aLink users to access the system securely by entering their email address, phone number, or national ID together with their password. The page is the first security point and directs authenticated users to the correct workspace based on their account role.</w:t>
      </w:r>
      <w:r/>
    </w:p>
    <w:p>
      <w:pPr>
        <w:pStyle w:val="876"/>
        <w:pBdr/>
        <w:spacing/>
        <w:ind/>
        <w:jc w:val="left"/>
        <w:rPr/>
      </w:pPr>
      <w:r>
        <w:t xml:space="preserve">Create account page</w:t>
        <w:br/>
        <mc:AlternateContent>
          <mc:Choice Requires="wpg">
            <w:drawing>
              <wp:inline xmlns:wp="http://schemas.openxmlformats.org/drawingml/2006/wordprocessingDrawing" distT="0" distB="0" distL="0" distR="0">
                <wp:extent cx="2876550" cy="33623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75140" name=""/>
                        <pic:cNvPicPr>
                          <a:picLocks noChangeAspect="1"/>
                        </pic:cNvPicPr>
                        <pic:nvPr/>
                      </pic:nvPicPr>
                      <pic:blipFill rotWithShape="1">
                        <a:blip r:embed="rId11"/>
                        <a:stretch/>
                      </pic:blipFill>
                      <pic:spPr bwMode="auto">
                        <a:xfrm>
                          <a:off x="0" y="0"/>
                          <a:ext cx="2876549" cy="3362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6.50pt;height:264.75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
    </w:p>
    <w:p>
      <w:pPr>
        <w:pBdr/>
        <w:spacing w:after="160"/>
        <w:ind/>
        <w:jc w:val="center"/>
        <w:rPr/>
      </w:pPr>
      <w:r>
        <w:rPr>
          <w:rFonts w:ascii="Times New Roman" w:hAnsi="Times New Roman"/>
          <w:i/>
          <w:sz w:val="22"/>
        </w:rPr>
        <w:t xml:space="preserve">Figure 2.2.2 Create account page</w:t>
      </w:r>
      <w:r/>
    </w:p>
    <w:p>
      <w:pPr>
        <w:pBdr/>
        <w:spacing w:after="120" w:line="360" w:lineRule="auto"/>
        <w:ind/>
        <w:jc w:val="both"/>
        <w:rPr/>
      </w:pPr>
      <w:r>
        <w:t xml:space="preserve">The create account page enables new patients to register for AfyaLi</w:t>
      </w:r>
      <w:r>
        <w:t xml:space="preserve">nk by providing their personal identification and contact details. The form captures details such as name, email, phone number, national ID, password, and optional insurance information so that the patient can later use self-service features in the system.</w:t>
      </w:r>
      <w:r/>
    </w:p>
    <w:p>
      <w:pPr>
        <w:pStyle w:val="876"/>
        <w:pBdr/>
        <w:spacing/>
        <w:ind/>
        <w:jc w:val="left"/>
        <w:rPr/>
      </w:pPr>
      <w:r>
        <w:t xml:space="preserve">Patient portal dashboard</w:t>
      </w:r>
      <w:r>
        <w:br/>
        <mc:AlternateContent>
          <mc:Choice Requires="wpg">
            <w:drawing>
              <wp:inline xmlns:wp="http://schemas.openxmlformats.org/drawingml/2006/wordprocessingDrawing" distT="0" distB="0" distL="0" distR="0">
                <wp:extent cx="3476625" cy="33337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27875" name=""/>
                        <pic:cNvPicPr>
                          <a:picLocks noChangeAspect="1"/>
                        </pic:cNvPicPr>
                        <pic:nvPr/>
                      </pic:nvPicPr>
                      <pic:blipFill rotWithShape="1">
                        <a:blip r:embed="rId12"/>
                        <a:stretch/>
                      </pic:blipFill>
                      <pic:spPr bwMode="auto">
                        <a:xfrm>
                          <a:off x="0" y="0"/>
                          <a:ext cx="3476624"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3.75pt;height:262.50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
    </w:p>
    <w:p>
      <w:pPr>
        <w:pBdr/>
        <w:spacing w:after="160"/>
        <w:ind/>
        <w:jc w:val="center"/>
        <w:rPr/>
      </w:pPr>
      <w:r>
        <w:rPr>
          <w:rFonts w:ascii="Times New Roman" w:hAnsi="Times New Roman"/>
          <w:i/>
          <w:sz w:val="22"/>
        </w:rPr>
        <w:t xml:space="preserve">Figure 2.2.3 Patient portal dashboard</w:t>
      </w:r>
      <w:r/>
    </w:p>
    <w:p>
      <w:pPr>
        <w:pBdr/>
        <w:spacing w:after="120" w:line="360" w:lineRule="auto"/>
        <w:ind/>
        <w:jc w:val="both"/>
        <w:rPr/>
      </w:pPr>
      <w:r>
        <w:t xml:space="preserve">The patient portal dashboard acts as the</w:t>
      </w:r>
      <w:r>
        <w:t xml:space="preserve"> main working area for a logged-in patient. It provides quick access to appointments, medical records, bills, insurance details, profile information, and important alerts, making it easy for a patient to monitor their healthcare activities from one screen.</w:t>
      </w:r>
      <w:r/>
    </w:p>
    <w:p>
      <w:pPr>
        <w:pStyle w:val="876"/>
        <w:pBdr/>
        <w:spacing/>
        <w:ind/>
        <w:jc w:val="left"/>
        <w:rPr/>
      </w:pPr>
      <w:r>
        <w:t xml:space="preserve">Appointments page</w:t>
      </w:r>
      <w:r/>
    </w:p>
    <w:p>
      <w:pPr>
        <w:pBdr/>
        <w:spacing/>
        <w:ind/>
        <w:jc w:val="center"/>
        <w:rPr/>
      </w:pPr>
      <w:r>
        <mc:AlternateContent>
          <mc:Choice Requires="wpg">
            <w:drawing>
              <wp:inline xmlns:wp="http://schemas.openxmlformats.org/drawingml/2006/wordprocessingDrawing" distT="0" distB="0" distL="0" distR="0">
                <wp:extent cx="4286250" cy="26003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2321" name=""/>
                        <pic:cNvPicPr>
                          <a:picLocks noChangeAspect="1"/>
                        </pic:cNvPicPr>
                        <pic:nvPr/>
                      </pic:nvPicPr>
                      <pic:blipFill rotWithShape="1">
                        <a:blip r:embed="rId13"/>
                        <a:stretch/>
                      </pic:blipFill>
                      <pic:spPr bwMode="auto">
                        <a:xfrm>
                          <a:off x="0" y="0"/>
                          <a:ext cx="4286250" cy="2600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7.50pt;height:204.75pt;mso-wrap-distance-left:0.00pt;mso-wrap-distance-top:0.00pt;mso-wrap-distance-right:0.00pt;mso-wrap-distance-bottom:0.00pt;z-index:1;" stroked="false">
                <v:imagedata r:id="rId13" o:title=""/>
                <o:lock v:ext="edit" rotation="t"/>
              </v:shape>
            </w:pict>
          </mc:Fallback>
        </mc:AlternateContent>
      </w:r>
      <w:r/>
    </w:p>
    <w:p>
      <w:pPr>
        <w:pBdr/>
        <w:spacing w:after="160"/>
        <w:ind/>
        <w:jc w:val="center"/>
        <w:rPr/>
      </w:pPr>
      <w:r>
        <w:rPr>
          <w:rFonts w:ascii="Times New Roman" w:hAnsi="Times New Roman"/>
          <w:i/>
          <w:sz w:val="22"/>
        </w:rPr>
        <w:t xml:space="preserve">Figure 2.2.4 Appointments page</w:t>
      </w:r>
      <w:r/>
    </w:p>
    <w:p>
      <w:pPr>
        <w:pBdr/>
        <w:spacing w:after="120" w:line="360" w:lineRule="auto"/>
        <w:ind/>
        <w:jc w:val="both"/>
        <w:rPr/>
      </w:pPr>
      <w:r>
        <w:t xml:space="preserve">The appointments page</w:t>
      </w:r>
      <w:r>
        <w:t xml:space="preserve"> supports searching for nearby hospitals and booking healthcare visits. A patient can enter their location, select consultation options, and begin the appointment process without visiting the facility physically, which improves service access and planning.</w:t>
      </w:r>
      <w:r/>
    </w:p>
    <w:p>
      <w:pPr>
        <w:pStyle w:val="876"/>
        <w:pBdr/>
        <w:spacing/>
        <w:ind/>
        <w:jc w:val="left"/>
        <w:rPr/>
      </w:pPr>
      <w:r>
        <w:t xml:space="preserve">Medical records page</w:t>
        <w:br/>
        <mc:AlternateContent>
          <mc:Choice Requires="wpg">
            <w:drawing>
              <wp:inline xmlns:wp="http://schemas.openxmlformats.org/drawingml/2006/wordprocessingDrawing" distT="0" distB="0" distL="0" distR="0">
                <wp:extent cx="4933950" cy="26098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7282" name=""/>
                        <pic:cNvPicPr>
                          <a:picLocks noChangeAspect="1"/>
                        </pic:cNvPicPr>
                        <pic:nvPr/>
                      </pic:nvPicPr>
                      <pic:blipFill rotWithShape="1">
                        <a:blip r:embed="rId14"/>
                        <a:stretch/>
                      </pic:blipFill>
                      <pic:spPr bwMode="auto">
                        <a:xfrm>
                          <a:off x="0" y="0"/>
                          <a:ext cx="4933949" cy="2609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8.50pt;height:205.50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
    </w:p>
    <w:p>
      <w:pPr>
        <w:pBdr/>
        <w:spacing w:after="160"/>
        <w:ind/>
        <w:jc w:val="center"/>
        <w:rPr/>
      </w:pPr>
      <w:r>
        <w:rPr>
          <w:rFonts w:ascii="Times New Roman" w:hAnsi="Times New Roman"/>
          <w:i/>
          <w:sz w:val="22"/>
        </w:rPr>
        <w:t xml:space="preserve">Figure 2.2.5 Medical records page</w:t>
      </w:r>
      <w:r/>
    </w:p>
    <w:p>
      <w:pPr>
        <w:pBdr/>
        <w:spacing w:after="120" w:line="360" w:lineRule="auto"/>
        <w:ind/>
        <w:jc w:val="both"/>
        <w:rPr/>
      </w:pPr>
      <w:r>
        <w:t xml:space="preserve">The medical r</w:t>
      </w:r>
      <w:r>
        <w:t xml:space="preserve">ecords page displays the patient health history in an organized way. It shows encounter details, diagnoses, treatment information, laboratory results, and other records that help patients and authorized healthcare staff follow treatment history accurately.</w:t>
      </w:r>
      <w:r/>
    </w:p>
    <w:p>
      <w:pPr>
        <w:pStyle w:val="875"/>
        <w:pBdr/>
        <w:spacing/>
        <w:ind/>
        <w:jc w:val="left"/>
        <w:rPr/>
      </w:pPr>
      <w:r>
        <w:t xml:space="preserve">Logic Models</w:t>
      </w:r>
      <w:r/>
    </w:p>
    <w:p>
      <w:pPr>
        <w:pStyle w:val="876"/>
        <w:pBdr/>
        <w:spacing/>
        <w:ind/>
        <w:jc w:val="left"/>
        <w:rPr/>
      </w:pPr>
      <w:r>
        <w:t xml:space="preserve">Log in process flowchart.</w:t>
      </w:r>
      <w:r/>
    </w:p>
    <w:p>
      <w:pPr>
        <w:pBdr/>
        <w:spacing/>
        <w:ind/>
        <w:jc w:val="center"/>
        <w:rPr/>
      </w:pPr>
      <w:r>
        <mc:AlternateContent>
          <mc:Choice Requires="wpg">
            <w:drawing>
              <wp:inline xmlns:wp="http://schemas.openxmlformats.org/drawingml/2006/wordprocessingDrawing" distT="0" distB="0" distL="0" distR="0">
                <wp:extent cx="54864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rocess_flowchart.png"/>
                        <pic:cNvPicPr>
                          <a:picLocks noChangeAspect="1"/>
                        </pic:cNvPicPr>
                        <pic:nvPr/>
                      </pic:nvPicPr>
                      <pic:blipFill rotWithShape="1">
                        <a:blip r:embed="rId15"/>
                        <a:stretch/>
                      </pic:blipFill>
                      <pic:spPr bwMode="auto">
                        <a:xfrm>
                          <a:off x="0" y="0"/>
                          <a:ext cx="5486400"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83.50pt;mso-wrap-distance-left:0.00pt;mso-wrap-distance-top:0.00pt;mso-wrap-distance-right:0.00pt;mso-wrap-distance-bottom:0.00pt;z-index:1;" stroked="false">
                <v:imagedata r:id="rId15" o:title=""/>
                <o:lock v:ext="edit" rotation="t"/>
              </v:shape>
            </w:pict>
          </mc:Fallback>
        </mc:AlternateContent>
      </w:r>
      <w:r/>
    </w:p>
    <w:p>
      <w:pPr>
        <w:pBdr/>
        <w:spacing w:after="160"/>
        <w:ind/>
        <w:jc w:val="center"/>
        <w:rPr/>
      </w:pPr>
      <w:r>
        <w:rPr>
          <w:rFonts w:ascii="Times New Roman" w:hAnsi="Times New Roman"/>
          <w:i/>
          <w:sz w:val="22"/>
        </w:rPr>
        <w:t xml:space="preserve">Figure 2.3.1 Login process flowchart</w:t>
      </w:r>
      <w:r/>
    </w:p>
    <w:p>
      <w:pPr>
        <w:pBdr/>
        <w:spacing w:after="120" w:line="360" w:lineRule="auto"/>
        <w:ind/>
        <w:jc w:val="both"/>
        <w:rPr/>
      </w:pPr>
      <w:r>
        <w:t xml:space="preserve">The login process </w:t>
      </w:r>
      <w:r>
        <w:t xml:space="preserve">flowchart shows the steps followed when a user attempts to access AfyaLink. The system receives login details, validates them through the backend, rejects invalid attempts with an error message, and allows valid users into the correct role-based workspace.</w:t>
      </w:r>
      <w:r/>
    </w:p>
    <w:p>
      <w:pPr>
        <w:pStyle w:val="876"/>
        <w:pBdr/>
        <w:spacing/>
        <w:ind/>
        <w:jc w:val="left"/>
        <w:rPr/>
      </w:pPr>
      <w:r>
        <w:t xml:space="preserve">System flow chart</w:t>
      </w:r>
      <w:r/>
    </w:p>
    <w:p>
      <w:pPr>
        <w:pBdr/>
        <w:spacing/>
        <w:ind/>
        <w:jc w:val="center"/>
        <w:rPr/>
      </w:pPr>
      <w:r>
        <mc:AlternateContent>
          <mc:Choice Requires="wpg">
            <w:drawing>
              <wp:inline xmlns:wp="http://schemas.openxmlformats.org/drawingml/2006/wordprocessingDrawing" distT="0" distB="0" distL="0" distR="0">
                <wp:extent cx="54864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a:picLocks noChangeAspect="1"/>
                        </pic:cNvPicPr>
                        <pic:nvPr/>
                      </pic:nvPicPr>
                      <pic:blipFill rotWithShape="1">
                        <a:blip r:embed="rId16"/>
                        <a:stretch/>
                      </pic:blipFill>
                      <pic:spPr bwMode="auto">
                        <a:xfrm>
                          <a:off x="0" y="0"/>
                          <a:ext cx="5486400"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283.50pt;mso-wrap-distance-left:0.00pt;mso-wrap-distance-top:0.00pt;mso-wrap-distance-right:0.00pt;mso-wrap-distance-bottom:0.00pt;z-index:1;" stroked="false">
                <v:imagedata r:id="rId16" o:title=""/>
                <o:lock v:ext="edit" rotation="t"/>
              </v:shape>
            </w:pict>
          </mc:Fallback>
        </mc:AlternateContent>
      </w:r>
      <w:r/>
    </w:p>
    <w:p>
      <w:pPr>
        <w:pBdr/>
        <w:spacing w:after="160"/>
        <w:ind/>
        <w:jc w:val="center"/>
        <w:rPr/>
      </w:pPr>
      <w:r>
        <w:rPr>
          <w:rFonts w:ascii="Times New Roman" w:hAnsi="Times New Roman"/>
          <w:i/>
          <w:sz w:val="22"/>
        </w:rPr>
        <w:t xml:space="preserve">Figure 2.3.2 System flowchart</w:t>
      </w:r>
      <w:r/>
    </w:p>
    <w:p>
      <w:pPr>
        <w:pBdr/>
        <w:spacing w:after="120" w:line="360" w:lineRule="auto"/>
        <w:ind/>
        <w:jc w:val="both"/>
        <w:rPr/>
      </w:pPr>
      <w:r>
        <w:t xml:space="preserve">The system flowchart shows the general movement of users through AfyaLink. After login or registration, users acc</w:t>
      </w:r>
      <w:r>
        <w:t xml:space="preserve">ess the patient portal and select modules such as appointments, medical records, billing, or profile management. The backend processes requests, stores and retrieves records from MongoDB, and uses Redis for fast access to temporary or frequently used data.</w:t>
      </w:r>
      <w:r/>
    </w:p>
    <w:p>
      <w:pPr>
        <w:pStyle w:val="876"/>
        <w:pBdr/>
        <w:spacing/>
        <w:ind/>
        <w:jc w:val="left"/>
        <w:rPr/>
      </w:pPr>
      <w:r>
        <w:t xml:space="preserve">Data flow diagrams</w:t>
      </w:r>
      <w:r/>
    </w:p>
    <w:p>
      <w:pPr>
        <w:pBdr/>
        <w:spacing/>
        <w:ind/>
        <w:jc w:val="center"/>
        <w:rPr/>
      </w:pPr>
      <w:r>
        <mc:AlternateContent>
          <mc:Choice Requires="wpg">
            <w:drawing>
              <wp:inline xmlns:wp="http://schemas.openxmlformats.org/drawingml/2006/wordprocessingDrawing" distT="0" distB="0" distL="0" distR="0">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r/>
                      </pic:nvPicPr>
                      <pic:blipFill rotWithShape="1">
                        <a:blip r:embed="rId17"/>
                        <a:stretch/>
                      </pic:blipFill>
                      <pic:spPr bwMode="auto">
                        <a:xfrm>
                          <a:off x="0" y="0"/>
                          <a:ext cx="5486400" cy="308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3.00pt;mso-wrap-distance-left:0.00pt;mso-wrap-distance-top:0.00pt;mso-wrap-distance-right:0.00pt;mso-wrap-distance-bottom:0.00pt;z-index:1;" stroked="false">
                <v:imagedata r:id="rId17" o:title=""/>
                <o:lock v:ext="edit" rotation="t"/>
              </v:shape>
            </w:pict>
          </mc:Fallback>
        </mc:AlternateContent>
      </w:r>
      <w:r/>
    </w:p>
    <w:p>
      <w:pPr>
        <w:pBdr/>
        <w:spacing w:after="160"/>
        <w:ind/>
        <w:jc w:val="center"/>
        <w:rPr/>
      </w:pPr>
      <w:r>
        <w:rPr>
          <w:rFonts w:ascii="Times New Roman" w:hAnsi="Times New Roman"/>
          <w:i/>
          <w:sz w:val="22"/>
        </w:rPr>
        <w:t xml:space="preserve">Figure 2.3.3 Data Flow Diagram</w:t>
      </w:r>
      <w:r/>
    </w:p>
    <w:p>
      <w:pPr>
        <w:pBdr/>
        <w:spacing w:after="120" w:line="360" w:lineRule="auto"/>
        <w:ind/>
        <w:jc w:val="both"/>
        <w:rPr/>
      </w:pPr>
      <w:r>
        <w:t xml:space="preserve">The data flow diagram illustrates how information moves bet</w:t>
      </w:r>
      <w:r>
        <w:t xml:space="preserve">ween the patient, the AfyaLink frontend, the backend services, and the database. Patient requests such as registration, login, appointment booking, and medical record viewing are processed by the backend before responses are returned to the user interface.</w:t>
      </w:r>
      <w:r/>
    </w:p>
    <w:p>
      <w:pPr>
        <w:pStyle w:val="876"/>
        <w:pBdr/>
        <w:spacing/>
        <w:ind/>
        <w:jc w:val="left"/>
        <w:rPr/>
      </w:pPr>
      <w:r>
        <w:t xml:space="preserve">Entity relationship diagram</w:t>
      </w:r>
      <w:r/>
    </w:p>
    <w:p>
      <w:pPr>
        <w:pBdr/>
        <w:spacing/>
        <w:ind/>
        <w:jc w:val="center"/>
        <w:rPr/>
      </w:pPr>
      <w:r>
        <mc:AlternateContent>
          <mc:Choice Requires="wpg">
            <w:drawing>
              <wp:inline xmlns:wp="http://schemas.openxmlformats.org/drawingml/2006/wordprocessingDrawing" distT="0" distB="0" distL="0" distR="0">
                <wp:extent cx="548640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a:picLocks noChangeAspect="1"/>
                        </pic:cNvPicPr>
                        <pic:nvPr/>
                      </pic:nvPicPr>
                      <pic:blipFill rotWithShape="1">
                        <a:blip r:embed="rId18"/>
                        <a:stretch/>
                      </pic:blipFill>
                      <pic:spPr bwMode="auto">
                        <a:xfrm>
                          <a:off x="0" y="0"/>
                          <a:ext cx="5486400"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283.50pt;mso-wrap-distance-left:0.00pt;mso-wrap-distance-top:0.00pt;mso-wrap-distance-right:0.00pt;mso-wrap-distance-bottom:0.00pt;z-index:1;" stroked="false">
                <v:imagedata r:id="rId18" o:title=""/>
                <o:lock v:ext="edit" rotation="t"/>
              </v:shape>
            </w:pict>
          </mc:Fallback>
        </mc:AlternateContent>
      </w:r>
      <w:r/>
    </w:p>
    <w:p>
      <w:pPr>
        <w:pBdr/>
        <w:spacing w:after="160"/>
        <w:ind/>
        <w:jc w:val="center"/>
        <w:rPr/>
      </w:pPr>
      <w:r>
        <w:rPr>
          <w:rFonts w:ascii="Times New Roman" w:hAnsi="Times New Roman"/>
          <w:i/>
          <w:sz w:val="22"/>
        </w:rPr>
        <w:t xml:space="preserve">Figure 2.3.4 ER Diagram</w:t>
      </w:r>
      <w:r/>
    </w:p>
    <w:p>
      <w:pPr>
        <w:pBdr/>
        <w:spacing w:after="120" w:line="360" w:lineRule="auto"/>
        <w:ind/>
        <w:jc w:val="both"/>
        <w:rPr/>
      </w:pPr>
      <w:r>
        <w:t xml:space="preserve">The entity relationship diagram shows how the main data </w:t>
      </w:r>
      <w:r>
        <w:t xml:space="preserve">entities relate to each other. A user may have a patient profile, and the patient profile is connected to appointments, medical records, billing records, and audit logs. These relationships support organized storage and retrieval of healthcare information.</w:t>
      </w:r>
      <w:r/>
    </w:p>
    <w:p>
      <w:pPr>
        <w:pStyle w:val="876"/>
        <w:pBdr/>
        <w:spacing/>
        <w:ind/>
        <w:jc w:val="left"/>
        <w:rPr/>
      </w:pPr>
      <w:r>
        <w:t xml:space="preserve">Use case diagram</w:t>
      </w:r>
      <w:r/>
    </w:p>
    <w:p>
      <w:pPr>
        <w:pBdr/>
        <w:spacing/>
        <w:ind/>
        <w:jc w:val="center"/>
        <w:rPr/>
      </w:pPr>
      <w:r>
        <mc:AlternateContent>
          <mc:Choice Requires="wpg">
            <w:drawing>
              <wp:inline xmlns:wp="http://schemas.openxmlformats.org/drawingml/2006/wordprocessingDrawing" distT="0" distB="0" distL="0" distR="0">
                <wp:extent cx="5943600" cy="368389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0115" name=""/>
                        <pic:cNvPicPr>
                          <a:picLocks noChangeAspect="1"/>
                        </pic:cNvPicPr>
                        <pic:nvPr/>
                      </pic:nvPicPr>
                      <pic:blipFill rotWithShape="1">
                        <a:blip r:embed="rId19"/>
                        <a:stretch/>
                      </pic:blipFill>
                      <pic:spPr bwMode="auto">
                        <a:xfrm>
                          <a:off x="0" y="0"/>
                          <a:ext cx="5943599" cy="3683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90.07pt;mso-wrap-distance-left:0.00pt;mso-wrap-distance-top:0.00pt;mso-wrap-distance-right:0.00pt;mso-wrap-distance-bottom:0.00pt;z-index:1;" stroked="false">
                <v:imagedata r:id="rId19" o:title=""/>
                <o:lock v:ext="edit" rotation="t"/>
              </v:shape>
            </w:pict>
          </mc:Fallback>
        </mc:AlternateContent>
      </w:r>
      <w:r/>
    </w:p>
    <w:p>
      <w:pPr>
        <w:pBdr/>
        <w:spacing w:after="160"/>
        <w:ind/>
        <w:jc w:val="center"/>
        <w:rPr/>
      </w:pPr>
      <w:r>
        <w:rPr>
          <w:rFonts w:ascii="Times New Roman" w:hAnsi="Times New Roman"/>
          <w:i/>
          <w:sz w:val="22"/>
        </w:rPr>
        <w:t xml:space="preserve">Figure 2.3.5 Use case diagram</w:t>
      </w:r>
      <w:r/>
    </w:p>
    <w:p>
      <w:pPr>
        <w:pBdr/>
        <w:spacing w:after="120" w:line="360" w:lineRule="auto"/>
        <w:ind/>
        <w:jc w:val="both"/>
        <w:rPr/>
      </w:pPr>
      <w:r>
        <w:t xml:space="preserve">The use case diagram presents the main interactions between AfyaLink and </w:t>
      </w:r>
      <w:r>
        <w:t xml:space="preserve">its users. Patients can register, log in, manage their profile, book appointments, view medical records, and check billing details, while authorized staff and administrators manage healthcare records and system operations according to their assigned roles.</w:t>
      </w:r>
      <w:r/>
    </w:p>
    <w:p>
      <w:pPr>
        <w:pStyle w:val="876"/>
        <w:pBdr/>
        <w:spacing/>
        <w:ind/>
        <w:jc w:val="left"/>
        <w:rPr/>
      </w:pPr>
      <w:r>
        <w:t xml:space="preserve">Class diagrams</w:t>
      </w:r>
      <w:r/>
    </w:p>
    <w:p>
      <w:pPr>
        <w:pBdr/>
        <w:spacing/>
        <w:ind/>
        <w:jc w:val="center"/>
        <w:rPr/>
      </w:pPr>
      <w:r>
        <mc:AlternateContent>
          <mc:Choice Requires="wpg">
            <w:drawing>
              <wp:inline xmlns:wp="http://schemas.openxmlformats.org/drawingml/2006/wordprocessingDrawing" distT="0" distB="0" distL="0" distR="0">
                <wp:extent cx="548640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a:picLocks noChangeAspect="1"/>
                        </pic:cNvPicPr>
                        <pic:nvPr/>
                      </pic:nvPicPr>
                      <pic:blipFill rotWithShape="1">
                        <a:blip r:embed="rId20"/>
                        <a:stretch/>
                      </pic:blipFill>
                      <pic:spPr bwMode="auto">
                        <a:xfrm>
                          <a:off x="0" y="0"/>
                          <a:ext cx="5486400"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83.50pt;mso-wrap-distance-left:0.00pt;mso-wrap-distance-top:0.00pt;mso-wrap-distance-right:0.00pt;mso-wrap-distance-bottom:0.00pt;z-index:1;" stroked="false">
                <v:imagedata r:id="rId20" o:title=""/>
                <o:lock v:ext="edit" rotation="t"/>
              </v:shape>
            </w:pict>
          </mc:Fallback>
        </mc:AlternateContent>
      </w:r>
      <w:r/>
    </w:p>
    <w:p>
      <w:pPr>
        <w:pBdr/>
        <w:spacing w:after="160"/>
        <w:ind/>
        <w:jc w:val="center"/>
        <w:rPr/>
      </w:pPr>
      <w:r>
        <w:rPr>
          <w:rFonts w:ascii="Times New Roman" w:hAnsi="Times New Roman"/>
          <w:i/>
          <w:sz w:val="22"/>
        </w:rPr>
        <w:t xml:space="preserve">Figure 2.3.6 Class diagram</w:t>
      </w:r>
      <w:r/>
    </w:p>
    <w:p>
      <w:pPr>
        <w:pBdr/>
        <w:spacing w:after="120" w:line="360" w:lineRule="auto"/>
        <w:ind/>
        <w:jc w:val="both"/>
        <w:rPr/>
      </w:pPr>
      <w:r>
        <w:t xml:space="preserve">The class diagram identifies the major classes used in the system design, i</w:t>
      </w:r>
      <w:r>
        <w:t xml:space="preserve">ncluding User, Patient, Appointment, MedicalRecord, BillingRecord, and AuthService. These classes show the attributes and operations required to support secure authentication, patient services, appointment scheduling, record access, and billing management.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Times New Roman" w:hAnsi="Times New Roman" w:eastAsia="Times New Roman"/>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000000"/>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000000"/>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000000"/>
      <w:sz w:val="24"/>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2026-06-17T13:26:19Z</dcterms:modified>
  <cp:category/>
</cp:coreProperties>
</file>