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F57CF" w14:textId="77777777" w:rsidR="00D674C0" w:rsidRDefault="00D674C0">
      <w:pPr>
        <w:rPr>
          <w:b/>
          <w:bCs/>
          <w:lang w:val="pt-PT"/>
        </w:rPr>
      </w:pPr>
      <w:r>
        <w:rPr>
          <w:rFonts w:ascii="Times New Roman" w:hAnsi="Times New Roman" w:cs="Times New Roman"/>
          <w:b/>
          <w:bCs/>
          <w:sz w:val="28"/>
          <w:szCs w:val="28"/>
          <w:lang w:val="pt-PT"/>
        </w:rPr>
        <w:t>Relatório de Análise: O que os dados nos contam sobre o Titanic</w:t>
      </w:r>
      <w:r>
        <w:rPr>
          <w:b/>
          <w:bCs/>
          <w:lang w:val="pt-PT"/>
        </w:rPr>
        <w:t xml:space="preserve"> </w:t>
      </w:r>
    </w:p>
    <w:p w14:paraId="7E255A03" w14:textId="03892C0C" w:rsidR="009D3D53" w:rsidRDefault="009D3D53">
      <w:pPr>
        <w:rPr>
          <w:kern w:val="0"/>
          <w:lang w:val="pt-PT"/>
          <w14:ligatures w14:val="none"/>
        </w:rPr>
      </w:pPr>
      <w:r>
        <w:rPr>
          <w:b/>
          <w:bCs/>
          <w:lang w:val="pt-PT"/>
        </w:rPr>
        <w:t>Autor: JOSÉ DAS GRAÇAS PICANÇO DE SOUZA JÚNIOR CPF 003.921.262-90</w:t>
      </w:r>
    </w:p>
    <w:p w14:paraId="4FD87A1D" w14:textId="77777777" w:rsidR="00D674C0" w:rsidRDefault="00D674C0">
      <w:pPr>
        <w:rPr>
          <w:lang w:val="pt-PT"/>
        </w:rPr>
      </w:pPr>
      <w:r>
        <w:rPr>
          <w:rFonts w:ascii="Times New Roman" w:hAnsi="Times New Roman" w:cs="Times New Roman"/>
          <w:b/>
          <w:bCs/>
          <w:sz w:val="28"/>
          <w:szCs w:val="28"/>
          <w:lang w:val="pt-PT"/>
        </w:rPr>
        <w:t>1. Introdução</w:t>
      </w:r>
      <w:r>
        <w:rPr>
          <w:b/>
          <w:bCs/>
          <w:lang w:val="pt-PT"/>
        </w:rPr>
        <w:t xml:space="preserve"> </w:t>
      </w:r>
    </w:p>
    <w:p w14:paraId="3ED1832D" w14:textId="49284231" w:rsidR="00D674C0" w:rsidRDefault="00D674C0">
      <w:pPr>
        <w:rPr>
          <w:lang w:val="pt-PT"/>
        </w:rPr>
      </w:pPr>
      <w:r>
        <w:rPr>
          <w:rFonts w:ascii="Times New Roman" w:hAnsi="Times New Roman" w:cs="Times New Roman"/>
          <w:sz w:val="24"/>
          <w:szCs w:val="24"/>
          <w:lang w:val="pt-PT"/>
        </w:rPr>
        <w:t xml:space="preserve">Neste relatório, a ideia não é só mostrar como analisar o famoso conjunto de dados do Titanic. O objetivo aqui é ir além da manipulação de arquivos: busquei transformar números em histórias, usando Data Storytelling para descobrir o que estava escondido nas colunas desse dataset. Com Python e algumas de suas principais bibliotecas de análise de dados, </w:t>
      </w:r>
      <w:r w:rsidR="00511DF2">
        <w:rPr>
          <w:rFonts w:ascii="Times New Roman" w:hAnsi="Times New Roman" w:cs="Times New Roman"/>
          <w:sz w:val="24"/>
          <w:szCs w:val="24"/>
          <w:lang w:val="pt-PT"/>
        </w:rPr>
        <w:t>tentou-se</w:t>
      </w:r>
      <w:r>
        <w:rPr>
          <w:rFonts w:ascii="Times New Roman" w:hAnsi="Times New Roman" w:cs="Times New Roman"/>
          <w:sz w:val="24"/>
          <w:szCs w:val="24"/>
          <w:lang w:val="pt-PT"/>
        </w:rPr>
        <w:t xml:space="preserve"> entender o que realmente influenciou o destino dos passageiros — quem sobreviveu, quem não teve tanta sorte naquela noite marcante. O Data Storytelling faz diferença porque aproxima a análise de todo tipo de público: especialistas em dados, fãs do Titanic ou qualquer curioso que queira enxergar além das estatísticas frias.</w:t>
      </w:r>
    </w:p>
    <w:p w14:paraId="06A22A9F" w14:textId="77777777" w:rsidR="00D674C0" w:rsidRDefault="00D674C0">
      <w:pPr>
        <w:rPr>
          <w:lang w:val="pt-PT"/>
        </w:rPr>
      </w:pPr>
      <w:r>
        <w:rPr>
          <w:rFonts w:ascii="Times New Roman" w:hAnsi="Times New Roman" w:cs="Times New Roman"/>
          <w:b/>
          <w:bCs/>
          <w:sz w:val="28"/>
          <w:szCs w:val="28"/>
          <w:lang w:val="pt-PT"/>
        </w:rPr>
        <w:t>2. Metodologia</w:t>
      </w:r>
      <w:r>
        <w:rPr>
          <w:b/>
          <w:bCs/>
          <w:lang w:val="pt-PT"/>
        </w:rPr>
        <w:t xml:space="preserve"> </w:t>
      </w:r>
    </w:p>
    <w:p w14:paraId="1649BE00" w14:textId="77777777" w:rsidR="00D674C0" w:rsidRDefault="00D674C0">
      <w:pPr>
        <w:rPr>
          <w:lang w:val="pt-PT"/>
        </w:rPr>
      </w:pPr>
      <w:r>
        <w:rPr>
          <w:rFonts w:ascii="Times New Roman" w:hAnsi="Times New Roman" w:cs="Times New Roman"/>
          <w:b/>
          <w:bCs/>
          <w:sz w:val="28"/>
          <w:szCs w:val="28"/>
          <w:lang w:val="pt-PT"/>
        </w:rPr>
        <w:t>Preparação e Limpeza do Dataset</w:t>
      </w:r>
      <w:r>
        <w:rPr>
          <w:b/>
          <w:bCs/>
          <w:lang w:val="pt-PT"/>
        </w:rPr>
        <w:t xml:space="preserve"> </w:t>
      </w:r>
    </w:p>
    <w:p w14:paraId="260ACE3C" w14:textId="28F2C044" w:rsidR="00D674C0" w:rsidRDefault="00D674C0">
      <w:pPr>
        <w:rPr>
          <w:lang w:val="pt-PT"/>
        </w:rPr>
      </w:pPr>
      <w:r>
        <w:rPr>
          <w:rFonts w:ascii="Times New Roman" w:hAnsi="Times New Roman" w:cs="Times New Roman"/>
          <w:sz w:val="24"/>
          <w:szCs w:val="24"/>
          <w:lang w:val="pt-PT"/>
        </w:rPr>
        <w:t>Tudo começou com a importação do arquivo CSV com os dados dos passageiros. Para não comprometer os resultados, a primeira etapa foi uma limpeza séria: identificamos valores ausentes, principalmente em colunas essenciais como idade. Em vez de simplesmente apagar linhas com dados faltando, preferimos preencher as lacunas com a mediana. Assim, mantive a representatividade dos dados evita</w:t>
      </w:r>
      <w:r w:rsidR="00511DF2">
        <w:rPr>
          <w:rFonts w:ascii="Times New Roman" w:hAnsi="Times New Roman" w:cs="Times New Roman"/>
          <w:sz w:val="24"/>
          <w:szCs w:val="24"/>
          <w:lang w:val="pt-PT"/>
        </w:rPr>
        <w:t>ndo</w:t>
      </w:r>
      <w:r>
        <w:rPr>
          <w:rFonts w:ascii="Times New Roman" w:hAnsi="Times New Roman" w:cs="Times New Roman"/>
          <w:sz w:val="24"/>
          <w:szCs w:val="24"/>
          <w:lang w:val="pt-PT"/>
        </w:rPr>
        <w:t xml:space="preserve"> distorções. Também remov</w:t>
      </w:r>
      <w:r w:rsidR="00511DF2">
        <w:rPr>
          <w:rFonts w:ascii="Times New Roman" w:hAnsi="Times New Roman" w:cs="Times New Roman"/>
          <w:sz w:val="24"/>
          <w:szCs w:val="24"/>
          <w:lang w:val="pt-PT"/>
        </w:rPr>
        <w:t>i</w:t>
      </w:r>
      <w:r>
        <w:rPr>
          <w:rFonts w:ascii="Times New Roman" w:hAnsi="Times New Roman" w:cs="Times New Roman"/>
          <w:sz w:val="24"/>
          <w:szCs w:val="24"/>
          <w:lang w:val="pt-PT"/>
        </w:rPr>
        <w:t xml:space="preserve"> registros duplicados para garantir que os cálculos não ficassem inflados. Por fim, ajust</w:t>
      </w:r>
      <w:r w:rsidR="00511DF2">
        <w:rPr>
          <w:rFonts w:ascii="Times New Roman" w:hAnsi="Times New Roman" w:cs="Times New Roman"/>
          <w:sz w:val="24"/>
          <w:szCs w:val="24"/>
          <w:lang w:val="pt-PT"/>
        </w:rPr>
        <w:t>ei</w:t>
      </w:r>
      <w:r>
        <w:rPr>
          <w:rFonts w:ascii="Times New Roman" w:hAnsi="Times New Roman" w:cs="Times New Roman"/>
          <w:sz w:val="24"/>
          <w:szCs w:val="24"/>
          <w:lang w:val="pt-PT"/>
        </w:rPr>
        <w:t xml:space="preserve"> os tipos de dados de cada coluna, deixando tudo pronto para as próximas análises. Essa etapa inicial é a base para qualquer análise realmente confiável.</w:t>
      </w:r>
    </w:p>
    <w:p w14:paraId="07968B2C" w14:textId="77777777" w:rsidR="00D674C0" w:rsidRDefault="00D674C0">
      <w:pPr>
        <w:rPr>
          <w:lang w:val="pt-PT"/>
        </w:rPr>
      </w:pPr>
      <w:r>
        <w:rPr>
          <w:rFonts w:ascii="Times New Roman" w:hAnsi="Times New Roman" w:cs="Times New Roman"/>
          <w:b/>
          <w:bCs/>
          <w:sz w:val="28"/>
          <w:szCs w:val="28"/>
          <w:lang w:val="pt-PT"/>
        </w:rPr>
        <w:t>Análise Estatística: Média e Desvio Padrão</w:t>
      </w:r>
      <w:r>
        <w:rPr>
          <w:b/>
          <w:bCs/>
          <w:lang w:val="pt-PT"/>
        </w:rPr>
        <w:t xml:space="preserve"> </w:t>
      </w:r>
    </w:p>
    <w:p w14:paraId="3565D361" w14:textId="0EBA568F" w:rsidR="00D674C0" w:rsidRDefault="00D674C0">
      <w:pPr>
        <w:rPr>
          <w:lang w:val="pt-PT"/>
        </w:rPr>
      </w:pPr>
      <w:r>
        <w:rPr>
          <w:rFonts w:ascii="Times New Roman" w:hAnsi="Times New Roman" w:cs="Times New Roman"/>
          <w:sz w:val="24"/>
          <w:szCs w:val="24"/>
          <w:lang w:val="pt-PT"/>
        </w:rPr>
        <w:t xml:space="preserve">Para entender melhor o perfil dos passageiros, </w:t>
      </w:r>
      <w:r w:rsidR="00511DF2">
        <w:rPr>
          <w:rFonts w:ascii="Times New Roman" w:hAnsi="Times New Roman" w:cs="Times New Roman"/>
          <w:sz w:val="24"/>
          <w:szCs w:val="24"/>
          <w:lang w:val="pt-PT"/>
        </w:rPr>
        <w:t>foram calculados</w:t>
      </w:r>
      <w:r>
        <w:rPr>
          <w:rFonts w:ascii="Times New Roman" w:hAnsi="Times New Roman" w:cs="Times New Roman"/>
          <w:sz w:val="24"/>
          <w:szCs w:val="24"/>
          <w:lang w:val="pt-PT"/>
        </w:rPr>
        <w:t xml:space="preserve"> alguns indicadores estatísticos: média, mediana e desvio padrão, principalmente para as variáveis mais importantes — como a tarifa (Fare) e a idade. O desvio padrão da tarifa chamou a atenção, mostrando uma diferença enorme entre os passageiros: desde milionários em cabines de luxo até imigrantes tentando mudar de vida com pouco dinheiro no bolso. Usando o método describe() do Pandas, </w:t>
      </w:r>
      <w:r w:rsidR="00511DF2">
        <w:rPr>
          <w:rFonts w:ascii="Times New Roman" w:hAnsi="Times New Roman" w:cs="Times New Roman"/>
          <w:sz w:val="24"/>
          <w:szCs w:val="24"/>
          <w:lang w:val="pt-PT"/>
        </w:rPr>
        <w:t>observou-se</w:t>
      </w:r>
      <w:r>
        <w:rPr>
          <w:rFonts w:ascii="Times New Roman" w:hAnsi="Times New Roman" w:cs="Times New Roman"/>
          <w:sz w:val="24"/>
          <w:szCs w:val="24"/>
          <w:lang w:val="pt-PT"/>
        </w:rPr>
        <w:t xml:space="preserve"> também uma grande variedade de idades a bordo — recém-nascidos, crianças, adultos, idosos. Esses números ajudam a desenhar o cenário social e demográfico do navio.</w:t>
      </w:r>
    </w:p>
    <w:p w14:paraId="1E6AF327" w14:textId="77777777" w:rsidR="00D674C0" w:rsidRDefault="00D674C0">
      <w:pPr>
        <w:rPr>
          <w:lang w:val="pt-PT"/>
        </w:rPr>
      </w:pPr>
      <w:r>
        <w:rPr>
          <w:rFonts w:ascii="Times New Roman" w:hAnsi="Times New Roman" w:cs="Times New Roman"/>
          <w:b/>
          <w:bCs/>
          <w:sz w:val="28"/>
          <w:szCs w:val="28"/>
          <w:lang w:val="pt-PT"/>
        </w:rPr>
        <w:t>3. Resultados</w:t>
      </w:r>
      <w:r>
        <w:rPr>
          <w:b/>
          <w:bCs/>
          <w:lang w:val="pt-PT"/>
        </w:rPr>
        <w:t xml:space="preserve"> </w:t>
      </w:r>
    </w:p>
    <w:p w14:paraId="07FEDA84" w14:textId="77777777" w:rsidR="00D674C0" w:rsidRDefault="00D674C0">
      <w:pPr>
        <w:rPr>
          <w:lang w:val="pt-PT"/>
        </w:rPr>
      </w:pPr>
      <w:r>
        <w:rPr>
          <w:rFonts w:ascii="Times New Roman" w:hAnsi="Times New Roman" w:cs="Times New Roman"/>
          <w:sz w:val="24"/>
          <w:szCs w:val="24"/>
          <w:lang w:val="pt-PT"/>
        </w:rPr>
        <w:t xml:space="preserve">A função groupby foi fundamental para enxergar como as variáveis se conectam. Cruzando classe social (Pclass), sexo, idade e sobrevivência, apareceram padrões que dizem muito sobre aquele momento histórico e a sociedade da época. Não é surpresa que mulheres e crianças tiveram taxas de sobrevivência bem maiores, especialmente na primeira classe. Isso não aconteceu por acaso. Era o reflexo direto de regras e protocolos do tempo, como a famosa “mulheres e crianças primeiro”. Outro ponto: quem ficou nas cabines de luxo, mais perto das saídas, tinha acesso mais fácil aos botes salva-vidas. Ou seja, ser privilegiado fez toda a diferença. Já homens adultos e quem </w:t>
      </w:r>
      <w:r>
        <w:rPr>
          <w:rFonts w:ascii="Times New Roman" w:hAnsi="Times New Roman" w:cs="Times New Roman"/>
          <w:sz w:val="24"/>
          <w:szCs w:val="24"/>
          <w:lang w:val="pt-PT"/>
        </w:rPr>
        <w:lastRenderedPageBreak/>
        <w:t>estava em classes inferiores enfrentaram barreiras, tanto pela localização quanto pelo acesso limitado aos recursos de emergência. No fim das contas, a análise pinta um retrato honesto de uma sociedade marcada por desigualdade, onde status e gênero pesaram muito no destino de cada um.</w:t>
      </w:r>
    </w:p>
    <w:p w14:paraId="5711A808" w14:textId="77777777" w:rsidR="00D674C0" w:rsidRDefault="00D674C0">
      <w:pPr>
        <w:rPr>
          <w:lang w:val="pt-PT"/>
        </w:rPr>
      </w:pPr>
      <w:r>
        <w:rPr>
          <w:rFonts w:ascii="Times New Roman" w:hAnsi="Times New Roman" w:cs="Times New Roman"/>
          <w:b/>
          <w:bCs/>
          <w:sz w:val="28"/>
          <w:szCs w:val="28"/>
          <w:lang w:val="pt-PT"/>
        </w:rPr>
        <w:t>4. Conclusão</w:t>
      </w:r>
      <w:r>
        <w:rPr>
          <w:b/>
          <w:bCs/>
          <w:lang w:val="pt-PT"/>
        </w:rPr>
        <w:t xml:space="preserve"> </w:t>
      </w:r>
    </w:p>
    <w:p w14:paraId="5B682FF1" w14:textId="77777777" w:rsidR="00D674C0" w:rsidRDefault="00D674C0">
      <w:pPr>
        <w:rPr>
          <w:rFonts w:ascii="Times New Roman" w:hAnsi="Times New Roman" w:cs="Times New Roman"/>
          <w:sz w:val="24"/>
          <w:szCs w:val="24"/>
          <w:lang w:val="pt-PT"/>
        </w:rPr>
      </w:pPr>
      <w:r>
        <w:rPr>
          <w:rFonts w:ascii="Times New Roman" w:hAnsi="Times New Roman" w:cs="Times New Roman"/>
          <w:sz w:val="24"/>
          <w:szCs w:val="24"/>
          <w:lang w:val="pt-PT"/>
        </w:rPr>
        <w:t>Analisar o dataset do Titanic vai muito além da curiosidade histórica. É um exemplo claro de como a ciência de dados pode transformar decisões, trazendo evidências concretas para o centro das discussões. As técnicas usadas aqui — desde o tratamento dos dados até o cálculo de médias, desvios padrão e análise de dispersão — são ferramentas poderosas e podem ser aplicadas em muitos outros contextos. O Data Storytelling, ao dar vida aos números, facilita a comunicação dos resultados e os torna úteis para todo mundo: especialistas, gestores, políticos, profissionais do mercado financeiro ou quem estuda comportamento humano. Ao entender o que definiu o destino dos passageiros do Titanic, mostramos que analisar dados ajuda a criar políticas e estratégias mais justas, eficientes e alinhadas à realidade de cada grupo.</w:t>
      </w:r>
    </w:p>
    <w:p w14:paraId="07A7A220" w14:textId="2EBBC3BD" w:rsidR="00D674C0" w:rsidRPr="00D674C0" w:rsidRDefault="00D674C0" w:rsidP="00D674C0">
      <w:pPr>
        <w:rPr>
          <w:rFonts w:ascii="Times New Roman" w:hAnsi="Times New Roman" w:cs="Times New Roman"/>
          <w:sz w:val="24"/>
          <w:szCs w:val="24"/>
          <w:lang w:val="pt-PT"/>
        </w:rPr>
      </w:pPr>
      <w:r w:rsidRPr="00D674C0">
        <w:rPr>
          <w:rFonts w:ascii="Times New Roman" w:hAnsi="Times New Roman" w:cs="Times New Roman"/>
          <w:sz w:val="24"/>
          <w:szCs w:val="24"/>
          <w:lang w:val="pt-PT"/>
        </w:rPr>
        <w:t xml:space="preserve">Para ir além nessa análise, vale olhar de perto como a localização das cabines e o porto de embarque mexeram com o destino dos passageiros. Quando </w:t>
      </w:r>
      <w:r w:rsidR="00511DF2">
        <w:rPr>
          <w:rFonts w:ascii="Times New Roman" w:hAnsi="Times New Roman" w:cs="Times New Roman"/>
          <w:sz w:val="24"/>
          <w:szCs w:val="24"/>
          <w:lang w:val="pt-PT"/>
        </w:rPr>
        <w:t>olhamos</w:t>
      </w:r>
      <w:r w:rsidRPr="00D674C0">
        <w:rPr>
          <w:rFonts w:ascii="Times New Roman" w:hAnsi="Times New Roman" w:cs="Times New Roman"/>
          <w:sz w:val="24"/>
          <w:szCs w:val="24"/>
          <w:lang w:val="pt-PT"/>
        </w:rPr>
        <w:t xml:space="preserve"> para o campo "Embarked" — que mostra se a pessoa embarcou em Cherbourg, Queenstown ou Southampton —, aparecem diferenças claras nas taxas de sobrevivência. Quem embarcou em Cherbourg, na maioria das vezes, fazia parte das classes mais altas. Não por acaso, essas pessoas tiveram mais chance de conseguir um lugar nos botes salva-vidas. Já em Southampton, a história foi diferente: era o principal porto para passageiros das classes mais baixas, e isso se refletiu nas taxas de sobrevivência menores.</w:t>
      </w:r>
      <w:r>
        <w:rPr>
          <w:rFonts w:ascii="Times New Roman" w:hAnsi="Times New Roman" w:cs="Times New Roman"/>
          <w:sz w:val="24"/>
          <w:szCs w:val="24"/>
          <w:lang w:val="pt-PT"/>
        </w:rPr>
        <w:t xml:space="preserve"> </w:t>
      </w:r>
      <w:r w:rsidRPr="00D674C0">
        <w:rPr>
          <w:rFonts w:ascii="Times New Roman" w:hAnsi="Times New Roman" w:cs="Times New Roman"/>
          <w:sz w:val="24"/>
          <w:szCs w:val="24"/>
          <w:lang w:val="pt-PT"/>
        </w:rPr>
        <w:t>Esses detalhes mostram que pequenas escolhas, como o local de embarque, acabam revelando desigualdades sociais e econômicas bem marcantes. Fica ainda mais evidente como o destino no Titanic dependia fortemente da posição social e das oportunidades de cada um.</w:t>
      </w:r>
    </w:p>
    <w:p w14:paraId="64E459B5" w14:textId="0292D026" w:rsidR="00D674C0" w:rsidRDefault="00D674C0" w:rsidP="00D674C0">
      <w:pPr>
        <w:rPr>
          <w:rFonts w:ascii="Times New Roman" w:hAnsi="Times New Roman" w:cs="Times New Roman"/>
          <w:sz w:val="24"/>
          <w:szCs w:val="24"/>
          <w:lang w:val="pt-PT"/>
        </w:rPr>
      </w:pPr>
      <w:r w:rsidRPr="00D674C0">
        <w:rPr>
          <w:rFonts w:ascii="Times New Roman" w:hAnsi="Times New Roman" w:cs="Times New Roman"/>
          <w:sz w:val="24"/>
          <w:szCs w:val="24"/>
          <w:lang w:val="pt-PT"/>
        </w:rPr>
        <w:t xml:space="preserve">Outro ponto interessante aparece quando </w:t>
      </w:r>
      <w:r w:rsidR="00511DF2">
        <w:rPr>
          <w:rFonts w:ascii="Times New Roman" w:hAnsi="Times New Roman" w:cs="Times New Roman"/>
          <w:sz w:val="24"/>
          <w:szCs w:val="24"/>
          <w:lang w:val="pt-PT"/>
        </w:rPr>
        <w:t xml:space="preserve">verifica-se </w:t>
      </w:r>
      <w:r w:rsidRPr="00D674C0">
        <w:rPr>
          <w:rFonts w:ascii="Times New Roman" w:hAnsi="Times New Roman" w:cs="Times New Roman"/>
          <w:sz w:val="24"/>
          <w:szCs w:val="24"/>
          <w:lang w:val="pt-PT"/>
        </w:rPr>
        <w:t>os dados sobre parentes a bordo — variáveis como "SibSp" (irmãos/cônjuges) e "Parch" (pais/filhos). Passageiros que viajavam com família sobreviveram mais que os que estavam sozinhos. Isso faz sentido, tanto pelo suporte emocional e ajuda prática no meio do caos, quanto porque, muitas vezes, famílias acabavam sendo priorizadas nos resgates.</w:t>
      </w:r>
      <w:r>
        <w:rPr>
          <w:rFonts w:ascii="Times New Roman" w:hAnsi="Times New Roman" w:cs="Times New Roman"/>
          <w:sz w:val="24"/>
          <w:szCs w:val="24"/>
          <w:lang w:val="pt-PT"/>
        </w:rPr>
        <w:t xml:space="preserve"> </w:t>
      </w:r>
      <w:r w:rsidRPr="00D674C0">
        <w:rPr>
          <w:rFonts w:ascii="Times New Roman" w:hAnsi="Times New Roman" w:cs="Times New Roman"/>
          <w:sz w:val="24"/>
          <w:szCs w:val="24"/>
          <w:lang w:val="pt-PT"/>
        </w:rPr>
        <w:t>No fim das contas, analisar esses dados vai muito além de buscar tendências em números frios. Eles ajudam a enxergar dinâmicas humanas profundas — solidariedade, privilégio, resiliência — que só aparecem de verdade quando as coisas apertam.</w:t>
      </w:r>
    </w:p>
    <w:p w14:paraId="043D1600" w14:textId="05246FCA" w:rsidR="008E0EF8" w:rsidRDefault="008E0EF8" w:rsidP="008E0EF8">
      <w:pPr>
        <w:rPr>
          <w:rFonts w:ascii="Times New Roman" w:hAnsi="Times New Roman" w:cs="Times New Roman"/>
          <w:b/>
          <w:bCs/>
          <w:sz w:val="28"/>
          <w:szCs w:val="28"/>
          <w:lang w:val="pt-PT"/>
        </w:rPr>
      </w:pPr>
      <w:r>
        <w:rPr>
          <w:rFonts w:ascii="Times New Roman" w:hAnsi="Times New Roman" w:cs="Times New Roman"/>
          <w:b/>
          <w:bCs/>
          <w:sz w:val="28"/>
          <w:szCs w:val="28"/>
          <w:lang w:val="pt-PT"/>
        </w:rPr>
        <w:t xml:space="preserve">5. </w:t>
      </w:r>
      <w:r w:rsidR="00E50B56">
        <w:rPr>
          <w:rFonts w:ascii="Times New Roman" w:hAnsi="Times New Roman" w:cs="Times New Roman"/>
          <w:b/>
          <w:bCs/>
          <w:sz w:val="28"/>
          <w:szCs w:val="28"/>
          <w:lang w:val="pt-PT"/>
        </w:rPr>
        <w:t xml:space="preserve">Codigo e </w:t>
      </w:r>
      <w:r>
        <w:rPr>
          <w:rFonts w:ascii="Times New Roman" w:hAnsi="Times New Roman" w:cs="Times New Roman"/>
          <w:b/>
          <w:bCs/>
          <w:sz w:val="28"/>
          <w:szCs w:val="28"/>
          <w:lang w:val="pt-PT"/>
        </w:rPr>
        <w:t>Gráficos</w:t>
      </w:r>
    </w:p>
    <w:p w14:paraId="445FB158" w14:textId="79B7BFCC" w:rsidR="00E50B56" w:rsidRDefault="00E50B56" w:rsidP="008E0EF8">
      <w:pPr>
        <w:rPr>
          <w:rFonts w:ascii="Times New Roman" w:hAnsi="Times New Roman" w:cs="Times New Roman"/>
          <w:sz w:val="24"/>
          <w:szCs w:val="24"/>
          <w:lang w:val="pt-PT"/>
        </w:rPr>
      </w:pPr>
      <w:r>
        <w:rPr>
          <w:rFonts w:ascii="Times New Roman" w:hAnsi="Times New Roman" w:cs="Times New Roman"/>
          <w:sz w:val="24"/>
          <w:szCs w:val="24"/>
          <w:lang w:val="pt-PT"/>
        </w:rPr>
        <w:t xml:space="preserve">Para acessar o código referente a análise, está disponível em: </w:t>
      </w:r>
      <w:hyperlink r:id="rId5" w:history="1">
        <w:r w:rsidRPr="001F268A">
          <w:rPr>
            <w:rStyle w:val="Hyperlink"/>
            <w:rFonts w:ascii="Times New Roman" w:hAnsi="Times New Roman" w:cs="Times New Roman"/>
            <w:sz w:val="24"/>
            <w:szCs w:val="24"/>
            <w:lang w:val="pt-PT"/>
          </w:rPr>
          <w:t>https://github.com/josepicanco/aulas</w:t>
        </w:r>
      </w:hyperlink>
    </w:p>
    <w:p w14:paraId="71020902" w14:textId="5F39B849" w:rsidR="008E0EF8" w:rsidRDefault="008E0EF8" w:rsidP="008E0EF8">
      <w:pPr>
        <w:rPr>
          <w:rFonts w:ascii="Times New Roman" w:hAnsi="Times New Roman" w:cs="Times New Roman"/>
          <w:sz w:val="24"/>
          <w:szCs w:val="24"/>
          <w:lang w:val="pt-PT"/>
        </w:rPr>
      </w:pPr>
      <w:r>
        <w:rPr>
          <w:rFonts w:ascii="Times New Roman" w:hAnsi="Times New Roman" w:cs="Times New Roman"/>
          <w:sz w:val="24"/>
          <w:szCs w:val="24"/>
          <w:lang w:val="pt-PT"/>
        </w:rPr>
        <w:t>Na próxima folha os resultados gráficos de nossa análise:</w:t>
      </w:r>
    </w:p>
    <w:p w14:paraId="197F45EE" w14:textId="5E593D4D" w:rsidR="008E0EF8" w:rsidRDefault="005620A0" w:rsidP="008E0EF8">
      <w:pPr>
        <w:rPr>
          <w:lang w:val="pt-PT"/>
        </w:rPr>
      </w:pPr>
      <w:r>
        <w:rPr>
          <w:rFonts w:ascii="Times New Roman" w:hAnsi="Times New Roman" w:cs="Times New Roman"/>
          <w:noProof/>
          <w:sz w:val="24"/>
          <w:szCs w:val="24"/>
          <w:lang w:val="pt-PT"/>
        </w:rPr>
        <w:lastRenderedPageBreak/>
        <w:drawing>
          <wp:anchor distT="0" distB="0" distL="114300" distR="114300" simplePos="0" relativeHeight="251659264" behindDoc="1" locked="0" layoutInCell="1" allowOverlap="1" wp14:anchorId="079B8A7E" wp14:editId="6E3A3034">
            <wp:simplePos x="0" y="0"/>
            <wp:positionH relativeFrom="column">
              <wp:posOffset>741045</wp:posOffset>
            </wp:positionH>
            <wp:positionV relativeFrom="paragraph">
              <wp:posOffset>2910205</wp:posOffset>
            </wp:positionV>
            <wp:extent cx="4367530" cy="2494915"/>
            <wp:effectExtent l="0" t="0" r="0" b="635"/>
            <wp:wrapTight wrapText="bothSides">
              <wp:wrapPolygon edited="0">
                <wp:start x="0" y="0"/>
                <wp:lineTo x="0" y="21441"/>
                <wp:lineTo x="21481" y="21441"/>
                <wp:lineTo x="21481" y="0"/>
                <wp:lineTo x="0" y="0"/>
              </wp:wrapPolygon>
            </wp:wrapTight>
            <wp:docPr id="22550443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04433" name="Imagem 225504433"/>
                    <pic:cNvPicPr/>
                  </pic:nvPicPr>
                  <pic:blipFill>
                    <a:blip r:embed="rId6">
                      <a:extLst>
                        <a:ext uri="{28A0092B-C50C-407E-A947-70E740481C1C}">
                          <a14:useLocalDpi xmlns:a14="http://schemas.microsoft.com/office/drawing/2010/main" val="0"/>
                        </a:ext>
                      </a:extLst>
                    </a:blip>
                    <a:stretch>
                      <a:fillRect/>
                    </a:stretch>
                  </pic:blipFill>
                  <pic:spPr>
                    <a:xfrm>
                      <a:off x="0" y="0"/>
                      <a:ext cx="4367530" cy="2494915"/>
                    </a:xfrm>
                    <a:prstGeom prst="rect">
                      <a:avLst/>
                    </a:prstGeom>
                  </pic:spPr>
                </pic:pic>
              </a:graphicData>
            </a:graphic>
            <wp14:sizeRelH relativeFrom="margin">
              <wp14:pctWidth>0</wp14:pctWidth>
            </wp14:sizeRelH>
            <wp14:sizeRelV relativeFrom="margin">
              <wp14:pctHeight>0</wp14:pctHeight>
            </wp14:sizeRelV>
          </wp:anchor>
        </w:drawing>
      </w:r>
      <w:r w:rsidR="008E0EF8">
        <w:rPr>
          <w:noProof/>
          <w:lang w:val="pt-PT"/>
        </w:rPr>
        <w:drawing>
          <wp:anchor distT="0" distB="0" distL="114300" distR="114300" simplePos="0" relativeHeight="251658240" behindDoc="1" locked="0" layoutInCell="1" allowOverlap="1" wp14:anchorId="3120EE83" wp14:editId="0D2EE327">
            <wp:simplePos x="0" y="0"/>
            <wp:positionH relativeFrom="margin">
              <wp:align>center</wp:align>
            </wp:positionH>
            <wp:positionV relativeFrom="paragraph">
              <wp:posOffset>0</wp:posOffset>
            </wp:positionV>
            <wp:extent cx="6657458" cy="2773680"/>
            <wp:effectExtent l="0" t="0" r="0" b="7620"/>
            <wp:wrapTight wrapText="bothSides">
              <wp:wrapPolygon edited="0">
                <wp:start x="0" y="0"/>
                <wp:lineTo x="0" y="21511"/>
                <wp:lineTo x="21509" y="21511"/>
                <wp:lineTo x="21509" y="0"/>
                <wp:lineTo x="0" y="0"/>
              </wp:wrapPolygon>
            </wp:wrapTight>
            <wp:docPr id="16082239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3927" name="Imagem 1608223927"/>
                    <pic:cNvPicPr/>
                  </pic:nvPicPr>
                  <pic:blipFill>
                    <a:blip r:embed="rId7">
                      <a:extLst>
                        <a:ext uri="{28A0092B-C50C-407E-A947-70E740481C1C}">
                          <a14:useLocalDpi xmlns:a14="http://schemas.microsoft.com/office/drawing/2010/main" val="0"/>
                        </a:ext>
                      </a:extLst>
                    </a:blip>
                    <a:stretch>
                      <a:fillRect/>
                    </a:stretch>
                  </pic:blipFill>
                  <pic:spPr>
                    <a:xfrm>
                      <a:off x="0" y="0"/>
                      <a:ext cx="6657458" cy="2773680"/>
                    </a:xfrm>
                    <a:prstGeom prst="rect">
                      <a:avLst/>
                    </a:prstGeom>
                  </pic:spPr>
                </pic:pic>
              </a:graphicData>
            </a:graphic>
          </wp:anchor>
        </w:drawing>
      </w:r>
    </w:p>
    <w:p w14:paraId="74D63E59" w14:textId="2091A34B" w:rsidR="008E0EF8" w:rsidRPr="00D674C0" w:rsidRDefault="005620A0" w:rsidP="00D674C0">
      <w:pPr>
        <w:rPr>
          <w:rFonts w:ascii="Times New Roman" w:hAnsi="Times New Roman" w:cs="Times New Roman"/>
          <w:sz w:val="24"/>
          <w:szCs w:val="24"/>
          <w:lang w:val="pt-PT"/>
        </w:rPr>
      </w:pPr>
      <w:r>
        <w:rPr>
          <w:rFonts w:ascii="Times New Roman" w:hAnsi="Times New Roman" w:cs="Times New Roman"/>
          <w:noProof/>
          <w:sz w:val="24"/>
          <w:szCs w:val="24"/>
          <w:lang w:val="pt-PT"/>
        </w:rPr>
        <w:drawing>
          <wp:anchor distT="0" distB="0" distL="114300" distR="114300" simplePos="0" relativeHeight="251660288" behindDoc="1" locked="0" layoutInCell="1" allowOverlap="1" wp14:anchorId="521842BA" wp14:editId="7947A4C7">
            <wp:simplePos x="0" y="0"/>
            <wp:positionH relativeFrom="column">
              <wp:posOffset>1815465</wp:posOffset>
            </wp:positionH>
            <wp:positionV relativeFrom="paragraph">
              <wp:posOffset>2333070</wp:posOffset>
            </wp:positionV>
            <wp:extent cx="2590747" cy="3364149"/>
            <wp:effectExtent l="0" t="0" r="635" b="8255"/>
            <wp:wrapTight wrapText="bothSides">
              <wp:wrapPolygon edited="0">
                <wp:start x="0" y="0"/>
                <wp:lineTo x="0" y="21531"/>
                <wp:lineTo x="21446" y="21531"/>
                <wp:lineTo x="21446" y="0"/>
                <wp:lineTo x="0" y="0"/>
              </wp:wrapPolygon>
            </wp:wrapTight>
            <wp:docPr id="67593695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36955" name="Imagem 675936955"/>
                    <pic:cNvPicPr/>
                  </pic:nvPicPr>
                  <pic:blipFill rotWithShape="1">
                    <a:blip r:embed="rId8">
                      <a:extLst>
                        <a:ext uri="{28A0092B-C50C-407E-A947-70E740481C1C}">
                          <a14:useLocalDpi xmlns:a14="http://schemas.microsoft.com/office/drawing/2010/main" val="0"/>
                        </a:ext>
                      </a:extLst>
                    </a:blip>
                    <a:srcRect l="42398"/>
                    <a:stretch>
                      <a:fillRect/>
                    </a:stretch>
                  </pic:blipFill>
                  <pic:spPr bwMode="auto">
                    <a:xfrm>
                      <a:off x="0" y="0"/>
                      <a:ext cx="2592496" cy="33664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8E0EF8" w:rsidRPr="00D674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490F"/>
    <w:multiLevelType w:val="multilevel"/>
    <w:tmpl w:val="366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2078A"/>
    <w:multiLevelType w:val="multilevel"/>
    <w:tmpl w:val="DA58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A2428"/>
    <w:multiLevelType w:val="hybridMultilevel"/>
    <w:tmpl w:val="A4A26B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C241093"/>
    <w:multiLevelType w:val="multilevel"/>
    <w:tmpl w:val="EFB0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32B29"/>
    <w:multiLevelType w:val="multilevel"/>
    <w:tmpl w:val="DCF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E63BC"/>
    <w:multiLevelType w:val="multilevel"/>
    <w:tmpl w:val="C43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F02C4"/>
    <w:multiLevelType w:val="multilevel"/>
    <w:tmpl w:val="9ED0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B5F12"/>
    <w:multiLevelType w:val="multilevel"/>
    <w:tmpl w:val="0D60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052A5"/>
    <w:multiLevelType w:val="multilevel"/>
    <w:tmpl w:val="8CCE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66E74"/>
    <w:multiLevelType w:val="multilevel"/>
    <w:tmpl w:val="5C7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F6C45"/>
    <w:multiLevelType w:val="multilevel"/>
    <w:tmpl w:val="CE18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75A59"/>
    <w:multiLevelType w:val="multilevel"/>
    <w:tmpl w:val="817E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A5E9C"/>
    <w:multiLevelType w:val="multilevel"/>
    <w:tmpl w:val="A1F2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95164"/>
    <w:multiLevelType w:val="multilevel"/>
    <w:tmpl w:val="60E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F09DB"/>
    <w:multiLevelType w:val="multilevel"/>
    <w:tmpl w:val="8F1C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84AB4"/>
    <w:multiLevelType w:val="multilevel"/>
    <w:tmpl w:val="62A2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123028">
    <w:abstractNumId w:val="15"/>
  </w:num>
  <w:num w:numId="2" w16cid:durableId="199585994">
    <w:abstractNumId w:val="11"/>
  </w:num>
  <w:num w:numId="3" w16cid:durableId="1099519927">
    <w:abstractNumId w:val="4"/>
  </w:num>
  <w:num w:numId="4" w16cid:durableId="355274928">
    <w:abstractNumId w:val="8"/>
  </w:num>
  <w:num w:numId="5" w16cid:durableId="636228494">
    <w:abstractNumId w:val="10"/>
  </w:num>
  <w:num w:numId="6" w16cid:durableId="767582675">
    <w:abstractNumId w:val="13"/>
  </w:num>
  <w:num w:numId="7" w16cid:durableId="525748989">
    <w:abstractNumId w:val="2"/>
  </w:num>
  <w:num w:numId="8" w16cid:durableId="1506166529">
    <w:abstractNumId w:val="9"/>
  </w:num>
  <w:num w:numId="9" w16cid:durableId="1513952611">
    <w:abstractNumId w:val="5"/>
  </w:num>
  <w:num w:numId="10" w16cid:durableId="2034912329">
    <w:abstractNumId w:val="0"/>
  </w:num>
  <w:num w:numId="11" w16cid:durableId="1607807879">
    <w:abstractNumId w:val="12"/>
  </w:num>
  <w:num w:numId="12" w16cid:durableId="852718656">
    <w:abstractNumId w:val="1"/>
  </w:num>
  <w:num w:numId="13" w16cid:durableId="390033331">
    <w:abstractNumId w:val="6"/>
  </w:num>
  <w:num w:numId="14" w16cid:durableId="750126142">
    <w:abstractNumId w:val="7"/>
  </w:num>
  <w:num w:numId="15" w16cid:durableId="1810127772">
    <w:abstractNumId w:val="3"/>
  </w:num>
  <w:num w:numId="16" w16cid:durableId="8961662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3E"/>
    <w:rsid w:val="001A3D23"/>
    <w:rsid w:val="002E611F"/>
    <w:rsid w:val="00511DF2"/>
    <w:rsid w:val="00535D3E"/>
    <w:rsid w:val="005620A0"/>
    <w:rsid w:val="005B6023"/>
    <w:rsid w:val="006E428B"/>
    <w:rsid w:val="007C2F1C"/>
    <w:rsid w:val="008E0EF8"/>
    <w:rsid w:val="008F7396"/>
    <w:rsid w:val="009D3D53"/>
    <w:rsid w:val="00A6097A"/>
    <w:rsid w:val="00BC24EE"/>
    <w:rsid w:val="00D674C0"/>
    <w:rsid w:val="00E50B56"/>
    <w:rsid w:val="00E50E9E"/>
    <w:rsid w:val="00F77F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83A0"/>
  <w15:chartTrackingRefBased/>
  <w15:docId w15:val="{79F3D0BC-C926-4770-B7ED-FE433F9F4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35D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35D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35D3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35D3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35D3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35D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35D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35D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35D3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35D3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35D3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35D3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35D3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35D3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35D3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35D3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35D3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35D3E"/>
    <w:rPr>
      <w:rFonts w:eastAsiaTheme="majorEastAsia" w:cstheme="majorBidi"/>
      <w:color w:val="272727" w:themeColor="text1" w:themeTint="D8"/>
    </w:rPr>
  </w:style>
  <w:style w:type="paragraph" w:styleId="Ttulo">
    <w:name w:val="Title"/>
    <w:basedOn w:val="Normal"/>
    <w:next w:val="Normal"/>
    <w:link w:val="TtuloChar"/>
    <w:uiPriority w:val="10"/>
    <w:qFormat/>
    <w:rsid w:val="00535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35D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35D3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35D3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35D3E"/>
    <w:pPr>
      <w:spacing w:before="160"/>
      <w:jc w:val="center"/>
    </w:pPr>
    <w:rPr>
      <w:i/>
      <w:iCs/>
      <w:color w:val="404040" w:themeColor="text1" w:themeTint="BF"/>
    </w:rPr>
  </w:style>
  <w:style w:type="character" w:customStyle="1" w:styleId="CitaoChar">
    <w:name w:val="Citação Char"/>
    <w:basedOn w:val="Fontepargpadro"/>
    <w:link w:val="Citao"/>
    <w:uiPriority w:val="29"/>
    <w:rsid w:val="00535D3E"/>
    <w:rPr>
      <w:i/>
      <w:iCs/>
      <w:color w:val="404040" w:themeColor="text1" w:themeTint="BF"/>
    </w:rPr>
  </w:style>
  <w:style w:type="paragraph" w:styleId="PargrafodaLista">
    <w:name w:val="List Paragraph"/>
    <w:basedOn w:val="Normal"/>
    <w:uiPriority w:val="34"/>
    <w:qFormat/>
    <w:rsid w:val="00535D3E"/>
    <w:pPr>
      <w:ind w:left="720"/>
      <w:contextualSpacing/>
    </w:pPr>
  </w:style>
  <w:style w:type="character" w:styleId="nfaseIntensa">
    <w:name w:val="Intense Emphasis"/>
    <w:basedOn w:val="Fontepargpadro"/>
    <w:uiPriority w:val="21"/>
    <w:qFormat/>
    <w:rsid w:val="00535D3E"/>
    <w:rPr>
      <w:i/>
      <w:iCs/>
      <w:color w:val="2F5496" w:themeColor="accent1" w:themeShade="BF"/>
    </w:rPr>
  </w:style>
  <w:style w:type="paragraph" w:styleId="CitaoIntensa">
    <w:name w:val="Intense Quote"/>
    <w:basedOn w:val="Normal"/>
    <w:next w:val="Normal"/>
    <w:link w:val="CitaoIntensaChar"/>
    <w:uiPriority w:val="30"/>
    <w:qFormat/>
    <w:rsid w:val="00535D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35D3E"/>
    <w:rPr>
      <w:i/>
      <w:iCs/>
      <w:color w:val="2F5496" w:themeColor="accent1" w:themeShade="BF"/>
    </w:rPr>
  </w:style>
  <w:style w:type="character" w:styleId="RefernciaIntensa">
    <w:name w:val="Intense Reference"/>
    <w:basedOn w:val="Fontepargpadro"/>
    <w:uiPriority w:val="32"/>
    <w:qFormat/>
    <w:rsid w:val="00535D3E"/>
    <w:rPr>
      <w:b/>
      <w:bCs/>
      <w:smallCaps/>
      <w:color w:val="2F5496" w:themeColor="accent1" w:themeShade="BF"/>
      <w:spacing w:val="5"/>
    </w:rPr>
  </w:style>
  <w:style w:type="character" w:styleId="Hyperlink">
    <w:name w:val="Hyperlink"/>
    <w:basedOn w:val="Fontepargpadro"/>
    <w:uiPriority w:val="99"/>
    <w:unhideWhenUsed/>
    <w:rsid w:val="00E50B56"/>
    <w:rPr>
      <w:color w:val="0563C1" w:themeColor="hyperlink"/>
      <w:u w:val="single"/>
    </w:rPr>
  </w:style>
  <w:style w:type="character" w:styleId="MenoPendente">
    <w:name w:val="Unresolved Mention"/>
    <w:basedOn w:val="Fontepargpadro"/>
    <w:uiPriority w:val="99"/>
    <w:semiHidden/>
    <w:unhideWhenUsed/>
    <w:rsid w:val="00E50B56"/>
    <w:rPr>
      <w:color w:val="605E5C"/>
      <w:shd w:val="clear" w:color="auto" w:fill="E1DFDD"/>
    </w:rPr>
  </w:style>
  <w:style w:type="character" w:styleId="HiperlinkVisitado">
    <w:name w:val="FollowedHyperlink"/>
    <w:basedOn w:val="Fontepargpadro"/>
    <w:uiPriority w:val="99"/>
    <w:semiHidden/>
    <w:unhideWhenUsed/>
    <w:rsid w:val="00E50B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josepicanco/aula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883</Words>
  <Characters>4922</Characters>
  <Application>Microsoft Office Word</Application>
  <DocSecurity>0</DocSecurity>
  <Lines>83</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Picanço</dc:creator>
  <cp:keywords/>
  <dc:description/>
  <cp:lastModifiedBy>José Picanço</cp:lastModifiedBy>
  <cp:revision>8</cp:revision>
  <cp:lastPrinted>2026-03-10T00:32:00Z</cp:lastPrinted>
  <dcterms:created xsi:type="dcterms:W3CDTF">2026-03-09T18:18:00Z</dcterms:created>
  <dcterms:modified xsi:type="dcterms:W3CDTF">2026-03-10T00:33:00Z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54821eb7-4ed3-4e8c-8514-d4accbec86cf</vt:lpwstr>
  </property>
</Properties>
</file>