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p>
      <w:pPr>
        <w:pStyle w:val="BodyText"/>
        <w:rPr>
          <w:szCs w:val="24"/>
          <w:lang w:val="es-ES"/>
        </w:rPr>
      </w:pPr>
      <w:r>
        <w:rPr>
          <w:szCs w:val="24"/>
          <w:lang w:val="es-ES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szCs w:val="24"/>
          <w:lang w:val="es-ES"/>
        </w:rPr>
      </w:pPr>
      <w:r>
        <w:rPr>
          <w:szCs w:val="24"/>
          <w:lang w:val="es-ES"/>
        </w:rPr>
      </w:r>
    </w:p>
    <w:p>
      <w:pPr>
        <w:pStyle w:val="BodyText"/>
        <w:widowControl/>
        <w:numPr>
          <w:ilvl w:val="0"/>
          <w:numId w:val="1"/>
        </w:numPr>
        <w:overflowPunct w:val="true"/>
        <w:autoSpaceDE w:val="true"/>
        <w:textAlignment w:val="auto"/>
        <w:rPr>
          <w:szCs w:val="24"/>
          <w:lang w:val="es-ES"/>
        </w:rPr>
      </w:pPr>
      <w:r>
        <w:rPr>
          <w:szCs w:val="24"/>
          <w:lang w:val="es-ES"/>
        </w:rPr>
        <w:t>Full 21: Maresme, del Mapa geològic comarcal de Catalunya, 1:50000 de l’ICC, 2005.</w:t>
      </w:r>
    </w:p>
    <w:p>
      <w:pPr>
        <w:pStyle w:val="BodyText"/>
        <w:widowControl/>
        <w:numPr>
          <w:ilvl w:val="0"/>
          <w:numId w:val="1"/>
        </w:numPr>
        <w:overflowPunct w:val="true"/>
        <w:autoSpaceDE w:val="true"/>
        <w:textAlignment w:val="auto"/>
        <w:rPr>
          <w:szCs w:val="24"/>
          <w:lang w:val="es-ES"/>
        </w:rPr>
      </w:pPr>
      <w:r>
        <w:rPr>
          <w:szCs w:val="24"/>
          <w:lang w:val="es-ES"/>
        </w:rPr>
        <w:t>Hoja 393: Mataró; Hoja 421: Barcelona, del Mapa geológico de España, 1:50000 de l’IGME, 1994 i 1977.</w:t>
      </w:r>
    </w:p>
    <w:p>
      <w:pPr>
        <w:pStyle w:val="Normal"/>
        <w:jc w:val="both"/>
        <w:rPr>
          <w:szCs w:val="24"/>
          <w:lang w:val="es-ES"/>
        </w:rPr>
      </w:pPr>
      <w:r>
        <w:rPr>
          <w:szCs w:val="24"/>
          <w:lang w:val="es-ES"/>
        </w:rPr>
      </w:r>
    </w:p>
    <w:p>
      <w:pPr>
        <w:pStyle w:val="Normal"/>
        <w:jc w:val="both"/>
        <w:rPr/>
      </w:pPr>
      <w:r>
        <w:rPr/>
        <w:t>La zona d’estudi es troba situada a la part més septentrional de la unitat geomorfològica anomenada Serralada Costanero-Catalana, concretament a la subunitat coneguda com la Serralada Litoral, la qual limita a l’est amb el mar Mediterrani i cap a l’oest amb les subunitats geomorfològiques de la Serralada Pre-litoral i la Depressió del Vallès-Penedès.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La Serralada Costanero-Catalana està formada principalment en la seva part septentrional per roques plutòniques àcides, sobretot granits i granodiorites.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Aquests granits i granodiorites es troben en la seva part superficial meteoritzats per l’acció dels agents climatològics externs. Aquesta meteorització ha donat lloc a la formació del</w:t>
      </w:r>
      <w:r>
        <w:rPr>
          <w:i/>
        </w:rPr>
        <w:t xml:space="preserve"> “sauló”</w:t>
      </w:r>
      <w:r>
        <w:rPr/>
        <w:t xml:space="preserve">, que visulament té l’aspecte d’una sorra sense cohesió.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Per sobre d’aquests materials s’han format els sòls actuals, formats pel l’alteració i disgregació del sauló, l’acumulació de sediments i de restes de matèria orgànica.</w:t>
      </w:r>
    </w:p>
    <w:p>
      <w:pPr>
        <w:pStyle w:val="BodyText"/>
        <w:rPr/>
      </w:pPr>
      <w:r>
        <w:rPr/>
      </w:r>
    </w:p>
    <w:p>
      <w:pPr>
        <w:pStyle w:val="Normal"/>
        <w:rPr>
          <w:lang w:val="ca-ES"/>
        </w:rPr>
      </w:pPr>
      <w:r>
        <w:rPr>
          <w:lang w:val="ca-E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overflowPunct w:val="false"/>
      <w:autoSpaceDE w:val="false"/>
      <w:jc w:val="both"/>
      <w:textAlignment w:val="baseline"/>
    </w:pPr>
    <w:rPr>
      <w:szCs w:val="20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2005-08-25T11:33:00Z</dcterms:created>
  <dc:creator>mgascon</dc:creator>
  <dc:description/>
  <cp:keywords/>
  <dc:language>en-US</dc:language>
  <cp:lastModifiedBy>marc@g3dt.com</cp:lastModifiedBy>
  <dcterms:modified xsi:type="dcterms:W3CDTF">2010-04-12T15:19:00Z</dcterms:modified>
  <cp:revision>2</cp:revision>
  <dc:subject/>
  <dc:title>En primer lloc s’ha procedit a la consulta de la bibliografia geològica-geotècnica de les diferents cartografies existents sob</dc:title>
</cp:coreProperties>
</file>