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rPr>
          <w:sz w:val="26"/>
        </w:rPr>
      </w:pPr>
      <w:r>
        <w:rPr>
          <w:sz w:val="26"/>
        </w:rPr>
        <w:t xml:space="preserve">En primer lloc s’ha procedit a la consulta de les diferents cartografies geològiques existents sobre la zona: 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Full 37: Terra Alta, del Mapa geològic comarcal de Catalunya, 1:50000 de l’ICC, 2006.</w:t>
      </w:r>
    </w:p>
    <w:p>
      <w:pPr>
        <w:pStyle w:val="BodyText"/>
        <w:widowControl/>
        <w:numPr>
          <w:ilvl w:val="0"/>
          <w:numId w:val="1"/>
        </w:numPr>
        <w:rPr>
          <w:sz w:val="26"/>
        </w:rPr>
      </w:pPr>
      <w:r>
        <w:rPr>
          <w:sz w:val="26"/>
        </w:rPr>
        <w:t>Hoja 496: Horta de Sant Joan; Hoja 521: Beceite, del Mapa geológico de España, 1:50000 de l’IGME, 1985.</w:t>
      </w:r>
    </w:p>
    <w:p>
      <w:pPr>
        <w:pStyle w:val="BodyText"/>
        <w:rPr>
          <w:sz w:val="26"/>
        </w:rPr>
      </w:pPr>
      <w:r>
        <w:rPr>
          <w:sz w:val="26"/>
        </w:rPr>
      </w:r>
    </w:p>
    <w:p>
      <w:pPr>
        <w:pStyle w:val="BodyText"/>
        <w:rPr>
          <w:i/>
          <w:i/>
          <w:sz w:val="26"/>
        </w:rPr>
      </w:pPr>
      <w:r>
        <w:rPr>
          <w:sz w:val="26"/>
        </w:rPr>
        <w:t>En primer lloc s’ha procedit a la consulta de la bibliografia geològica-geotècnica de les diferents cartografies existents sobre la zona</w:t>
      </w:r>
      <w:r>
        <w:rPr/>
        <w:t>.</w:t>
      </w:r>
    </w:p>
    <w:p>
      <w:pPr>
        <w:pStyle w:val="BodyText"/>
        <w:rPr>
          <w:i/>
          <w:i/>
          <w:sz w:val="26"/>
        </w:rPr>
      </w:pPr>
      <w:r>
        <w:rPr>
          <w:i/>
          <w:sz w:val="26"/>
        </w:rPr>
      </w:r>
    </w:p>
    <w:p>
      <w:pPr>
        <w:pStyle w:val="BodyText"/>
        <w:rPr>
          <w:sz w:val="26"/>
        </w:rPr>
      </w:pPr>
      <w:r>
        <w:rPr>
          <w:sz w:val="26"/>
        </w:rPr>
        <w:t>La cartografia geològica utilitzada és el plànol geològic 1:50.000 d´Horta de San Joan, nº497, 31-19 publicat per l´ “Instituto Geológico y Minero de España”.</w:t>
      </w:r>
    </w:p>
    <w:p>
      <w:pPr>
        <w:pStyle w:val="BodyText"/>
        <w:rPr>
          <w:b/>
          <w:sz w:val="26"/>
        </w:rPr>
      </w:pPr>
      <w:r>
        <w:rPr>
          <w:b/>
          <w:sz w:val="26"/>
        </w:rPr>
      </w:r>
    </w:p>
    <w:p>
      <w:pPr>
        <w:pStyle w:val="BodyText3"/>
        <w:jc w:val="both"/>
        <w:rPr>
          <w:sz w:val="26"/>
        </w:rPr>
      </w:pPr>
      <w:r>
        <w:rPr>
          <w:sz w:val="26"/>
        </w:rPr>
        <w:t>La zona d’estudi, es localitza a la zona sud  de  la unitat geomorfològica de la depresió de l´Ebre, molt aprop de la zona de contacte amb la Serralada Prelitoral Catalana i  amb la Serralada Ibèrica.</w:t>
      </w:r>
    </w:p>
    <w:p>
      <w:pPr>
        <w:pStyle w:val="BodyText3"/>
        <w:rPr>
          <w:sz w:val="26"/>
        </w:rPr>
      </w:pPr>
      <w:r>
        <w:rPr>
          <w:sz w:val="26"/>
        </w:rPr>
      </w:r>
    </w:p>
    <w:p>
      <w:pPr>
        <w:pStyle w:val="Textoindependiente3"/>
        <w:rPr/>
      </w:pPr>
      <w:r>
        <w:rPr/>
        <w:t>Aquesta zona de la depresió de l´Ebre, on es troba el municipi d´Arnes, es va anar reomplint de materials detrítics procedents de l´erosió de la Serralada Prelitoral Catalana i de la Serralada Ibèrica.</w:t>
      </w:r>
    </w:p>
    <w:p>
      <w:pPr>
        <w:pStyle w:val="Textoindependiente3"/>
        <w:rPr/>
      </w:pPr>
      <w:r>
        <w:rPr/>
      </w:r>
    </w:p>
    <w:p>
      <w:pPr>
        <w:pStyle w:val="Textoindependiente3"/>
        <w:rPr/>
      </w:pPr>
      <w:r>
        <w:rPr/>
        <w:t>Concretament, la zona on es troba la parcel·la estudiada es troba sobre els materials d´una una part distal d´un ventall aluvial originat quan aquestes dues serralades s´estaven formant.</w:t>
      </w:r>
    </w:p>
    <w:p>
      <w:pPr>
        <w:pStyle w:val="Textoindependiente3"/>
        <w:rPr/>
      </w:pPr>
      <w:r>
        <w:rPr/>
      </w:r>
    </w:p>
    <w:p>
      <w:pPr>
        <w:pStyle w:val="Textoindependiente3"/>
        <w:rPr/>
      </w:pPr>
      <w:r>
        <w:rPr/>
        <w:t>Les litològies que hi predominen són gresos, lutites i microconglomerats.</w:t>
      </w:r>
    </w:p>
    <w:p>
      <w:pPr>
        <w:pStyle w:val="Normal"/>
        <w:rPr/>
      </w:pPr>
      <w:r>
        <w:rPr/>
      </w:r>
    </w:p>
    <w:sectPr>
      <w:type w:val="nextPage"/>
      <w:pgSz w:w="11906" w:h="16838"/>
      <w:pgMar w:left="1701" w:right="1701" w:gutter="0" w:header="0" w:top="1417" w:footer="0" w:bottom="141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01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75"/>
  <w:defaultTabStop w:val="708"/>
  <w:autoHyphenation w:val="true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0"/>
      <w:szCs w:val="20"/>
      <w:lang w:val="ca-ES" w:bidi="ar-SA" w:eastAsia="zh-CN"/>
    </w:rPr>
  </w:style>
  <w:style w:type="character" w:styleId="WW8Num1z0">
    <w:name w:val="WW8Num1z0"/>
    <w:qFormat/>
    <w:rPr>
      <w:rFonts w:ascii="Symbol" w:hAnsi="Symbol" w:cs="Symbol"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Fuentedeprrafopredeter">
    <w:name w:val="Fuente de párrafo predeter.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widowControl w:val="false"/>
      <w:jc w:val="both"/>
    </w:pPr>
    <w:rPr>
      <w:sz w:val="24"/>
      <w:lang w:val="es-ES_tradnl"/>
    </w:rPr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extoindependiente3">
    <w:name w:val="Texto independiente 3"/>
    <w:basedOn w:val="Normal"/>
    <w:qFormat/>
    <w:pPr>
      <w:widowControl w:val="false"/>
      <w:jc w:val="both"/>
    </w:pPr>
    <w:rPr>
      <w:sz w:val="26"/>
    </w:rPr>
  </w:style>
  <w:style w:type="paragraph" w:styleId="Textoindependiente2">
    <w:name w:val="Texto independiente 2"/>
    <w:basedOn w:val="Normal"/>
    <w:qFormat/>
    <w:pPr>
      <w:numPr>
        <w:ilvl w:val="0"/>
        <w:numId w:val="0"/>
      </w:numPr>
      <w:ind w:hanging="0" w:left="0" w:right="0"/>
      <w:jc w:val="both"/>
    </w:pPr>
    <w:rPr>
      <w:i/>
      <w:sz w:val="26"/>
    </w:rPr>
  </w:style>
  <w:style w:type="paragraph" w:styleId="BodyText3">
    <w:name w:val="Body Text 3"/>
    <w:basedOn w:val="Normal"/>
    <w:qFormat/>
    <w:pPr>
      <w:widowControl w:val="false"/>
    </w:pPr>
    <w:rPr>
      <w:sz w:val="24"/>
      <w:lang w:val="es-ES_tradnl"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2001-05-07T09:50:00Z</dcterms:created>
  <dc:creator>Pere Farrés i Bori</dc:creator>
  <dc:description/>
  <cp:keywords/>
  <dc:language>en-US</dc:language>
  <cp:lastModifiedBy>marc@g3dt.com</cp:lastModifiedBy>
  <dcterms:modified xsi:type="dcterms:W3CDTF">2010-04-12T15:32:00Z</dcterms:modified>
  <cp:revision>3</cp:revision>
  <dc:subject/>
  <dc:title>En primer lloc s’ha procedit a la consulta de la bibliografia geològica-geotècnica de les diferents cartografies existents sobre la zona</dc:title>
</cp:coreProperties>
</file>