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rFonts w:ascii="Tahoma" w:hAnsi="Tahoma" w:cs="Tahoma"/>
          <w:lang w:val="ca-ES"/>
        </w:rPr>
      </w:pPr>
      <w:r>
        <w:rPr>
          <w:rFonts w:cs="Tahoma" w:ascii="Tahoma" w:hAnsi="Tahoma"/>
          <w:lang w:val="ca-ES"/>
        </w:rPr>
        <w:t xml:space="preserve">En primer lloc s’ha procedit a la consulta de les diferents cartografies geològiques existents sobre la zona: </w:t>
      </w:r>
    </w:p>
    <w:p>
      <w:pPr>
        <w:pStyle w:val="BodyText"/>
        <w:jc w:val="both"/>
        <w:rPr>
          <w:rFonts w:ascii="Tahoma" w:hAnsi="Tahoma" w:cs="Tahoma"/>
          <w:lang w:val="ca-ES"/>
        </w:rPr>
      </w:pPr>
      <w:r>
        <w:rPr>
          <w:rFonts w:cs="Tahoma" w:ascii="Tahoma" w:hAnsi="Tahoma"/>
          <w:lang w:val="ca-ES"/>
        </w:rPr>
      </w:r>
    </w:p>
    <w:p>
      <w:pPr>
        <w:pStyle w:val="BodyText"/>
        <w:numPr>
          <w:ilvl w:val="0"/>
          <w:numId w:val="1"/>
        </w:numPr>
        <w:spacing w:before="0" w:after="0"/>
        <w:jc w:val="both"/>
        <w:rPr>
          <w:rFonts w:ascii="Tahoma" w:hAnsi="Tahoma" w:cs="Tahoma"/>
          <w:lang w:val="ca-ES"/>
        </w:rPr>
      </w:pPr>
      <w:r>
        <w:rPr>
          <w:rFonts w:cs="Tahoma" w:ascii="Tahoma" w:hAnsi="Tahoma"/>
          <w:lang w:val="ca-ES"/>
        </w:rPr>
        <w:t>Full 13: Barcelonés, del Mapa geològic comarcal de Catalunya, 1:50000 de l’ICC, 2007.</w:t>
      </w:r>
    </w:p>
    <w:p>
      <w:pPr>
        <w:pStyle w:val="BodyText"/>
        <w:numPr>
          <w:ilvl w:val="0"/>
          <w:numId w:val="1"/>
        </w:numPr>
        <w:spacing w:before="0" w:after="0"/>
        <w:jc w:val="both"/>
        <w:rPr>
          <w:rFonts w:ascii="Tahoma" w:hAnsi="Tahoma" w:cs="Tahoma"/>
          <w:lang w:val="ca-ES"/>
        </w:rPr>
      </w:pPr>
      <w:r>
        <w:rPr>
          <w:rFonts w:cs="Tahoma" w:ascii="Tahoma" w:hAnsi="Tahoma"/>
          <w:lang w:val="ca-ES"/>
        </w:rPr>
        <w:t>Hoja 420: Hospitalet de Llobregat; Hoja 421: Barcelona,  del Mapa geológico de España, 1:50000 de l’IGME, 1975 i 1977.</w:t>
      </w:r>
    </w:p>
    <w:p>
      <w:pPr>
        <w:pStyle w:val="BodyText21"/>
        <w:numPr>
          <w:ilvl w:val="0"/>
          <w:numId w:val="0"/>
        </w:numPr>
        <w:ind w:hanging="0" w:left="0"/>
        <w:jc w:val="both"/>
        <w:rPr>
          <w:rFonts w:ascii="Tahoma" w:hAnsi="Tahoma" w:cs="Tahoma"/>
          <w:sz w:val="20"/>
          <w:lang w:val="ca-ES"/>
        </w:rPr>
      </w:pPr>
      <w:r>
        <w:rPr>
          <w:rFonts w:cs="Tahoma" w:ascii="Tahoma" w:hAnsi="Tahoma"/>
          <w:sz w:val="20"/>
          <w:lang w:val="ca-ES"/>
        </w:rPr>
      </w:r>
    </w:p>
    <w:p>
      <w:pPr>
        <w:pStyle w:val="BodyText21"/>
        <w:numPr>
          <w:ilvl w:val="0"/>
          <w:numId w:val="0"/>
        </w:numPr>
        <w:ind w:hanging="0" w:left="0"/>
        <w:jc w:val="both"/>
        <w:rPr>
          <w:rFonts w:ascii="Tahoma" w:hAnsi="Tahoma" w:cs="Tahoma"/>
          <w:sz w:val="20"/>
        </w:rPr>
      </w:pPr>
      <w:r>
        <w:rPr>
          <w:rFonts w:cs="Tahoma" w:ascii="Tahoma" w:hAnsi="Tahoma"/>
          <w:sz w:val="20"/>
        </w:rPr>
        <w:t>La ciutat de Barcelona es troba situada entre els deltes dels rius Besós i Llobregat. Aquesta s’estén en un pla natural que vergeix, suament, dels relleus muntanyosos de la Serra de Collserola, cap a mar.</w:t>
      </w:r>
    </w:p>
    <w:p>
      <w:pPr>
        <w:pStyle w:val="BodyText21"/>
        <w:numPr>
          <w:ilvl w:val="0"/>
          <w:numId w:val="0"/>
        </w:numPr>
        <w:ind w:hanging="0" w:left="0"/>
        <w:jc w:val="both"/>
        <w:rPr>
          <w:rFonts w:ascii="Tahoma" w:hAnsi="Tahoma" w:cs="Tahoma"/>
          <w:sz w:val="20"/>
        </w:rPr>
      </w:pPr>
      <w:r>
        <w:rPr>
          <w:rFonts w:cs="Tahoma" w:ascii="Tahoma" w:hAnsi="Tahoma"/>
          <w:sz w:val="20"/>
        </w:rPr>
      </w:r>
    </w:p>
    <w:p>
      <w:pPr>
        <w:pStyle w:val="BodyText21"/>
        <w:numPr>
          <w:ilvl w:val="0"/>
          <w:numId w:val="0"/>
        </w:numPr>
        <w:ind w:hanging="0" w:left="0"/>
        <w:jc w:val="both"/>
        <w:rPr>
          <w:rFonts w:ascii="Tahoma" w:hAnsi="Tahoma" w:cs="Tahoma"/>
          <w:sz w:val="20"/>
        </w:rPr>
      </w:pPr>
      <w:r>
        <w:rPr>
          <w:rFonts w:cs="Tahoma" w:ascii="Tahoma" w:hAnsi="Tahoma"/>
          <w:sz w:val="20"/>
        </w:rPr>
        <w:t>La continuïtat del Pla de Barcelona es troba interrompuda per una alineació muntanyosa de menor alçada que engloba els turons de la Peira i de la Rovira. A la zona SE de la ciutat s’eleva la muntanya de Montjuïc, amb una morfologia totalment dissimètrica on s’observa una pendent suau cap a la ciutat i un escarpament abrupte provocat per una falla, en la vertent marina (Morrot).</w:t>
      </w:r>
    </w:p>
    <w:p>
      <w:pPr>
        <w:pStyle w:val="BodyText21"/>
        <w:numPr>
          <w:ilvl w:val="0"/>
          <w:numId w:val="0"/>
        </w:numPr>
        <w:ind w:hanging="0" w:left="0"/>
        <w:jc w:val="both"/>
        <w:rPr>
          <w:rFonts w:ascii="Tahoma" w:hAnsi="Tahoma" w:cs="Tahoma"/>
          <w:sz w:val="20"/>
        </w:rPr>
      </w:pPr>
      <w:r>
        <w:rPr>
          <w:rFonts w:cs="Tahoma" w:ascii="Tahoma" w:hAnsi="Tahoma"/>
          <w:sz w:val="20"/>
        </w:rPr>
      </w:r>
    </w:p>
    <w:p>
      <w:pPr>
        <w:pStyle w:val="BodyText21"/>
        <w:numPr>
          <w:ilvl w:val="0"/>
          <w:numId w:val="0"/>
        </w:numPr>
        <w:ind w:hanging="0" w:left="0"/>
        <w:jc w:val="both"/>
        <w:rPr>
          <w:rFonts w:ascii="Tahoma" w:hAnsi="Tahoma" w:cs="Tahoma"/>
          <w:sz w:val="20"/>
        </w:rPr>
      </w:pPr>
      <w:r>
        <w:rPr>
          <w:rFonts w:cs="Tahoma" w:ascii="Tahoma" w:hAnsi="Tahoma"/>
          <w:sz w:val="20"/>
        </w:rPr>
        <w:t>Geològicament podem diferenciar dues unitats morfològiques diferenciades: la zona de muntanya i la zona del Pla.</w:t>
      </w:r>
    </w:p>
    <w:p>
      <w:pPr>
        <w:pStyle w:val="BodyText21"/>
        <w:numPr>
          <w:ilvl w:val="0"/>
          <w:numId w:val="0"/>
        </w:numPr>
        <w:ind w:hanging="0" w:left="0"/>
        <w:jc w:val="both"/>
        <w:rPr>
          <w:rFonts w:ascii="Tahoma" w:hAnsi="Tahoma" w:cs="Tahoma"/>
          <w:sz w:val="20"/>
        </w:rPr>
      </w:pPr>
      <w:r>
        <w:rPr>
          <w:rFonts w:cs="Tahoma" w:ascii="Tahoma" w:hAnsi="Tahoma"/>
          <w:sz w:val="20"/>
        </w:rPr>
      </w:r>
    </w:p>
    <w:p>
      <w:pPr>
        <w:pStyle w:val="BodyText21"/>
        <w:numPr>
          <w:ilvl w:val="0"/>
          <w:numId w:val="0"/>
        </w:numPr>
        <w:ind w:hanging="0" w:left="0"/>
        <w:jc w:val="both"/>
        <w:rPr>
          <w:rFonts w:ascii="Tahoma" w:hAnsi="Tahoma" w:cs="Tahoma"/>
          <w:sz w:val="20"/>
        </w:rPr>
      </w:pPr>
      <w:r>
        <w:rPr>
          <w:rFonts w:cs="Tahoma" w:ascii="Tahoma" w:hAnsi="Tahoma"/>
          <w:sz w:val="20"/>
        </w:rPr>
        <w:t>La zona de muntanya ens afloren materials Paleozoics, com seria el cas de la serralada del Tibidabo i els Turons de la Peira i de la Rovira, formats per pissarres i roques plutòniques i, en el cas de la muntanya de Montjuïc trobem terrenys d’edat terciaria amb materials Miocens formats per una potent sèrie marina on s’intercalen margues fossilíferes, sorrenques vermelles i alguns nivells de microconglomerats.</w:t>
      </w:r>
    </w:p>
    <w:p>
      <w:pPr>
        <w:pStyle w:val="BodyText21"/>
        <w:numPr>
          <w:ilvl w:val="0"/>
          <w:numId w:val="0"/>
        </w:numPr>
        <w:ind w:hanging="0" w:left="0"/>
        <w:jc w:val="both"/>
        <w:rPr>
          <w:rFonts w:ascii="Tahoma" w:hAnsi="Tahoma" w:cs="Tahoma"/>
          <w:sz w:val="20"/>
        </w:rPr>
      </w:pPr>
      <w:r>
        <w:rPr>
          <w:rFonts w:cs="Tahoma" w:ascii="Tahoma" w:hAnsi="Tahoma"/>
          <w:sz w:val="20"/>
        </w:rPr>
      </w:r>
    </w:p>
    <w:p>
      <w:pPr>
        <w:pStyle w:val="BodyText21"/>
        <w:numPr>
          <w:ilvl w:val="0"/>
          <w:numId w:val="0"/>
        </w:numPr>
        <w:ind w:hanging="0" w:left="0"/>
        <w:jc w:val="both"/>
        <w:rPr>
          <w:rFonts w:ascii="Tahoma" w:hAnsi="Tahoma" w:cs="Tahoma"/>
          <w:sz w:val="20"/>
        </w:rPr>
      </w:pPr>
      <w:r>
        <w:rPr>
          <w:rFonts w:cs="Tahoma" w:ascii="Tahoma" w:hAnsi="Tahoma"/>
          <w:sz w:val="20"/>
        </w:rPr>
        <w:t>La zona del Pla de Barcelona trobem una primera plataforma que s’estén des del vessant de les muntanyes fins tot el sector mig de la ciutat (Eixample), format una plana de “peu de Mont”. La segona plataforma estaria formada per la plana que s’estén actualment en els rius Llobregat i Besós i que trobem diferenciada de l’anterior per un talús abrupte d’uns 20 a 30 metres.</w:t>
      </w:r>
    </w:p>
    <w:p>
      <w:pPr>
        <w:pStyle w:val="BodyText21"/>
        <w:numPr>
          <w:ilvl w:val="0"/>
          <w:numId w:val="0"/>
        </w:numPr>
        <w:ind w:hanging="0" w:left="0"/>
        <w:jc w:val="both"/>
        <w:rPr>
          <w:rFonts w:ascii="Tahoma" w:hAnsi="Tahoma" w:cs="Tahoma"/>
          <w:sz w:val="20"/>
        </w:rPr>
      </w:pPr>
      <w:r>
        <w:rPr>
          <w:rFonts w:cs="Tahoma" w:ascii="Tahoma" w:hAnsi="Tahoma"/>
          <w:sz w:val="20"/>
        </w:rPr>
      </w:r>
    </w:p>
    <w:p>
      <w:pPr>
        <w:pStyle w:val="BodyText21"/>
        <w:numPr>
          <w:ilvl w:val="0"/>
          <w:numId w:val="0"/>
        </w:numPr>
        <w:tabs>
          <w:tab w:val="clear" w:pos="708"/>
          <w:tab w:val="left" w:pos="284" w:leader="none"/>
        </w:tabs>
        <w:ind w:hanging="0" w:left="0"/>
        <w:jc w:val="both"/>
        <w:rPr>
          <w:rFonts w:ascii="Tahoma" w:hAnsi="Tahoma" w:cs="Tahoma"/>
          <w:sz w:val="20"/>
        </w:rPr>
      </w:pPr>
      <w:r>
        <w:rPr>
          <w:rFonts w:cs="Tahoma" w:ascii="Tahoma" w:hAnsi="Tahoma"/>
          <w:sz w:val="20"/>
        </w:rPr>
        <w:t>Per sobre d’aquests sediments es poden trobar sediments quaternaris recents, aportat per les antigues rieres, actualment cegades pel creixement urbanístic. Aquestes antigues rieres es troben colmatades per dipòsits de graves, sorres i argiles grises.</w:t>
      </w:r>
    </w:p>
    <w:p>
      <w:pPr>
        <w:pStyle w:val="BodyText21"/>
        <w:numPr>
          <w:ilvl w:val="0"/>
          <w:numId w:val="0"/>
        </w:numPr>
        <w:tabs>
          <w:tab w:val="clear" w:pos="708"/>
          <w:tab w:val="left" w:pos="284" w:leader="none"/>
        </w:tabs>
        <w:ind w:hanging="0" w:left="0"/>
        <w:jc w:val="both"/>
        <w:rPr>
          <w:rFonts w:ascii="Tahoma" w:hAnsi="Tahoma" w:cs="Tahoma"/>
          <w:sz w:val="20"/>
        </w:rPr>
      </w:pPr>
      <w:r>
        <w:rPr>
          <w:rFonts w:cs="Tahoma" w:ascii="Tahoma" w:hAnsi="Tahoma"/>
          <w:sz w:val="20"/>
        </w:rPr>
      </w:r>
    </w:p>
    <w:p>
      <w:pPr>
        <w:pStyle w:val="Textoindependiente3"/>
        <w:tabs>
          <w:tab w:val="clear" w:pos="708"/>
          <w:tab w:val="left" w:pos="284" w:leader="none"/>
        </w:tabs>
        <w:rPr>
          <w:rFonts w:ascii="Tahoma" w:hAnsi="Tahoma" w:cs="Tahoma"/>
          <w:sz w:val="20"/>
          <w:lang w:val="es-ES_tradnl"/>
        </w:rPr>
      </w:pPr>
      <w:r>
        <w:rPr>
          <w:rFonts w:cs="Tahoma" w:ascii="Tahoma" w:hAnsi="Tahoma"/>
          <w:sz w:val="20"/>
        </w:rPr>
        <w:t>La zona d’estudi quedaria emmarcada dins la primera zona de plataforma, on ens afloren materials quaternaris i, a sota, trobaríem materials de “peu de Mont” o materials d’antigues rieres, com sembla que és el nostre cas, on trobem argiles amb graves pissarroses.</w:t>
      </w:r>
    </w:p>
    <w:p>
      <w:pPr>
        <w:pStyle w:val="Normal"/>
        <w:tabs>
          <w:tab w:val="clear" w:pos="708"/>
          <w:tab w:val="left" w:pos="284" w:leader="none"/>
        </w:tabs>
        <w:rPr>
          <w:rFonts w:ascii="Tahoma" w:hAnsi="Tahoma" w:cs="Tahoma"/>
          <w:b/>
          <w:sz w:val="20"/>
          <w:lang w:val="es-ES_tradnl"/>
        </w:rPr>
      </w:pPr>
      <w:r>
        <w:rPr>
          <w:rFonts w:cs="Tahoma" w:ascii="Tahoma" w:hAnsi="Tahoma"/>
          <w:b/>
          <w:sz w:val="20"/>
          <w:lang w:val="es-ES_tradnl"/>
        </w:rPr>
      </w:r>
    </w:p>
    <w:p>
      <w:pPr>
        <w:pStyle w:val="Normal"/>
        <w:rPr>
          <w:rFonts w:ascii="Tahoma" w:hAnsi="Tahoma" w:cs="Tahoma"/>
          <w:b/>
        </w:rPr>
      </w:pPr>
      <w:r>
        <w:rPr>
          <w:rFonts w:cs="Tahoma" w:ascii="Tahoma" w:hAnsi="Tahoma"/>
          <w:b/>
        </w:rPr>
      </w:r>
    </w:p>
    <w:p>
      <w:pPr>
        <w:pStyle w:val="Normal"/>
        <w:rPr>
          <w:rFonts w:ascii="Tahoma" w:hAnsi="Tahoma" w:cs="Tahoma"/>
          <w:b/>
        </w:rPr>
      </w:pPr>
      <w:r>
        <w:rPr>
          <w:rFonts w:cs="Tahoma" w:ascii="Tahoma" w:hAnsi="Tahoma"/>
          <w:b/>
        </w:rPr>
      </w:r>
    </w:p>
    <w:p>
      <w:pPr>
        <w:pStyle w:val="Normal"/>
        <w:rPr>
          <w:rFonts w:ascii="Tahoma" w:hAnsi="Tahoma" w:cs="Tahoma"/>
          <w:b/>
        </w:rPr>
      </w:pPr>
      <w:r>
        <w:rPr>
          <w:rFonts w:cs="Tahoma" w:ascii="Tahoma" w:hAnsi="Tahoma"/>
          <w:b/>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rPr>
  </w:style>
  <w:style w:type="paragraph" w:styleId="BodyText21">
    <w:name w:val="Body Text 21"/>
    <w:basedOn w:val="Normal"/>
    <w:qFormat/>
    <w:pPr>
      <w:widowControl w:val="false"/>
    </w:pPr>
    <w:rPr>
      <w:sz w:val="26"/>
      <w:lang w:val="ca-E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2001-02-26T09:33:00Z</dcterms:created>
  <dc:creator>.</dc:creator>
  <dc:description/>
  <cp:keywords/>
  <dc:language>en-US</dc:language>
  <cp:lastModifiedBy>marc@g3dt.com</cp:lastModifiedBy>
  <dcterms:modified xsi:type="dcterms:W3CDTF">2010-04-12T15:49:00Z</dcterms:modified>
  <cp:revision>9</cp:revision>
  <dc:subject/>
  <dc:title> La ciutat de Barcelona es troba situada entre els deltes dels rius Besós i Llobregat</dc:title>
</cp:coreProperties>
</file>