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sz w:val="20"/>
          <w:szCs w:val="24"/>
          <w:lang w:val="es-ES"/>
        </w:rPr>
      </w:pPr>
      <w:r>
        <w:rPr>
          <w:rFonts w:cs="Tahoma" w:ascii="Tahoma" w:hAnsi="Tahoma"/>
          <w:sz w:val="20"/>
          <w:szCs w:val="24"/>
          <w:lang w:val="es-ES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ahoma" w:hAnsi="Tahoma" w:cs="Tahoma"/>
          <w:sz w:val="20"/>
          <w:szCs w:val="24"/>
          <w:lang w:val="es-ES"/>
        </w:rPr>
      </w:pPr>
      <w:r>
        <w:rPr>
          <w:rFonts w:cs="Tahoma" w:ascii="Tahoma" w:hAnsi="Tahoma"/>
          <w:sz w:val="20"/>
          <w:szCs w:val="24"/>
          <w:lang w:val="es-ES"/>
        </w:rPr>
      </w:r>
    </w:p>
    <w:p>
      <w:pPr>
        <w:pStyle w:val="BodyText"/>
        <w:widowControl/>
        <w:numPr>
          <w:ilvl w:val="0"/>
          <w:numId w:val="1"/>
        </w:numPr>
        <w:overflowPunct w:val="true"/>
        <w:autoSpaceDE w:val="true"/>
        <w:textAlignment w:val="auto"/>
        <w:rPr>
          <w:rFonts w:ascii="Tahoma" w:hAnsi="Tahoma" w:cs="Tahoma"/>
          <w:sz w:val="20"/>
          <w:szCs w:val="24"/>
          <w:lang w:val="es-ES"/>
        </w:rPr>
      </w:pPr>
      <w:r>
        <w:rPr>
          <w:rFonts w:cs="Tahoma" w:ascii="Tahoma" w:hAnsi="Tahoma"/>
          <w:sz w:val="20"/>
          <w:szCs w:val="24"/>
          <w:lang w:val="es-ES"/>
        </w:rPr>
        <w:t>Full 34: Selva, del Mapa geològic comarcal de Catalunya, 1:50000 de l’ICC, 2006.</w:t>
      </w:r>
    </w:p>
    <w:p>
      <w:pPr>
        <w:pStyle w:val="BodyText"/>
        <w:widowControl/>
        <w:numPr>
          <w:ilvl w:val="0"/>
          <w:numId w:val="1"/>
        </w:numPr>
        <w:overflowPunct w:val="true"/>
        <w:autoSpaceDE w:val="true"/>
        <w:textAlignment w:val="auto"/>
        <w:rPr>
          <w:rFonts w:ascii="Tahoma" w:hAnsi="Tahoma" w:cs="Tahoma"/>
          <w:sz w:val="20"/>
          <w:szCs w:val="24"/>
          <w:lang w:val="es-ES"/>
        </w:rPr>
      </w:pPr>
      <w:r>
        <w:rPr>
          <w:rFonts w:cs="Tahoma" w:ascii="Tahoma" w:hAnsi="Tahoma"/>
          <w:sz w:val="20"/>
          <w:szCs w:val="24"/>
          <w:lang w:val="es-ES"/>
        </w:rPr>
        <w:t>Hoja 365: Blanes,  del Mapa geológico de España, 1:50000 de l’IGME, 1983.</w:t>
      </w:r>
    </w:p>
    <w:p>
      <w:pPr>
        <w:pStyle w:val="Normal"/>
        <w:jc w:val="both"/>
        <w:rPr>
          <w:rFonts w:ascii="Tahoma" w:hAnsi="Tahoma" w:cs="Tahoma"/>
          <w:b/>
          <w:sz w:val="20"/>
          <w:szCs w:val="24"/>
          <w:lang w:val="es-ES"/>
        </w:rPr>
      </w:pPr>
      <w:r>
        <w:rPr>
          <w:rFonts w:cs="Tahoma" w:ascii="Tahoma" w:hAnsi="Tahoma"/>
          <w:b/>
          <w:sz w:val="20"/>
          <w:szCs w:val="24"/>
          <w:lang w:val="es-ES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zona d’estudi es troba situada a la part superior de la Depressió del Vallès-Penedès, que correspon als inicis d’aquesta depressió i que limita al nord-oest amb el Massís de les Guilleries i al sud-est amb la Serralada Litoral.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La depressió del Vallès-Penedès és una fossa d’origen tectònic producte de la fase distensiva a la que va ser sotmesa la Serralada Costero-Catalana des de l’Oligocè fins el Miocè superior.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Aquesta depressió ha estat reomplerta de materials neògens, producte de l’erosió de les unitats estructurals limitants. 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Aquests materials, en la zona d’estudi, estan formats per sediments d’antics sistemes al·luvials en règim torrencial: argilites, llimolites, arenisques i conglomerats.</w:t>
      </w:r>
    </w:p>
    <w:p>
      <w:pPr>
        <w:pStyle w:val="Normal"/>
        <w:jc w:val="both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i/>
          <w:sz w:val="20"/>
        </w:rPr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Per sobre d’aquests materials es dipositen sediments quaternaris formats per les lleres dels actuals rius existents i dipòsits de peu de mont en les zones limítrofes amb les zones de relleus elevats.</w:t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2003-09-23T13:01:00Z</dcterms:created>
  <dc:creator>jordi</dc:creator>
  <dc:description/>
  <cp:keywords/>
  <dc:language>en-US</dc:language>
  <cp:lastModifiedBy>marc@g3dt.com</cp:lastModifiedBy>
  <dcterms:modified xsi:type="dcterms:W3CDTF">2010-04-12T16:04:00Z</dcterms:modified>
  <cp:revision>4</cp:revision>
  <dc:subject/>
  <dc:title>En primer lloc s’ha procedit a la consulta de la bibliografia geològica-geotècnica de les diferents cartografies existents sob</dc:title>
</cp:coreProperties>
</file>